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388269" w14:textId="77777777" w:rsidR="003D0E00" w:rsidRPr="00367C65" w:rsidRDefault="00F50260" w:rsidP="00066591">
      <w:bookmarkStart w:id="0" w:name="_GoBack"/>
      <w:bookmarkEnd w:id="0"/>
      <w:r w:rsidRPr="00367C65">
        <w:rPr>
          <w:noProof/>
        </w:rPr>
        <mc:AlternateContent>
          <mc:Choice Requires="wps">
            <w:drawing>
              <wp:anchor distT="0" distB="0" distL="114300" distR="114300" simplePos="0" relativeHeight="251659264" behindDoc="0" locked="0" layoutInCell="1" allowOverlap="1" wp14:anchorId="78F3B167" wp14:editId="37E9C071">
                <wp:simplePos x="0" y="0"/>
                <wp:positionH relativeFrom="margin">
                  <wp:posOffset>-363855</wp:posOffset>
                </wp:positionH>
                <wp:positionV relativeFrom="page">
                  <wp:posOffset>904875</wp:posOffset>
                </wp:positionV>
                <wp:extent cx="6123600" cy="2600325"/>
                <wp:effectExtent l="0" t="0" r="0" b="635"/>
                <wp:wrapNone/>
                <wp:docPr id="8" name="Coverpage_ImageText"/>
                <wp:cNvGraphicFramePr/>
                <a:graphic xmlns:a="http://schemas.openxmlformats.org/drawingml/2006/main">
                  <a:graphicData uri="http://schemas.microsoft.com/office/word/2010/wordprocessingShape">
                    <wps:wsp>
                      <wps:cNvSpPr txBox="1"/>
                      <wps:spPr>
                        <a:xfrm>
                          <a:off x="0" y="0"/>
                          <a:ext cx="6123600" cy="2600325"/>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Overlap w:val="never"/>
                              <w:tblW w:w="9526" w:type="dxa"/>
                              <w:tblLayout w:type="fixed"/>
                              <w:tblCellMar>
                                <w:left w:w="0" w:type="dxa"/>
                                <w:right w:w="1134" w:type="dxa"/>
                              </w:tblCellMar>
                              <w:tblLook w:val="01E0" w:firstRow="1" w:lastRow="1" w:firstColumn="1" w:lastColumn="1" w:noHBand="0" w:noVBand="0"/>
                            </w:tblPr>
                            <w:tblGrid>
                              <w:gridCol w:w="9526"/>
                            </w:tblGrid>
                            <w:tr w:rsidR="00367C65" w:rsidRPr="00603C80" w14:paraId="432E5ACD" w14:textId="77777777" w:rsidTr="00AF4F74">
                              <w:trPr>
                                <w:trHeight w:hRule="exact" w:val="3839"/>
                              </w:trPr>
                              <w:tc>
                                <w:tcPr>
                                  <w:tcW w:w="9526" w:type="dxa"/>
                                  <w:tcBorders>
                                    <w:top w:val="nil"/>
                                    <w:left w:val="nil"/>
                                    <w:bottom w:val="nil"/>
                                    <w:right w:val="nil"/>
                                  </w:tcBorders>
                                </w:tcPr>
                                <w:p w14:paraId="3F98CFF5" w14:textId="77777777" w:rsidR="00367C65" w:rsidRPr="00603C80" w:rsidRDefault="00367C65" w:rsidP="00AF4F74">
                                  <w:pPr>
                                    <w:pStyle w:val="Documentdataleadtext"/>
                                  </w:pPr>
                                  <w:bookmarkStart w:id="1" w:name="LAN_Intendedfor_1"/>
                                  <w:r>
                                    <w:t>Til</w:t>
                                  </w:r>
                                  <w:bookmarkEnd w:id="1"/>
                                </w:p>
                                <w:p w14:paraId="646EB3BB" w14:textId="77777777" w:rsidR="00367C65" w:rsidRPr="00603C80" w:rsidRDefault="00367C65" w:rsidP="00AF4F74">
                                  <w:pPr>
                                    <w:pStyle w:val="Documentdatatext"/>
                                  </w:pPr>
                                  <w:r>
                                    <w:t>I/S Vandsamarbejdet Grundvandspuljen Slangerup</w:t>
                                  </w:r>
                                </w:p>
                                <w:p w14:paraId="05F202F3" w14:textId="77777777" w:rsidR="00367C65" w:rsidRPr="00603C80" w:rsidRDefault="00367C65" w:rsidP="00AF4F74">
                                  <w:pPr>
                                    <w:pStyle w:val="Documentdataleadtext"/>
                                  </w:pPr>
                                </w:p>
                                <w:p w14:paraId="3067DAFA" w14:textId="77777777" w:rsidR="00367C65" w:rsidRPr="00603C80" w:rsidRDefault="00367C65" w:rsidP="00AF4F74">
                                  <w:pPr>
                                    <w:pStyle w:val="Documentdataleadtext"/>
                                  </w:pPr>
                                  <w:bookmarkStart w:id="2" w:name="LAN_Documenttype_1"/>
                                  <w:r>
                                    <w:t>Dokumenttype</w:t>
                                  </w:r>
                                  <w:bookmarkEnd w:id="2"/>
                                </w:p>
                                <w:p w14:paraId="1B48733A" w14:textId="77777777" w:rsidR="00367C65" w:rsidRPr="00603C80" w:rsidRDefault="00367C65" w:rsidP="00AF4F74">
                                  <w:pPr>
                                    <w:pStyle w:val="Documentdatatext"/>
                                  </w:pPr>
                                  <w:r>
                                    <w:t>Rapport</w:t>
                                  </w:r>
                                </w:p>
                                <w:p w14:paraId="457939B5" w14:textId="77777777" w:rsidR="00367C65" w:rsidRPr="00603C80" w:rsidRDefault="00367C65" w:rsidP="00AF4F74">
                                  <w:pPr>
                                    <w:pStyle w:val="Documentdataleadtext"/>
                                  </w:pPr>
                                </w:p>
                                <w:p w14:paraId="56A7B316" w14:textId="77777777" w:rsidR="00367C65" w:rsidRPr="00603C80" w:rsidRDefault="00367C65" w:rsidP="00AF4F74">
                                  <w:pPr>
                                    <w:pStyle w:val="Documentdataleadtext"/>
                                  </w:pPr>
                                  <w:bookmarkStart w:id="3" w:name="LAN_Date_2"/>
                                  <w:r>
                                    <w:t>Dato</w:t>
                                  </w:r>
                                  <w:bookmarkEnd w:id="3"/>
                                </w:p>
                                <w:p w14:paraId="7A8E4721" w14:textId="3A8EB6DC" w:rsidR="00367C65" w:rsidRPr="00603C80" w:rsidRDefault="005F0C47" w:rsidP="00AF4F74">
                                  <w:pPr>
                                    <w:pStyle w:val="Documentdatatext"/>
                                  </w:pPr>
                                  <w:r w:rsidRPr="005F0C47">
                                    <w:t>Oktober</w:t>
                                  </w:r>
                                  <w:r w:rsidR="00367C65" w:rsidRPr="005F0C47">
                                    <w:t>, 2019</w:t>
                                  </w:r>
                                </w:p>
                                <w:p w14:paraId="3F4BABA8" w14:textId="77777777" w:rsidR="00367C65" w:rsidRPr="00603C80" w:rsidRDefault="00367C65" w:rsidP="00AF4F74">
                                  <w:pPr>
                                    <w:pStyle w:val="Documentdataleadtext"/>
                                  </w:pPr>
                                </w:p>
                                <w:p w14:paraId="550530CF" w14:textId="77777777" w:rsidR="00367C65" w:rsidRPr="00603C80" w:rsidRDefault="00367C65" w:rsidP="00AF4F74">
                                  <w:pPr>
                                    <w:pStyle w:val="Documentdatatext"/>
                                  </w:pPr>
                                </w:p>
                              </w:tc>
                            </w:tr>
                          </w:tbl>
                          <w:p w14:paraId="645E5000" w14:textId="77777777" w:rsidR="00367C65" w:rsidRDefault="00367C65" w:rsidP="00BA02A4"/>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8F3B167" id="_x0000_t202" coordsize="21600,21600" o:spt="202" path="m,l,21600r21600,l21600,xe">
                <v:stroke joinstyle="miter"/>
                <v:path gradientshapeok="t" o:connecttype="rect"/>
              </v:shapetype>
              <v:shape id="Coverpage_ImageText" o:spid="_x0000_s1026" type="#_x0000_t202" style="position:absolute;margin-left:-28.65pt;margin-top:71.25pt;width:482.15pt;height:204.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" stroked="f" strokeweight=".5pt">
                <v:textbox style="mso-fit-shape-to-text:t" inset="0,0,0,0">
                  <w:txbxContent>
                    <w:tbl>
                      <w:tblPr>
                        <w:tblStyle w:val="TableGrid"/>
                        <w:tblOverlap w:val="never"/>
                        <w:tblW w:w="9526" w:type="dxa"/>
                        <w:tblLayout w:type="fixed"/>
                        <w:tblCellMar>
                          <w:left w:w="0" w:type="dxa"/>
                          <w:right w:w="1134" w:type="dxa"/>
                        </w:tblCellMar>
                        <w:tblLook w:val="01E0" w:firstRow="1" w:lastRow="1" w:firstColumn="1" w:lastColumn="1" w:noHBand="0" w:noVBand="0"/>
                      </w:tblPr>
                      <w:tblGrid>
                        <w:gridCol w:w="9526"/>
                      </w:tblGrid>
                      <w:tr w:rsidR="00367C65" w:rsidRPr="00603C80" w14:paraId="432E5ACD" w14:textId="77777777" w:rsidTr="00AF4F74">
                        <w:trPr>
                          <w:trHeight w:hRule="exact" w:val="3839"/>
                        </w:trPr>
                        <w:tc>
                          <w:tcPr>
                            <w:tcW w:w="9526" w:type="dxa"/>
                            <w:tcBorders>
                              <w:top w:val="nil"/>
                              <w:left w:val="nil"/>
                              <w:bottom w:val="nil"/>
                              <w:right w:val="nil"/>
                            </w:tcBorders>
                          </w:tcPr>
                          <w:p w14:paraId="3F98CFF5" w14:textId="77777777" w:rsidR="00367C65" w:rsidRPr="00603C80" w:rsidRDefault="00367C65" w:rsidP="00AF4F74">
                            <w:pPr>
                              <w:pStyle w:val="Documentdataleadtext"/>
                            </w:pPr>
                            <w:bookmarkStart w:id="4" w:name="LAN_Intendedfor_1"/>
                            <w:r>
                              <w:t>Til</w:t>
                            </w:r>
                            <w:bookmarkEnd w:id="4"/>
                          </w:p>
                          <w:p w14:paraId="646EB3BB" w14:textId="77777777" w:rsidR="00367C65" w:rsidRPr="00603C80" w:rsidRDefault="00367C65" w:rsidP="00AF4F74">
                            <w:pPr>
                              <w:pStyle w:val="Documentdatatext"/>
                            </w:pPr>
                            <w:r>
                              <w:t>I/S Vandsamarbejdet Grundvandspuljen Slangerup</w:t>
                            </w:r>
                          </w:p>
                          <w:p w14:paraId="05F202F3" w14:textId="77777777" w:rsidR="00367C65" w:rsidRPr="00603C80" w:rsidRDefault="00367C65" w:rsidP="00AF4F74">
                            <w:pPr>
                              <w:pStyle w:val="Documentdataleadtext"/>
                            </w:pPr>
                          </w:p>
                          <w:p w14:paraId="3067DAFA" w14:textId="77777777" w:rsidR="00367C65" w:rsidRPr="00603C80" w:rsidRDefault="00367C65" w:rsidP="00AF4F74">
                            <w:pPr>
                              <w:pStyle w:val="Documentdataleadtext"/>
                            </w:pPr>
                            <w:bookmarkStart w:id="5" w:name="LAN_Documenttype_1"/>
                            <w:r>
                              <w:t>Dokumenttype</w:t>
                            </w:r>
                            <w:bookmarkEnd w:id="5"/>
                          </w:p>
                          <w:p w14:paraId="1B48733A" w14:textId="77777777" w:rsidR="00367C65" w:rsidRPr="00603C80" w:rsidRDefault="00367C65" w:rsidP="00AF4F74">
                            <w:pPr>
                              <w:pStyle w:val="Documentdatatext"/>
                            </w:pPr>
                            <w:r>
                              <w:t>Rapport</w:t>
                            </w:r>
                          </w:p>
                          <w:p w14:paraId="457939B5" w14:textId="77777777" w:rsidR="00367C65" w:rsidRPr="00603C80" w:rsidRDefault="00367C65" w:rsidP="00AF4F74">
                            <w:pPr>
                              <w:pStyle w:val="Documentdataleadtext"/>
                            </w:pPr>
                          </w:p>
                          <w:p w14:paraId="56A7B316" w14:textId="77777777" w:rsidR="00367C65" w:rsidRPr="00603C80" w:rsidRDefault="00367C65" w:rsidP="00AF4F74">
                            <w:pPr>
                              <w:pStyle w:val="Documentdataleadtext"/>
                            </w:pPr>
                            <w:bookmarkStart w:id="6" w:name="LAN_Date_2"/>
                            <w:r>
                              <w:t>Dato</w:t>
                            </w:r>
                            <w:bookmarkEnd w:id="6"/>
                          </w:p>
                          <w:p w14:paraId="7A8E4721" w14:textId="3A8EB6DC" w:rsidR="00367C65" w:rsidRPr="00603C80" w:rsidRDefault="005F0C47" w:rsidP="00AF4F74">
                            <w:pPr>
                              <w:pStyle w:val="Documentdatatext"/>
                            </w:pPr>
                            <w:r w:rsidRPr="005F0C47">
                              <w:t>Oktober</w:t>
                            </w:r>
                            <w:r w:rsidR="00367C65" w:rsidRPr="005F0C47">
                              <w:t>, 2019</w:t>
                            </w:r>
                          </w:p>
                          <w:p w14:paraId="3F4BABA8" w14:textId="77777777" w:rsidR="00367C65" w:rsidRPr="00603C80" w:rsidRDefault="00367C65" w:rsidP="00AF4F74">
                            <w:pPr>
                              <w:pStyle w:val="Documentdataleadtext"/>
                            </w:pPr>
                          </w:p>
                          <w:p w14:paraId="550530CF" w14:textId="77777777" w:rsidR="00367C65" w:rsidRPr="00603C80" w:rsidRDefault="00367C65" w:rsidP="00AF4F74">
                            <w:pPr>
                              <w:pStyle w:val="Documentdatatext"/>
                            </w:pPr>
                          </w:p>
                        </w:tc>
                      </w:tr>
                    </w:tbl>
                    <w:p w14:paraId="645E5000" w14:textId="77777777" w:rsidR="00367C65" w:rsidRDefault="00367C65" w:rsidP="00BA02A4"/>
                  </w:txbxContent>
                </v:textbox>
                <w10:wrap anchorx="margin" anchory="page"/>
              </v:shape>
            </w:pict>
          </mc:Fallback>
        </mc:AlternateContent>
      </w:r>
    </w:p>
    <w:p w14:paraId="11EF9C23" w14:textId="77777777" w:rsidR="00025683" w:rsidRPr="00367C65" w:rsidRDefault="00025683" w:rsidP="00066591"/>
    <w:p w14:paraId="3045A1B7" w14:textId="77777777" w:rsidR="00025683" w:rsidRPr="00367C65" w:rsidRDefault="00F50260" w:rsidP="00066591">
      <w:r w:rsidRPr="00367C65">
        <w:rPr>
          <w:noProof/>
        </w:rPr>
        <mc:AlternateContent>
          <mc:Choice Requires="wps">
            <w:drawing>
              <wp:anchor distT="0" distB="0" distL="114300" distR="114300" simplePos="0" relativeHeight="251661312" behindDoc="0" locked="0" layoutInCell="1" allowOverlap="1" wp14:anchorId="1D888AFD" wp14:editId="1A48E0E2">
                <wp:simplePos x="0" y="0"/>
                <wp:positionH relativeFrom="margin">
                  <wp:posOffset>-360045</wp:posOffset>
                </wp:positionH>
                <wp:positionV relativeFrom="page">
                  <wp:posOffset>900430</wp:posOffset>
                </wp:positionV>
                <wp:extent cx="6123600" cy="8733600"/>
                <wp:effectExtent l="0" t="0" r="0" b="0"/>
                <wp:wrapNone/>
                <wp:docPr id="10" name="Coverpage_TextOnly" hidden="1"/>
                <wp:cNvGraphicFramePr/>
                <a:graphic xmlns:a="http://schemas.openxmlformats.org/drawingml/2006/main">
                  <a:graphicData uri="http://schemas.microsoft.com/office/word/2010/wordprocessingShape">
                    <wps:wsp>
                      <wps:cNvSpPr txBox="1"/>
                      <wps:spPr>
                        <a:xfrm>
                          <a:off x="0" y="0"/>
                          <a:ext cx="6123600" cy="8733600"/>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Overlap w:val="never"/>
                              <w:tblW w:w="9526" w:type="dxa"/>
                              <w:tblLayout w:type="fixed"/>
                              <w:tblCellMar>
                                <w:left w:w="0" w:type="dxa"/>
                                <w:right w:w="1134" w:type="dxa"/>
                              </w:tblCellMar>
                              <w:tblLook w:val="01E0" w:firstRow="1" w:lastRow="1" w:firstColumn="1" w:lastColumn="1" w:noHBand="0" w:noVBand="0"/>
                            </w:tblPr>
                            <w:tblGrid>
                              <w:gridCol w:w="9526"/>
                            </w:tblGrid>
                            <w:tr w:rsidR="00367C65" w:rsidRPr="00603C80" w14:paraId="51C813D7" w14:textId="77777777" w:rsidTr="00F50260">
                              <w:trPr>
                                <w:trHeight w:val="4641"/>
                              </w:trPr>
                              <w:tc>
                                <w:tcPr>
                                  <w:tcW w:w="9526" w:type="dxa"/>
                                  <w:tcBorders>
                                    <w:top w:val="nil"/>
                                    <w:left w:val="nil"/>
                                    <w:bottom w:val="nil"/>
                                    <w:right w:val="nil"/>
                                  </w:tcBorders>
                                </w:tcPr>
                                <w:p w14:paraId="76DFC6A0" w14:textId="77777777" w:rsidR="00367C65" w:rsidRPr="00603C80" w:rsidRDefault="00367C65" w:rsidP="00AF4F74">
                                  <w:pPr>
                                    <w:pStyle w:val="Documentdataleadtext"/>
                                  </w:pPr>
                                  <w:bookmarkStart w:id="7" w:name="LAN_Intendedfor"/>
                                  <w:r>
                                    <w:t>Til</w:t>
                                  </w:r>
                                  <w:bookmarkEnd w:id="7"/>
                                </w:p>
                                <w:p w14:paraId="01D3F0CC" w14:textId="77777777" w:rsidR="00367C65" w:rsidRPr="00603C80" w:rsidRDefault="00367C65" w:rsidP="00AF4F74">
                                  <w:pPr>
                                    <w:pStyle w:val="Documentdatatext"/>
                                  </w:pPr>
                                  <w:r w:rsidRPr="00603C80">
                                    <w:fldChar w:fldCharType="begin"/>
                                  </w:r>
                                  <w:r w:rsidRPr="00603C80">
                                    <w:instrText xml:space="preserve"> MACROBUTTON NoName [</w:instrText>
                                  </w:r>
                                  <w:bookmarkStart w:id="8" w:name="LAN_Text_12"/>
                                  <w:r>
                                    <w:instrText>Tekst</w:instrText>
                                  </w:r>
                                  <w:bookmarkEnd w:id="8"/>
                                  <w:r w:rsidRPr="00603C80">
                                    <w:instrText>]</w:instrText>
                                  </w:r>
                                  <w:r w:rsidRPr="00603C80">
                                    <w:fldChar w:fldCharType="end"/>
                                  </w:r>
                                </w:p>
                                <w:p w14:paraId="3AC98193" w14:textId="77777777" w:rsidR="00367C65" w:rsidRPr="00603C80" w:rsidRDefault="00367C65" w:rsidP="00AF4F74">
                                  <w:pPr>
                                    <w:pStyle w:val="Documentdataleadtext"/>
                                  </w:pPr>
                                </w:p>
                                <w:p w14:paraId="5F7CB879" w14:textId="77777777" w:rsidR="00367C65" w:rsidRPr="00603C80" w:rsidRDefault="00367C65" w:rsidP="00AF4F74">
                                  <w:pPr>
                                    <w:pStyle w:val="Documentdataleadtext"/>
                                  </w:pPr>
                                  <w:bookmarkStart w:id="9" w:name="LAN_Documenttype_2"/>
                                  <w:r>
                                    <w:t>Dokumenttype</w:t>
                                  </w:r>
                                  <w:bookmarkEnd w:id="9"/>
                                </w:p>
                                <w:p w14:paraId="4EBDE328" w14:textId="77777777" w:rsidR="00367C65" w:rsidRPr="00603C80" w:rsidRDefault="00367C65" w:rsidP="00AF4F74">
                                  <w:pPr>
                                    <w:pStyle w:val="Documentdatatext"/>
                                  </w:pPr>
                                  <w:r w:rsidRPr="00603C80">
                                    <w:fldChar w:fldCharType="begin"/>
                                  </w:r>
                                  <w:r w:rsidRPr="00603C80">
                                    <w:instrText xml:space="preserve"> MACROBUTTON NoName [</w:instrText>
                                  </w:r>
                                  <w:bookmarkStart w:id="10" w:name="LAN_Text_13"/>
                                  <w:r>
                                    <w:instrText>Tekst</w:instrText>
                                  </w:r>
                                  <w:bookmarkEnd w:id="10"/>
                                  <w:r w:rsidRPr="00603C80">
                                    <w:instrText>]</w:instrText>
                                  </w:r>
                                  <w:r w:rsidRPr="00603C80">
                                    <w:fldChar w:fldCharType="end"/>
                                  </w:r>
                                </w:p>
                                <w:p w14:paraId="65C05044" w14:textId="77777777" w:rsidR="00367C65" w:rsidRPr="00603C80" w:rsidRDefault="00367C65" w:rsidP="00AF4F74">
                                  <w:pPr>
                                    <w:pStyle w:val="Documentdataleadtext"/>
                                  </w:pPr>
                                </w:p>
                                <w:p w14:paraId="1DD43FA2" w14:textId="77777777" w:rsidR="00367C65" w:rsidRPr="00603C80" w:rsidRDefault="00367C65" w:rsidP="00AF4F74">
                                  <w:pPr>
                                    <w:pStyle w:val="Documentdataleadtext"/>
                                  </w:pPr>
                                  <w:bookmarkStart w:id="11" w:name="LAN_Date_1"/>
                                  <w:r>
                                    <w:t>Dato</w:t>
                                  </w:r>
                                  <w:bookmarkEnd w:id="11"/>
                                </w:p>
                                <w:p w14:paraId="7299F826" w14:textId="77777777" w:rsidR="00367C65" w:rsidRPr="00603C80" w:rsidRDefault="00367C65" w:rsidP="00AF4F74">
                                  <w:pPr>
                                    <w:pStyle w:val="Documentdatatext"/>
                                  </w:pPr>
                                  <w:r w:rsidRPr="00603C80">
                                    <w:fldChar w:fldCharType="begin"/>
                                  </w:r>
                                  <w:r w:rsidRPr="00603C80">
                                    <w:instrText xml:space="preserve"> MACROBUTTON NoName [</w:instrText>
                                  </w:r>
                                  <w:bookmarkStart w:id="12" w:name="LAN_MonthYear_1"/>
                                  <w:r>
                                    <w:instrText>Måned, År</w:instrText>
                                  </w:r>
                                  <w:bookmarkEnd w:id="12"/>
                                  <w:r w:rsidRPr="00603C80">
                                    <w:instrText>]</w:instrText>
                                  </w:r>
                                  <w:r w:rsidRPr="00603C80">
                                    <w:fldChar w:fldCharType="end"/>
                                  </w:r>
                                </w:p>
                                <w:p w14:paraId="17D1C2E4" w14:textId="77777777" w:rsidR="00367C65" w:rsidRPr="00603C80" w:rsidRDefault="00367C65" w:rsidP="00AF4F74">
                                  <w:pPr>
                                    <w:pStyle w:val="Documentdataleadtext"/>
                                  </w:pPr>
                                </w:p>
                                <w:p w14:paraId="652E6CAF" w14:textId="77777777" w:rsidR="00367C65" w:rsidRPr="00603C80" w:rsidRDefault="00367C65" w:rsidP="00AF4F74">
                                  <w:pPr>
                                    <w:pStyle w:val="Documentdataleadtext"/>
                                  </w:pPr>
                                  <w:r w:rsidRPr="00603C80">
                                    <w:fldChar w:fldCharType="begin"/>
                                  </w:r>
                                  <w:r w:rsidRPr="00603C80">
                                    <w:instrText xml:space="preserve"> MACROBUTTON NoName [</w:instrText>
                                  </w:r>
                                  <w:bookmarkStart w:id="13" w:name="LAN_Optional"/>
                                  <w:r>
                                    <w:instrText>Valgfri</w:instrText>
                                  </w:r>
                                  <w:bookmarkEnd w:id="13"/>
                                  <w:r w:rsidRPr="00603C80">
                                    <w:instrText xml:space="preserve"> 1 </w:instrText>
                                  </w:r>
                                  <w:r w:rsidRPr="00A652D3">
                                    <w:rPr>
                                      <w:color w:val="800000"/>
                                      <w:sz w:val="12"/>
                                      <w:szCs w:val="12"/>
                                    </w:rPr>
                                    <w:instrText xml:space="preserve">- </w:instrText>
                                  </w:r>
                                  <w:bookmarkStart w:id="14" w:name="LAN_RememberDelete_6"/>
                                  <w:r>
                                    <w:rPr>
                                      <w:color w:val="800000"/>
                                      <w:sz w:val="12"/>
                                      <w:szCs w:val="12"/>
                                    </w:rPr>
                                    <w:instrText>Hvis der ikke er valfri tekst, slet da dette felt</w:instrText>
                                  </w:r>
                                  <w:bookmarkEnd w:id="14"/>
                                  <w:r w:rsidRPr="00603C80">
                                    <w:instrText>]</w:instrText>
                                  </w:r>
                                  <w:r w:rsidRPr="00603C80">
                                    <w:fldChar w:fldCharType="end"/>
                                  </w:r>
                                </w:p>
                                <w:p w14:paraId="410C56D5" w14:textId="77777777" w:rsidR="00367C65" w:rsidRPr="00603C80" w:rsidRDefault="00367C65" w:rsidP="00AF4F74">
                                  <w:pPr>
                                    <w:pStyle w:val="Documentdatatext"/>
                                  </w:pPr>
                                  <w:r w:rsidRPr="00603C80">
                                    <w:fldChar w:fldCharType="begin"/>
                                  </w:r>
                                  <w:r w:rsidRPr="00603C80">
                                    <w:instrText xml:space="preserve"> MACROBUTTON NoName [</w:instrText>
                                  </w:r>
                                  <w:bookmarkStart w:id="15" w:name="LAN_Text_14"/>
                                  <w:r>
                                    <w:instrText>Tekst</w:instrText>
                                  </w:r>
                                  <w:bookmarkEnd w:id="15"/>
                                  <w:r w:rsidRPr="00603C80">
                                    <w:instrText xml:space="preserve"> </w:instrText>
                                  </w:r>
                                  <w:r w:rsidRPr="001C47BA">
                                    <w:rPr>
                                      <w:color w:val="800000"/>
                                      <w:sz w:val="12"/>
                                    </w:rPr>
                                    <w:instrText xml:space="preserve">- </w:instrText>
                                  </w:r>
                                  <w:bookmarkStart w:id="16" w:name="LAN_RememberDelete_7"/>
                                  <w:r>
                                    <w:rPr>
                                      <w:color w:val="800000"/>
                                      <w:sz w:val="12"/>
                                    </w:rPr>
                                    <w:instrText>Hvis der ikke er valfri tekst, slet da dette felt</w:instrText>
                                  </w:r>
                                  <w:bookmarkEnd w:id="16"/>
                                  <w:r w:rsidRPr="00603C80">
                                    <w:instrText>]</w:instrText>
                                  </w:r>
                                  <w:r w:rsidRPr="00603C80">
                                    <w:fldChar w:fldCharType="end"/>
                                  </w:r>
                                </w:p>
                                <w:p w14:paraId="116BFA61" w14:textId="77777777" w:rsidR="00367C65" w:rsidRPr="00603C80" w:rsidRDefault="00367C65" w:rsidP="00AF4F74">
                                  <w:pPr>
                                    <w:pStyle w:val="Documentdataleadtext"/>
                                  </w:pPr>
                                </w:p>
                                <w:p w14:paraId="76711C46" w14:textId="77777777" w:rsidR="00367C65" w:rsidRPr="00603C80" w:rsidRDefault="00367C65" w:rsidP="00AF4F74">
                                  <w:pPr>
                                    <w:pStyle w:val="Documentdataleadtext"/>
                                  </w:pPr>
                                  <w:r w:rsidRPr="00603C80">
                                    <w:fldChar w:fldCharType="begin"/>
                                  </w:r>
                                  <w:r w:rsidRPr="00603C80">
                                    <w:instrText xml:space="preserve"> MACROBUTTON NoName [</w:instrText>
                                  </w:r>
                                  <w:bookmarkStart w:id="17" w:name="LAN_Optional_1"/>
                                  <w:r>
                                    <w:instrText>Valgfri</w:instrText>
                                  </w:r>
                                  <w:bookmarkEnd w:id="17"/>
                                  <w:r w:rsidRPr="00603C80">
                                    <w:instrText xml:space="preserve"> 2 </w:instrText>
                                  </w:r>
                                  <w:r w:rsidRPr="00A652D3">
                                    <w:rPr>
                                      <w:color w:val="800000"/>
                                      <w:sz w:val="12"/>
                                    </w:rPr>
                                    <w:instrText xml:space="preserve">- </w:instrText>
                                  </w:r>
                                  <w:bookmarkStart w:id="18" w:name="LAN_RememberDelete_8"/>
                                  <w:r>
                                    <w:rPr>
                                      <w:color w:val="800000"/>
                                      <w:sz w:val="12"/>
                                    </w:rPr>
                                    <w:instrText>Hvis der ikke er valfri tekst, slet da dette felt</w:instrText>
                                  </w:r>
                                  <w:bookmarkEnd w:id="18"/>
                                  <w:r w:rsidRPr="00603C80">
                                    <w:instrText>]</w:instrText>
                                  </w:r>
                                  <w:r w:rsidRPr="00603C80">
                                    <w:fldChar w:fldCharType="end"/>
                                  </w:r>
                                </w:p>
                                <w:p w14:paraId="6C569CBE" w14:textId="77777777" w:rsidR="00367C65" w:rsidRPr="00603C80" w:rsidRDefault="00367C65" w:rsidP="00AF4F74">
                                  <w:pPr>
                                    <w:pStyle w:val="Documentdatatext"/>
                                  </w:pPr>
                                  <w:r w:rsidRPr="00603C80">
                                    <w:fldChar w:fldCharType="begin"/>
                                  </w:r>
                                  <w:r w:rsidRPr="00603C80">
                                    <w:instrText xml:space="preserve"> MACROBUTTON NoName [</w:instrText>
                                  </w:r>
                                  <w:bookmarkStart w:id="19" w:name="LAN_Text_15"/>
                                  <w:r>
                                    <w:instrText>Tekst</w:instrText>
                                  </w:r>
                                  <w:bookmarkEnd w:id="19"/>
                                  <w:r w:rsidRPr="00603C80">
                                    <w:instrText xml:space="preserve"> </w:instrText>
                                  </w:r>
                                  <w:r w:rsidRPr="00B55AF7">
                                    <w:rPr>
                                      <w:color w:val="800000"/>
                                      <w:sz w:val="12"/>
                                    </w:rPr>
                                    <w:instrText xml:space="preserve">- </w:instrText>
                                  </w:r>
                                  <w:bookmarkStart w:id="20" w:name="LAN_RememberDelete_9"/>
                                  <w:r>
                                    <w:rPr>
                                      <w:color w:val="800000"/>
                                      <w:sz w:val="12"/>
                                    </w:rPr>
                                    <w:instrText>Hvis der ikke er valfri tekst, slet da dette felt</w:instrText>
                                  </w:r>
                                  <w:bookmarkEnd w:id="20"/>
                                  <w:r w:rsidRPr="00603C80">
                                    <w:instrText>]</w:instrText>
                                  </w:r>
                                  <w:r w:rsidRPr="00603C80">
                                    <w:fldChar w:fldCharType="end"/>
                                  </w:r>
                                </w:p>
                              </w:tc>
                            </w:tr>
                            <w:tr w:rsidR="00367C65" w:rsidRPr="00B35708" w14:paraId="24170095" w14:textId="77777777" w:rsidTr="00F50260">
                              <w:tblPrEx>
                                <w:tblCellMar>
                                  <w:right w:w="0" w:type="dxa"/>
                                </w:tblCellMar>
                              </w:tblPrEx>
                              <w:trPr>
                                <w:trHeight w:hRule="exact" w:val="5425"/>
                              </w:trPr>
                              <w:tc>
                                <w:tcPr>
                                  <w:tcW w:w="9526" w:type="dxa"/>
                                  <w:tcBorders>
                                    <w:top w:val="nil"/>
                                    <w:left w:val="nil"/>
                                    <w:bottom w:val="nil"/>
                                    <w:right w:val="nil"/>
                                  </w:tcBorders>
                                </w:tcPr>
                                <w:p w14:paraId="03AE11D3" w14:textId="6C57E7C9" w:rsidR="00367C65" w:rsidRPr="007308ED" w:rsidRDefault="003C5D61" w:rsidP="00547F22">
                                  <w:pPr>
                                    <w:pStyle w:val="FrontpageHeading1"/>
                                  </w:pPr>
                                  <w:sdt>
                                    <w:sdtPr>
                                      <w:alias w:val="Title"/>
                                      <w:tag w:val="{&quot;SkabelonDesign&quot;:{&quot;type&quot;:&quot;text&quot;,&quot;binding&quot;:&quot;Doc.Prop.Ram_Document_Title1&quot;,&quot;ignoreBlank&quot;:true}}"/>
                                      <w:id w:val="1162898749"/>
                                      <w:placeholder>
                                        <w:docPart w:val="2E6EBF13FD4E49039BC2284E498E47E5"/>
                                      </w:placeholder>
                                      <w:dataBinding w:prefixMappings="xmlns:ns0='http://purl.org/dc/elements/1.1/' xmlns:ns1='http://schemas.openxmlformats.org/package/2006/metadata/core-properties' " w:xpath="/ns1:coreProperties[1]/ns0:title[1]" w:storeItemID="{6C3C8BC8-F283-45AE-878A-BAB7291924A1}"/>
                                      <w:text/>
                                    </w:sdtPr>
                                    <w:sdtEndPr/>
                                    <w:sdtContent>
                                      <w:r w:rsidR="00367C65">
                                        <w:t>Vurdering af problemstoffer og forslag til Indsatser</w:t>
                                      </w:r>
                                    </w:sdtContent>
                                  </w:sdt>
                                  <w:r w:rsidR="00367C65">
                                    <w:t xml:space="preserve"> </w:t>
                                  </w:r>
                                </w:p>
                                <w:p w14:paraId="47EE82A6" w14:textId="77777777" w:rsidR="00367C65" w:rsidRPr="00B35708" w:rsidRDefault="003C5D61" w:rsidP="00547F22">
                                  <w:pPr>
                                    <w:pStyle w:val="FrontpageHeading2"/>
                                  </w:pPr>
                                  <w:sdt>
                                    <w:sdtPr>
                                      <w:alias w:val="Subject"/>
                                      <w:tag w:val="{&quot;SkabelonDesign&quot;:{&quot;type&quot;:&quot;text&quot;,&quot;binding&quot;:&quot;Doc.Prop.Ram_Document_Title2&quot;,&quot;ignoreBlank&quot;:true}}"/>
                                      <w:id w:val="317305559"/>
                                      <w:placeholder>
                                        <w:docPart w:val="62C31F67DC6C451A8C340AAA8D17CA98"/>
                                      </w:placeholder>
                                      <w:dataBinding w:prefixMappings="xmlns:ns0='http://purl.org/dc/elements/1.1/' xmlns:ns1='http://schemas.openxmlformats.org/package/2006/metadata/core-properties' " w:xpath="/ns1:coreProperties[1]/ns0:subject[1]" w:storeItemID="{6C3C8BC8-F283-45AE-878A-BAB7291924A1}"/>
                                      <w:text/>
                                    </w:sdtPr>
                                    <w:sdtEndPr/>
                                    <w:sdtContent>
                                      <w:r w:rsidR="00367C65">
                                        <w:t>SLANGERUP GRUNDVANDSSAMARBEJDE</w:t>
                                      </w:r>
                                    </w:sdtContent>
                                  </w:sdt>
                                </w:p>
                              </w:tc>
                            </w:tr>
                          </w:tbl>
                          <w:p w14:paraId="217E2BA6" w14:textId="77777777" w:rsidR="00367C65" w:rsidRDefault="00367C65" w:rsidP="00F50260"/>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88AFD" id="Coverpage_TextOnly" o:spid="_x0000_s1027" type="#_x0000_t202" style="position:absolute;margin-left:-28.35pt;margin-top:70.9pt;width:482.15pt;height:687.7pt;z-index:25166131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" stroked="f" strokeweight=".5pt">
                <v:textbox style="mso-fit-shape-to-text:t" inset="0,0,0,0">
                  <w:txbxContent>
                    <w:tbl>
                      <w:tblPr>
                        <w:tblStyle w:val="TableGrid"/>
                        <w:tblOverlap w:val="never"/>
                        <w:tblW w:w="9526" w:type="dxa"/>
                        <w:tblLayout w:type="fixed"/>
                        <w:tblCellMar>
                          <w:left w:w="0" w:type="dxa"/>
                          <w:right w:w="1134" w:type="dxa"/>
                        </w:tblCellMar>
                        <w:tblLook w:val="01E0" w:firstRow="1" w:lastRow="1" w:firstColumn="1" w:lastColumn="1" w:noHBand="0" w:noVBand="0"/>
                      </w:tblPr>
                      <w:tblGrid>
                        <w:gridCol w:w="9526"/>
                      </w:tblGrid>
                      <w:tr w:rsidR="00367C65" w:rsidRPr="00603C80" w14:paraId="51C813D7" w14:textId="77777777" w:rsidTr="00F50260">
                        <w:trPr>
                          <w:trHeight w:val="4641"/>
                        </w:trPr>
                        <w:tc>
                          <w:tcPr>
                            <w:tcW w:w="9526" w:type="dxa"/>
                            <w:tcBorders>
                              <w:top w:val="nil"/>
                              <w:left w:val="nil"/>
                              <w:bottom w:val="nil"/>
                              <w:right w:val="nil"/>
                            </w:tcBorders>
                          </w:tcPr>
                          <w:p w14:paraId="76DFC6A0" w14:textId="77777777" w:rsidR="00367C65" w:rsidRPr="00603C80" w:rsidRDefault="00367C65" w:rsidP="00AF4F74">
                            <w:pPr>
                              <w:pStyle w:val="Documentdataleadtext"/>
                            </w:pPr>
                            <w:bookmarkStart w:id="21" w:name="LAN_Intendedfor"/>
                            <w:r>
                              <w:t>Til</w:t>
                            </w:r>
                            <w:bookmarkEnd w:id="21"/>
                          </w:p>
                          <w:p w14:paraId="01D3F0CC" w14:textId="77777777" w:rsidR="00367C65" w:rsidRPr="00603C80" w:rsidRDefault="00367C65" w:rsidP="00AF4F74">
                            <w:pPr>
                              <w:pStyle w:val="Documentdatatext"/>
                            </w:pPr>
                            <w:r w:rsidRPr="00603C80">
                              <w:fldChar w:fldCharType="begin"/>
                            </w:r>
                            <w:r w:rsidRPr="00603C80">
                              <w:instrText xml:space="preserve"> MACROBUTTON NoName [</w:instrText>
                            </w:r>
                            <w:bookmarkStart w:id="22" w:name="LAN_Text_12"/>
                            <w:r>
                              <w:instrText>Tekst</w:instrText>
                            </w:r>
                            <w:bookmarkEnd w:id="22"/>
                            <w:r w:rsidRPr="00603C80">
                              <w:instrText>]</w:instrText>
                            </w:r>
                            <w:r w:rsidRPr="00603C80">
                              <w:fldChar w:fldCharType="end"/>
                            </w:r>
                          </w:p>
                          <w:p w14:paraId="3AC98193" w14:textId="77777777" w:rsidR="00367C65" w:rsidRPr="00603C80" w:rsidRDefault="00367C65" w:rsidP="00AF4F74">
                            <w:pPr>
                              <w:pStyle w:val="Documentdataleadtext"/>
                            </w:pPr>
                          </w:p>
                          <w:p w14:paraId="5F7CB879" w14:textId="77777777" w:rsidR="00367C65" w:rsidRPr="00603C80" w:rsidRDefault="00367C65" w:rsidP="00AF4F74">
                            <w:pPr>
                              <w:pStyle w:val="Documentdataleadtext"/>
                            </w:pPr>
                            <w:bookmarkStart w:id="23" w:name="LAN_Documenttype_2"/>
                            <w:r>
                              <w:t>Dokumenttype</w:t>
                            </w:r>
                            <w:bookmarkEnd w:id="23"/>
                          </w:p>
                          <w:p w14:paraId="4EBDE328" w14:textId="77777777" w:rsidR="00367C65" w:rsidRPr="00603C80" w:rsidRDefault="00367C65" w:rsidP="00AF4F74">
                            <w:pPr>
                              <w:pStyle w:val="Documentdatatext"/>
                            </w:pPr>
                            <w:r w:rsidRPr="00603C80">
                              <w:fldChar w:fldCharType="begin"/>
                            </w:r>
                            <w:r w:rsidRPr="00603C80">
                              <w:instrText xml:space="preserve"> MACROBUTTON NoName [</w:instrText>
                            </w:r>
                            <w:bookmarkStart w:id="24" w:name="LAN_Text_13"/>
                            <w:r>
                              <w:instrText>Tekst</w:instrText>
                            </w:r>
                            <w:bookmarkEnd w:id="24"/>
                            <w:r w:rsidRPr="00603C80">
                              <w:instrText>]</w:instrText>
                            </w:r>
                            <w:r w:rsidRPr="00603C80">
                              <w:fldChar w:fldCharType="end"/>
                            </w:r>
                          </w:p>
                          <w:p w14:paraId="65C05044" w14:textId="77777777" w:rsidR="00367C65" w:rsidRPr="00603C80" w:rsidRDefault="00367C65" w:rsidP="00AF4F74">
                            <w:pPr>
                              <w:pStyle w:val="Documentdataleadtext"/>
                            </w:pPr>
                          </w:p>
                          <w:p w14:paraId="1DD43FA2" w14:textId="77777777" w:rsidR="00367C65" w:rsidRPr="00603C80" w:rsidRDefault="00367C65" w:rsidP="00AF4F74">
                            <w:pPr>
                              <w:pStyle w:val="Documentdataleadtext"/>
                            </w:pPr>
                            <w:bookmarkStart w:id="25" w:name="LAN_Date_1"/>
                            <w:r>
                              <w:t>Dato</w:t>
                            </w:r>
                            <w:bookmarkEnd w:id="25"/>
                          </w:p>
                          <w:p w14:paraId="7299F826" w14:textId="77777777" w:rsidR="00367C65" w:rsidRPr="00603C80" w:rsidRDefault="00367C65" w:rsidP="00AF4F74">
                            <w:pPr>
                              <w:pStyle w:val="Documentdatatext"/>
                            </w:pPr>
                            <w:r w:rsidRPr="00603C80">
                              <w:fldChar w:fldCharType="begin"/>
                            </w:r>
                            <w:r w:rsidRPr="00603C80">
                              <w:instrText xml:space="preserve"> MACROBUTTON NoName [</w:instrText>
                            </w:r>
                            <w:bookmarkStart w:id="26" w:name="LAN_MonthYear_1"/>
                            <w:r>
                              <w:instrText>Måned, År</w:instrText>
                            </w:r>
                            <w:bookmarkEnd w:id="26"/>
                            <w:r w:rsidRPr="00603C80">
                              <w:instrText>]</w:instrText>
                            </w:r>
                            <w:r w:rsidRPr="00603C80">
                              <w:fldChar w:fldCharType="end"/>
                            </w:r>
                          </w:p>
                          <w:p w14:paraId="17D1C2E4" w14:textId="77777777" w:rsidR="00367C65" w:rsidRPr="00603C80" w:rsidRDefault="00367C65" w:rsidP="00AF4F74">
                            <w:pPr>
                              <w:pStyle w:val="Documentdataleadtext"/>
                            </w:pPr>
                          </w:p>
                          <w:p w14:paraId="652E6CAF" w14:textId="77777777" w:rsidR="00367C65" w:rsidRPr="00603C80" w:rsidRDefault="00367C65" w:rsidP="00AF4F74">
                            <w:pPr>
                              <w:pStyle w:val="Documentdataleadtext"/>
                            </w:pPr>
                            <w:r w:rsidRPr="00603C80">
                              <w:fldChar w:fldCharType="begin"/>
                            </w:r>
                            <w:r w:rsidRPr="00603C80">
                              <w:instrText xml:space="preserve"> MACROBUTTON NoName [</w:instrText>
                            </w:r>
                            <w:bookmarkStart w:id="27" w:name="LAN_Optional"/>
                            <w:r>
                              <w:instrText>Valgfri</w:instrText>
                            </w:r>
                            <w:bookmarkEnd w:id="27"/>
                            <w:r w:rsidRPr="00603C80">
                              <w:instrText xml:space="preserve"> 1 </w:instrText>
                            </w:r>
                            <w:r w:rsidRPr="00A652D3">
                              <w:rPr>
                                <w:color w:val="800000"/>
                                <w:sz w:val="12"/>
                                <w:szCs w:val="12"/>
                              </w:rPr>
                              <w:instrText xml:space="preserve">- </w:instrText>
                            </w:r>
                            <w:bookmarkStart w:id="28" w:name="LAN_RememberDelete_6"/>
                            <w:r>
                              <w:rPr>
                                <w:color w:val="800000"/>
                                <w:sz w:val="12"/>
                                <w:szCs w:val="12"/>
                              </w:rPr>
                              <w:instrText>Hvis der ikke er valfri tekst, slet da dette felt</w:instrText>
                            </w:r>
                            <w:bookmarkEnd w:id="28"/>
                            <w:r w:rsidRPr="00603C80">
                              <w:instrText>]</w:instrText>
                            </w:r>
                            <w:r w:rsidRPr="00603C80">
                              <w:fldChar w:fldCharType="end"/>
                            </w:r>
                          </w:p>
                          <w:p w14:paraId="410C56D5" w14:textId="77777777" w:rsidR="00367C65" w:rsidRPr="00603C80" w:rsidRDefault="00367C65" w:rsidP="00AF4F74">
                            <w:pPr>
                              <w:pStyle w:val="Documentdatatext"/>
                            </w:pPr>
                            <w:r w:rsidRPr="00603C80">
                              <w:fldChar w:fldCharType="begin"/>
                            </w:r>
                            <w:r w:rsidRPr="00603C80">
                              <w:instrText xml:space="preserve"> MACROBUTTON NoName [</w:instrText>
                            </w:r>
                            <w:bookmarkStart w:id="29" w:name="LAN_Text_14"/>
                            <w:r>
                              <w:instrText>Tekst</w:instrText>
                            </w:r>
                            <w:bookmarkEnd w:id="29"/>
                            <w:r w:rsidRPr="00603C80">
                              <w:instrText xml:space="preserve"> </w:instrText>
                            </w:r>
                            <w:r w:rsidRPr="001C47BA">
                              <w:rPr>
                                <w:color w:val="800000"/>
                                <w:sz w:val="12"/>
                              </w:rPr>
                              <w:instrText xml:space="preserve">- </w:instrText>
                            </w:r>
                            <w:bookmarkStart w:id="30" w:name="LAN_RememberDelete_7"/>
                            <w:r>
                              <w:rPr>
                                <w:color w:val="800000"/>
                                <w:sz w:val="12"/>
                              </w:rPr>
                              <w:instrText>Hvis der ikke er valfri tekst, slet da dette felt</w:instrText>
                            </w:r>
                            <w:bookmarkEnd w:id="30"/>
                            <w:r w:rsidRPr="00603C80">
                              <w:instrText>]</w:instrText>
                            </w:r>
                            <w:r w:rsidRPr="00603C80">
                              <w:fldChar w:fldCharType="end"/>
                            </w:r>
                          </w:p>
                          <w:p w14:paraId="116BFA61" w14:textId="77777777" w:rsidR="00367C65" w:rsidRPr="00603C80" w:rsidRDefault="00367C65" w:rsidP="00AF4F74">
                            <w:pPr>
                              <w:pStyle w:val="Documentdataleadtext"/>
                            </w:pPr>
                          </w:p>
                          <w:p w14:paraId="76711C46" w14:textId="77777777" w:rsidR="00367C65" w:rsidRPr="00603C80" w:rsidRDefault="00367C65" w:rsidP="00AF4F74">
                            <w:pPr>
                              <w:pStyle w:val="Documentdataleadtext"/>
                            </w:pPr>
                            <w:r w:rsidRPr="00603C80">
                              <w:fldChar w:fldCharType="begin"/>
                            </w:r>
                            <w:r w:rsidRPr="00603C80">
                              <w:instrText xml:space="preserve"> MACROBUTTON NoName [</w:instrText>
                            </w:r>
                            <w:bookmarkStart w:id="31" w:name="LAN_Optional_1"/>
                            <w:r>
                              <w:instrText>Valgfri</w:instrText>
                            </w:r>
                            <w:bookmarkEnd w:id="31"/>
                            <w:r w:rsidRPr="00603C80">
                              <w:instrText xml:space="preserve"> 2 </w:instrText>
                            </w:r>
                            <w:r w:rsidRPr="00A652D3">
                              <w:rPr>
                                <w:color w:val="800000"/>
                                <w:sz w:val="12"/>
                              </w:rPr>
                              <w:instrText xml:space="preserve">- </w:instrText>
                            </w:r>
                            <w:bookmarkStart w:id="32" w:name="LAN_RememberDelete_8"/>
                            <w:r>
                              <w:rPr>
                                <w:color w:val="800000"/>
                                <w:sz w:val="12"/>
                              </w:rPr>
                              <w:instrText>Hvis der ikke er valfri tekst, slet da dette felt</w:instrText>
                            </w:r>
                            <w:bookmarkEnd w:id="32"/>
                            <w:r w:rsidRPr="00603C80">
                              <w:instrText>]</w:instrText>
                            </w:r>
                            <w:r w:rsidRPr="00603C80">
                              <w:fldChar w:fldCharType="end"/>
                            </w:r>
                          </w:p>
                          <w:p w14:paraId="6C569CBE" w14:textId="77777777" w:rsidR="00367C65" w:rsidRPr="00603C80" w:rsidRDefault="00367C65" w:rsidP="00AF4F74">
                            <w:pPr>
                              <w:pStyle w:val="Documentdatatext"/>
                            </w:pPr>
                            <w:r w:rsidRPr="00603C80">
                              <w:fldChar w:fldCharType="begin"/>
                            </w:r>
                            <w:r w:rsidRPr="00603C80">
                              <w:instrText xml:space="preserve"> MACROBUTTON NoName [</w:instrText>
                            </w:r>
                            <w:bookmarkStart w:id="33" w:name="LAN_Text_15"/>
                            <w:r>
                              <w:instrText>Tekst</w:instrText>
                            </w:r>
                            <w:bookmarkEnd w:id="33"/>
                            <w:r w:rsidRPr="00603C80">
                              <w:instrText xml:space="preserve"> </w:instrText>
                            </w:r>
                            <w:r w:rsidRPr="00B55AF7">
                              <w:rPr>
                                <w:color w:val="800000"/>
                                <w:sz w:val="12"/>
                              </w:rPr>
                              <w:instrText xml:space="preserve">- </w:instrText>
                            </w:r>
                            <w:bookmarkStart w:id="34" w:name="LAN_RememberDelete_9"/>
                            <w:r>
                              <w:rPr>
                                <w:color w:val="800000"/>
                                <w:sz w:val="12"/>
                              </w:rPr>
                              <w:instrText>Hvis der ikke er valfri tekst, slet da dette felt</w:instrText>
                            </w:r>
                            <w:bookmarkEnd w:id="34"/>
                            <w:r w:rsidRPr="00603C80">
                              <w:instrText>]</w:instrText>
                            </w:r>
                            <w:r w:rsidRPr="00603C80">
                              <w:fldChar w:fldCharType="end"/>
                            </w:r>
                          </w:p>
                        </w:tc>
                      </w:tr>
                      <w:tr w:rsidR="00367C65" w:rsidRPr="00B35708" w14:paraId="24170095" w14:textId="77777777" w:rsidTr="00F50260">
                        <w:tblPrEx>
                          <w:tblCellMar>
                            <w:right w:w="0" w:type="dxa"/>
                          </w:tblCellMar>
                        </w:tblPrEx>
                        <w:trPr>
                          <w:trHeight w:hRule="exact" w:val="5425"/>
                        </w:trPr>
                        <w:tc>
                          <w:tcPr>
                            <w:tcW w:w="9526" w:type="dxa"/>
                            <w:tcBorders>
                              <w:top w:val="nil"/>
                              <w:left w:val="nil"/>
                              <w:bottom w:val="nil"/>
                              <w:right w:val="nil"/>
                            </w:tcBorders>
                          </w:tcPr>
                          <w:p w14:paraId="03AE11D3" w14:textId="6C57E7C9" w:rsidR="00367C65" w:rsidRPr="007308ED" w:rsidRDefault="003C5D61" w:rsidP="00547F22">
                            <w:pPr>
                              <w:pStyle w:val="FrontpageHeading1"/>
                            </w:pPr>
                            <w:sdt>
                              <w:sdtPr>
                                <w:alias w:val="Title"/>
                                <w:tag w:val="{&quot;SkabelonDesign&quot;:{&quot;type&quot;:&quot;text&quot;,&quot;binding&quot;:&quot;Doc.Prop.Ram_Document_Title1&quot;,&quot;ignoreBlank&quot;:true}}"/>
                                <w:id w:val="1162898749"/>
                                <w:placeholder>
                                  <w:docPart w:val="2E6EBF13FD4E49039BC2284E498E47E5"/>
                                </w:placeholder>
                                <w:dataBinding w:prefixMappings="xmlns:ns0='http://purl.org/dc/elements/1.1/' xmlns:ns1='http://schemas.openxmlformats.org/package/2006/metadata/core-properties' " w:xpath="/ns1:coreProperties[1]/ns0:title[1]" w:storeItemID="{6C3C8BC8-F283-45AE-878A-BAB7291924A1}"/>
                                <w:text/>
                              </w:sdtPr>
                              <w:sdtEndPr/>
                              <w:sdtContent>
                                <w:r w:rsidR="00367C65">
                                  <w:t>Vurdering af problemstoffer og forslag til Indsatser</w:t>
                                </w:r>
                              </w:sdtContent>
                            </w:sdt>
                            <w:r w:rsidR="00367C65">
                              <w:t xml:space="preserve"> </w:t>
                            </w:r>
                          </w:p>
                          <w:p w14:paraId="47EE82A6" w14:textId="77777777" w:rsidR="00367C65" w:rsidRPr="00B35708" w:rsidRDefault="003C5D61" w:rsidP="00547F22">
                            <w:pPr>
                              <w:pStyle w:val="FrontpageHeading2"/>
                            </w:pPr>
                            <w:sdt>
                              <w:sdtPr>
                                <w:alias w:val="Subject"/>
                                <w:tag w:val="{&quot;SkabelonDesign&quot;:{&quot;type&quot;:&quot;text&quot;,&quot;binding&quot;:&quot;Doc.Prop.Ram_Document_Title2&quot;,&quot;ignoreBlank&quot;:true}}"/>
                                <w:id w:val="317305559"/>
                                <w:placeholder>
                                  <w:docPart w:val="62C31F67DC6C451A8C340AAA8D17CA98"/>
                                </w:placeholder>
                                <w:dataBinding w:prefixMappings="xmlns:ns0='http://purl.org/dc/elements/1.1/' xmlns:ns1='http://schemas.openxmlformats.org/package/2006/metadata/core-properties' " w:xpath="/ns1:coreProperties[1]/ns0:subject[1]" w:storeItemID="{6C3C8BC8-F283-45AE-878A-BAB7291924A1}"/>
                                <w:text/>
                              </w:sdtPr>
                              <w:sdtEndPr/>
                              <w:sdtContent>
                                <w:r w:rsidR="00367C65">
                                  <w:t>SLANGERUP GRUNDVANDSSAMARBEJDE</w:t>
                                </w:r>
                              </w:sdtContent>
                            </w:sdt>
                          </w:p>
                        </w:tc>
                      </w:tr>
                    </w:tbl>
                    <w:p w14:paraId="217E2BA6" w14:textId="77777777" w:rsidR="00367C65" w:rsidRDefault="00367C65" w:rsidP="00F50260"/>
                  </w:txbxContent>
                </v:textbox>
                <w10:wrap anchorx="margin" anchory="page"/>
              </v:shape>
            </w:pict>
          </mc:Fallback>
        </mc:AlternateContent>
      </w:r>
    </w:p>
    <w:p w14:paraId="7A59A964" w14:textId="77777777" w:rsidR="00F50260" w:rsidRPr="00367C65" w:rsidRDefault="00F50260" w:rsidP="00066591"/>
    <w:p w14:paraId="5CC45F35" w14:textId="77777777" w:rsidR="00025683" w:rsidRPr="00367C65" w:rsidRDefault="00025683" w:rsidP="00066591"/>
    <w:p w14:paraId="74855416" w14:textId="77777777" w:rsidR="00025683" w:rsidRPr="00367C65" w:rsidRDefault="00A84F08" w:rsidP="00066591">
      <w:pPr>
        <w:sectPr w:rsidR="00025683" w:rsidRPr="00367C65" w:rsidSect="00320824">
          <w:headerReference w:type="even" r:id="rId14"/>
          <w:headerReference w:type="default" r:id="rId15"/>
          <w:footerReference w:type="even" r:id="rId16"/>
          <w:footerReference w:type="default" r:id="rId17"/>
          <w:headerReference w:type="first" r:id="rId18"/>
          <w:footerReference w:type="first" r:id="rId19"/>
          <w:pgSz w:w="11907" w:h="16839" w:code="9"/>
          <w:pgMar w:top="1984" w:right="1190" w:bottom="1417" w:left="1757" w:header="851" w:footer="680" w:gutter="0"/>
          <w:cols w:space="708"/>
          <w:docGrid w:linePitch="360"/>
        </w:sectPr>
      </w:pPr>
      <w:r w:rsidRPr="00367C65">
        <w:rPr>
          <w:noProof/>
        </w:rPr>
        <mc:AlternateContent>
          <mc:Choice Requires="wps">
            <w:drawing>
              <wp:anchor distT="0" distB="0" distL="114300" distR="114300" simplePos="0" relativeHeight="251663360" behindDoc="0" locked="0" layoutInCell="1" allowOverlap="1" wp14:anchorId="78E7F0D3" wp14:editId="750ECDBA">
                <wp:simplePos x="0" y="0"/>
                <wp:positionH relativeFrom="margin">
                  <wp:posOffset>-363855</wp:posOffset>
                </wp:positionH>
                <wp:positionV relativeFrom="margin">
                  <wp:align>bottom</wp:align>
                </wp:positionV>
                <wp:extent cx="6123600" cy="5900400"/>
                <wp:effectExtent l="0" t="0" r="0" b="0"/>
                <wp:wrapNone/>
                <wp:docPr id="7" name="Coverpage_Image"/>
                <wp:cNvGraphicFramePr/>
                <a:graphic xmlns:a="http://schemas.openxmlformats.org/drawingml/2006/main">
                  <a:graphicData uri="http://schemas.microsoft.com/office/word/2010/wordprocessingShape">
                    <wps:wsp>
                      <wps:cNvSpPr txBox="1"/>
                      <wps:spPr>
                        <a:xfrm>
                          <a:off x="0" y="0"/>
                          <a:ext cx="6123600" cy="5900400"/>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Blank"/>
                              <w:tblW w:w="9526" w:type="dxa"/>
                              <w:tblLayout w:type="fixed"/>
                              <w:tblLook w:val="04A0" w:firstRow="1" w:lastRow="0" w:firstColumn="1" w:lastColumn="0" w:noHBand="0" w:noVBand="1"/>
                            </w:tblPr>
                            <w:tblGrid>
                              <w:gridCol w:w="9526"/>
                            </w:tblGrid>
                            <w:tr w:rsidR="00367C65" w:rsidRPr="00F93D54" w14:paraId="6A5C9818" w14:textId="77777777" w:rsidTr="00A84F08">
                              <w:trPr>
                                <w:trHeight w:hRule="exact" w:val="2835"/>
                              </w:trPr>
                              <w:tc>
                                <w:tcPr>
                                  <w:tcW w:w="8947" w:type="dxa"/>
                                </w:tcPr>
                                <w:p w14:paraId="1357E9FC" w14:textId="0363EBA8" w:rsidR="00367C65" w:rsidRPr="00F93D54" w:rsidRDefault="003C5D61" w:rsidP="00F93D54">
                                  <w:pPr>
                                    <w:pStyle w:val="FrontpageHeading1"/>
                                    <w:spacing w:line="240" w:lineRule="auto"/>
                                    <w:rPr>
                                      <w:sz w:val="36"/>
                                    </w:rPr>
                                  </w:pPr>
                                  <w:sdt>
                                    <w:sdtPr>
                                      <w:rPr>
                                        <w:sz w:val="36"/>
                                      </w:rPr>
                                      <w:alias w:val="Title"/>
                                      <w:tag w:val="{&quot;SkabelonDesign&quot;:{&quot;type&quot;:&quot;text&quot;,&quot;binding&quot;:&quot;Doc.Prop.Ram_Document_Title1&quot;,&quot;ignoreBlank&quot;:true}}"/>
                                      <w:id w:val="1984964114"/>
                                      <w:dataBinding w:prefixMappings="xmlns:ns0='http://purl.org/dc/elements/1.1/' xmlns:ns1='http://schemas.openxmlformats.org/package/2006/metadata/core-properties' " w:xpath="/ns1:coreProperties[1]/ns0:title[1]" w:storeItemID="{6C3C8BC8-F283-45AE-878A-BAB7291924A1}"/>
                                      <w:text/>
                                    </w:sdtPr>
                                    <w:sdtEndPr/>
                                    <w:sdtContent>
                                      <w:r w:rsidR="00367C65" w:rsidRPr="00F93D54">
                                        <w:rPr>
                                          <w:sz w:val="36"/>
                                        </w:rPr>
                                        <w:t>Vurdering af problems</w:t>
                                      </w:r>
                                      <w:r w:rsidR="00367C65">
                                        <w:rPr>
                                          <w:sz w:val="36"/>
                                        </w:rPr>
                                        <w:t>t</w:t>
                                      </w:r>
                                      <w:r w:rsidR="00367C65" w:rsidRPr="00F93D54">
                                        <w:rPr>
                                          <w:sz w:val="36"/>
                                        </w:rPr>
                                        <w:t>offer og forslag til Indsatser</w:t>
                                      </w:r>
                                    </w:sdtContent>
                                  </w:sdt>
                                </w:p>
                                <w:p w14:paraId="2EB82B29" w14:textId="77777777" w:rsidR="00367C65" w:rsidRPr="00F93D54" w:rsidRDefault="003C5D61" w:rsidP="00F93D54">
                                  <w:pPr>
                                    <w:pStyle w:val="FrontpageHeading2"/>
                                    <w:spacing w:before="240" w:line="240" w:lineRule="auto"/>
                                    <w:rPr>
                                      <w:sz w:val="36"/>
                                    </w:rPr>
                                  </w:pPr>
                                  <w:sdt>
                                    <w:sdtPr>
                                      <w:rPr>
                                        <w:sz w:val="36"/>
                                      </w:rPr>
                                      <w:alias w:val="Subject"/>
                                      <w:tag w:val="{&quot;SkabelonDesign&quot;:{&quot;type&quot;:&quot;text&quot;,&quot;binding&quot;:&quot;Doc.Prop.Ram_Document_Title2&quot;,&quot;ignoreBlank&quot;:true}}"/>
                                      <w:id w:val="921840303"/>
                                      <w:dataBinding w:prefixMappings="xmlns:ns0='http://purl.org/dc/elements/1.1/' xmlns:ns1='http://schemas.openxmlformats.org/package/2006/metadata/core-properties' " w:xpath="/ns1:coreProperties[1]/ns0:subject[1]" w:storeItemID="{6C3C8BC8-F283-45AE-878A-BAB7291924A1}"/>
                                      <w:text/>
                                    </w:sdtPr>
                                    <w:sdtEndPr/>
                                    <w:sdtContent>
                                      <w:r w:rsidR="00367C65" w:rsidRPr="00053F7F">
                                        <w:rPr>
                                          <w:sz w:val="36"/>
                                        </w:rPr>
                                        <w:t>SLANGERUP GRUNDVANDSSAMARBEJDE</w:t>
                                      </w:r>
                                    </w:sdtContent>
                                  </w:sdt>
                                </w:p>
                              </w:tc>
                            </w:tr>
                            <w:tr w:rsidR="00367C65" w:rsidRPr="00F93D54" w14:paraId="2A12492E" w14:textId="77777777" w:rsidTr="00A84F08">
                              <w:trPr>
                                <w:trHeight w:hRule="exact" w:val="437"/>
                              </w:trPr>
                              <w:tc>
                                <w:tcPr>
                                  <w:tcW w:w="8947" w:type="dxa"/>
                                </w:tcPr>
                                <w:p w14:paraId="7D43B8B7" w14:textId="77777777" w:rsidR="00367C65" w:rsidRPr="00F93D54" w:rsidRDefault="00367C65" w:rsidP="00A84F08">
                                  <w:pPr>
                                    <w:suppressOverlap/>
                                    <w:rPr>
                                      <w:sz w:val="6"/>
                                    </w:rPr>
                                  </w:pPr>
                                </w:p>
                              </w:tc>
                            </w:tr>
                            <w:tr w:rsidR="00367C65" w:rsidRPr="00F93D54" w14:paraId="5CF65E96" w14:textId="77777777" w:rsidTr="00A84F08">
                              <w:trPr>
                                <w:trHeight w:hRule="exact" w:val="5727"/>
                              </w:trPr>
                              <w:tc>
                                <w:tcPr>
                                  <w:tcW w:w="8947" w:type="dxa"/>
                                </w:tcPr>
                                <w:p w14:paraId="1A8E3790" w14:textId="7128F01B" w:rsidR="00367C65" w:rsidRPr="00F93D54" w:rsidRDefault="00367C65" w:rsidP="00A84F08">
                                  <w:pPr>
                                    <w:suppressOverlap/>
                                    <w:jc w:val="center"/>
                                    <w:rPr>
                                      <w:sz w:val="6"/>
                                    </w:rPr>
                                  </w:pPr>
                                  <w:r w:rsidRPr="00E6453D">
                                    <w:rPr>
                                      <w:noProof/>
                                      <w:sz w:val="48"/>
                                      <w:lang w:val="en-US"/>
                                    </w:rPr>
                                    <w:drawing>
                                      <wp:inline distT="0" distB="0" distL="0" distR="0" wp14:anchorId="4A9025C2" wp14:editId="564852AA">
                                        <wp:extent cx="5164944" cy="3873708"/>
                                        <wp:effectExtent l="0" t="0" r="0" b="0"/>
                                        <wp:docPr id="2029236828" name="Picture 202923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1.JPG"/>
                                                <pic:cNvPicPr/>
                                              </pic:nvPicPr>
                                              <pic:blipFill>
                                                <a:blip r:embed="rId20">
                                                  <a:extLst>
                                                    <a:ext uri="{28A0092B-C50C-407E-A947-70E740481C1C}">
                                                      <a14:useLocalDpi xmlns:a14="http://schemas.microsoft.com/office/drawing/2010/main" val="0"/>
                                                    </a:ext>
                                                  </a:extLst>
                                                </a:blip>
                                                <a:stretch>
                                                  <a:fillRect/>
                                                </a:stretch>
                                              </pic:blipFill>
                                              <pic:spPr>
                                                <a:xfrm>
                                                  <a:off x="0" y="0"/>
                                                  <a:ext cx="5164944" cy="3873708"/>
                                                </a:xfrm>
                                                <a:prstGeom prst="rect">
                                                  <a:avLst/>
                                                </a:prstGeom>
                                              </pic:spPr>
                                            </pic:pic>
                                          </a:graphicData>
                                        </a:graphic>
                                      </wp:inline>
                                    </w:drawing>
                                  </w:r>
                                </w:p>
                              </w:tc>
                            </w:tr>
                          </w:tbl>
                          <w:p w14:paraId="72978112" w14:textId="77777777" w:rsidR="00367C65" w:rsidRPr="00F93D54" w:rsidRDefault="00367C65" w:rsidP="00E333F0">
                            <w:pPr>
                              <w:rPr>
                                <w:sz w:val="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E7F0D3" id="Coverpage_Image" o:spid="_x0000_s1028" type="#_x0000_t202" style="position:absolute;margin-left:-28.65pt;margin-top:0;width:482.15pt;height:464.6pt;z-index:251663360;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" stroked="f" strokeweight=".5pt">
                <v:textbox style="mso-fit-shape-to-text:t" inset="0,0,0,0">
                  <w:txbxContent>
                    <w:tbl>
                      <w:tblPr>
                        <w:tblStyle w:val="Blank"/>
                        <w:tblW w:w="9526" w:type="dxa"/>
                        <w:tblLayout w:type="fixed"/>
                        <w:tblLook w:val="04A0" w:firstRow="1" w:lastRow="0" w:firstColumn="1" w:lastColumn="0" w:noHBand="0" w:noVBand="1"/>
                      </w:tblPr>
                      <w:tblGrid>
                        <w:gridCol w:w="9526"/>
                      </w:tblGrid>
                      <w:tr w:rsidR="00367C65" w:rsidRPr="00F93D54" w14:paraId="6A5C9818" w14:textId="77777777" w:rsidTr="00A84F08">
                        <w:trPr>
                          <w:trHeight w:hRule="exact" w:val="2835"/>
                        </w:trPr>
                        <w:tc>
                          <w:tcPr>
                            <w:tcW w:w="8947" w:type="dxa"/>
                          </w:tcPr>
                          <w:p w14:paraId="1357E9FC" w14:textId="0363EBA8" w:rsidR="00367C65" w:rsidRPr="00F93D54" w:rsidRDefault="003C5D61" w:rsidP="00F93D54">
                            <w:pPr>
                              <w:pStyle w:val="FrontpageHeading1"/>
                              <w:spacing w:line="240" w:lineRule="auto"/>
                              <w:rPr>
                                <w:sz w:val="36"/>
                              </w:rPr>
                            </w:pPr>
                            <w:sdt>
                              <w:sdtPr>
                                <w:rPr>
                                  <w:sz w:val="36"/>
                                </w:rPr>
                                <w:alias w:val="Title"/>
                                <w:tag w:val="{&quot;SkabelonDesign&quot;:{&quot;type&quot;:&quot;text&quot;,&quot;binding&quot;:&quot;Doc.Prop.Ram_Document_Title1&quot;,&quot;ignoreBlank&quot;:true}}"/>
                                <w:id w:val="1984964114"/>
                                <w:dataBinding w:prefixMappings="xmlns:ns0='http://purl.org/dc/elements/1.1/' xmlns:ns1='http://schemas.openxmlformats.org/package/2006/metadata/core-properties' " w:xpath="/ns1:coreProperties[1]/ns0:title[1]" w:storeItemID="{6C3C8BC8-F283-45AE-878A-BAB7291924A1}"/>
                                <w:text/>
                              </w:sdtPr>
                              <w:sdtEndPr/>
                              <w:sdtContent>
                                <w:r w:rsidR="00367C65" w:rsidRPr="00F93D54">
                                  <w:rPr>
                                    <w:sz w:val="36"/>
                                  </w:rPr>
                                  <w:t>Vurdering af problems</w:t>
                                </w:r>
                                <w:r w:rsidR="00367C65">
                                  <w:rPr>
                                    <w:sz w:val="36"/>
                                  </w:rPr>
                                  <w:t>t</w:t>
                                </w:r>
                                <w:r w:rsidR="00367C65" w:rsidRPr="00F93D54">
                                  <w:rPr>
                                    <w:sz w:val="36"/>
                                  </w:rPr>
                                  <w:t>offer og forslag til Indsatser</w:t>
                                </w:r>
                              </w:sdtContent>
                            </w:sdt>
                          </w:p>
                          <w:p w14:paraId="2EB82B29" w14:textId="77777777" w:rsidR="00367C65" w:rsidRPr="00F93D54" w:rsidRDefault="003C5D61" w:rsidP="00F93D54">
                            <w:pPr>
                              <w:pStyle w:val="FrontpageHeading2"/>
                              <w:spacing w:before="240" w:line="240" w:lineRule="auto"/>
                              <w:rPr>
                                <w:sz w:val="36"/>
                              </w:rPr>
                            </w:pPr>
                            <w:sdt>
                              <w:sdtPr>
                                <w:rPr>
                                  <w:sz w:val="36"/>
                                </w:rPr>
                                <w:alias w:val="Subject"/>
                                <w:tag w:val="{&quot;SkabelonDesign&quot;:{&quot;type&quot;:&quot;text&quot;,&quot;binding&quot;:&quot;Doc.Prop.Ram_Document_Title2&quot;,&quot;ignoreBlank&quot;:true}}"/>
                                <w:id w:val="921840303"/>
                                <w:dataBinding w:prefixMappings="xmlns:ns0='http://purl.org/dc/elements/1.1/' xmlns:ns1='http://schemas.openxmlformats.org/package/2006/metadata/core-properties' " w:xpath="/ns1:coreProperties[1]/ns0:subject[1]" w:storeItemID="{6C3C8BC8-F283-45AE-878A-BAB7291924A1}"/>
                                <w:text/>
                              </w:sdtPr>
                              <w:sdtEndPr/>
                              <w:sdtContent>
                                <w:r w:rsidR="00367C65" w:rsidRPr="00053F7F">
                                  <w:rPr>
                                    <w:sz w:val="36"/>
                                  </w:rPr>
                                  <w:t>SLANGERUP GRUNDVANDSSAMARBEJDE</w:t>
                                </w:r>
                              </w:sdtContent>
                            </w:sdt>
                          </w:p>
                        </w:tc>
                      </w:tr>
                      <w:tr w:rsidR="00367C65" w:rsidRPr="00F93D54" w14:paraId="2A12492E" w14:textId="77777777" w:rsidTr="00A84F08">
                        <w:trPr>
                          <w:trHeight w:hRule="exact" w:val="437"/>
                        </w:trPr>
                        <w:tc>
                          <w:tcPr>
                            <w:tcW w:w="8947" w:type="dxa"/>
                          </w:tcPr>
                          <w:p w14:paraId="7D43B8B7" w14:textId="77777777" w:rsidR="00367C65" w:rsidRPr="00F93D54" w:rsidRDefault="00367C65" w:rsidP="00A84F08">
                            <w:pPr>
                              <w:suppressOverlap/>
                              <w:rPr>
                                <w:sz w:val="6"/>
                              </w:rPr>
                            </w:pPr>
                          </w:p>
                        </w:tc>
                      </w:tr>
                      <w:tr w:rsidR="00367C65" w:rsidRPr="00F93D54" w14:paraId="5CF65E96" w14:textId="77777777" w:rsidTr="00A84F08">
                        <w:trPr>
                          <w:trHeight w:hRule="exact" w:val="5727"/>
                        </w:trPr>
                        <w:tc>
                          <w:tcPr>
                            <w:tcW w:w="8947" w:type="dxa"/>
                          </w:tcPr>
                          <w:p w14:paraId="1A8E3790" w14:textId="7128F01B" w:rsidR="00367C65" w:rsidRPr="00F93D54" w:rsidRDefault="00367C65" w:rsidP="00A84F08">
                            <w:pPr>
                              <w:suppressOverlap/>
                              <w:jc w:val="center"/>
                              <w:rPr>
                                <w:sz w:val="6"/>
                              </w:rPr>
                            </w:pPr>
                            <w:r w:rsidRPr="00E6453D">
                              <w:rPr>
                                <w:noProof/>
                                <w:sz w:val="48"/>
                                <w:lang w:val="en-US"/>
                              </w:rPr>
                              <w:drawing>
                                <wp:inline distT="0" distB="0" distL="0" distR="0" wp14:anchorId="4A9025C2" wp14:editId="564852AA">
                                  <wp:extent cx="5164944" cy="3873708"/>
                                  <wp:effectExtent l="0" t="0" r="0" b="0"/>
                                  <wp:docPr id="2029236828" name="Picture 202923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1.JPG"/>
                                          <pic:cNvPicPr/>
                                        </pic:nvPicPr>
                                        <pic:blipFill>
                                          <a:blip r:embed="rId20">
                                            <a:extLst>
                                              <a:ext uri="{28A0092B-C50C-407E-A947-70E740481C1C}">
                                                <a14:useLocalDpi xmlns:a14="http://schemas.microsoft.com/office/drawing/2010/main" val="0"/>
                                              </a:ext>
                                            </a:extLst>
                                          </a:blip>
                                          <a:stretch>
                                            <a:fillRect/>
                                          </a:stretch>
                                        </pic:blipFill>
                                        <pic:spPr>
                                          <a:xfrm>
                                            <a:off x="0" y="0"/>
                                            <a:ext cx="5164944" cy="3873708"/>
                                          </a:xfrm>
                                          <a:prstGeom prst="rect">
                                            <a:avLst/>
                                          </a:prstGeom>
                                        </pic:spPr>
                                      </pic:pic>
                                    </a:graphicData>
                                  </a:graphic>
                                </wp:inline>
                              </w:drawing>
                            </w:r>
                          </w:p>
                        </w:tc>
                      </w:tr>
                    </w:tbl>
                    <w:p w14:paraId="72978112" w14:textId="77777777" w:rsidR="00367C65" w:rsidRPr="00F93D54" w:rsidRDefault="00367C65" w:rsidP="00E333F0">
                      <w:pPr>
                        <w:rPr>
                          <w:sz w:val="6"/>
                        </w:rPr>
                      </w:pPr>
                    </w:p>
                  </w:txbxContent>
                </v:textbox>
                <w10:wrap anchorx="margin" anchory="margin"/>
              </v:shape>
            </w:pict>
          </mc:Fallback>
        </mc:AlternateConten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7201"/>
      </w:tblGrid>
      <w:tr w:rsidR="008637B5" w:rsidRPr="00367C65" w14:paraId="47715208" w14:textId="77777777" w:rsidTr="008637B5">
        <w:trPr>
          <w:trHeight w:val="3341"/>
        </w:trPr>
        <w:tc>
          <w:tcPr>
            <w:tcW w:w="7201" w:type="dxa"/>
          </w:tcPr>
          <w:sdt>
            <w:sdtPr>
              <w:rPr>
                <w:noProof w:val="0"/>
              </w:rPr>
              <w:alias w:val="Title"/>
              <w:tag w:val="{&quot;SkabelonDesign&quot;:{&quot;type&quot;:&quot;text&quot;,&quot;binding&quot;:&quot;Doc.Prop.Ram_Document_Title1&quot;,&quot;ignoreBlank&quot;:true}}"/>
              <w:id w:val="1269277112"/>
              <w:placeholder>
                <w:docPart w:val="62E5143244DA47BF8A0C287379B93F3E"/>
              </w:placeholder>
              <w:dataBinding w:prefixMappings="xmlns:ns0='http://purl.org/dc/elements/1.1/' xmlns:ns1='http://schemas.openxmlformats.org/package/2006/metadata/core-properties' " w:xpath="/ns1:coreProperties[1]/ns0:title[1]" w:storeItemID="{6C3C8BC8-F283-45AE-878A-BAB7291924A1}"/>
              <w:text/>
            </w:sdtPr>
            <w:sdtEndPr/>
            <w:sdtContent>
              <w:p w14:paraId="39F7B60C" w14:textId="7603E4FD" w:rsidR="008637B5" w:rsidRPr="00367C65" w:rsidRDefault="00465319" w:rsidP="00117FBE">
                <w:pPr>
                  <w:pStyle w:val="Template-ReftoFrontpageheading2"/>
                  <w:rPr>
                    <w:noProof w:val="0"/>
                  </w:rPr>
                </w:pPr>
                <w:r w:rsidRPr="00367C65">
                  <w:rPr>
                    <w:noProof w:val="0"/>
                  </w:rPr>
                  <w:t>Vurdering af problemstoffer og forslag til Indsatser</w:t>
                </w:r>
              </w:p>
            </w:sdtContent>
          </w:sdt>
          <w:p w14:paraId="6F0FAD1E" w14:textId="77777777" w:rsidR="008637B5" w:rsidRPr="00367C65" w:rsidRDefault="003C5D61" w:rsidP="00117FBE">
            <w:pPr>
              <w:pStyle w:val="Template-ReftoFrontpageheading2"/>
              <w:rPr>
                <w:noProof w:val="0"/>
              </w:rPr>
            </w:pPr>
            <w:sdt>
              <w:sdtPr>
                <w:rPr>
                  <w:noProof w:val="0"/>
                </w:rPr>
                <w:alias w:val="Subject"/>
                <w:tag w:val="{&quot;SkabelonDesign&quot;:{&quot;type&quot;:&quot;text&quot;,&quot;binding&quot;:&quot;Doc.Prop.Ram_Document_Title2&quot;,&quot;ignoreBlank&quot;:true}}"/>
                <w:id w:val="1642695357"/>
                <w:placeholder>
                  <w:docPart w:val="B4F65F591708491483DF3682AB5646BB"/>
                </w:placeholder>
                <w:dataBinding w:prefixMappings="xmlns:ns0='http://purl.org/dc/elements/1.1/' xmlns:ns1='http://schemas.openxmlformats.org/package/2006/metadata/core-properties' " w:xpath="/ns1:coreProperties[1]/ns0:subject[1]" w:storeItemID="{6C3C8BC8-F283-45AE-878A-BAB7291924A1}"/>
                <w:text/>
              </w:sdtPr>
              <w:sdtEndPr/>
              <w:sdtContent>
                <w:r w:rsidR="00F93D54" w:rsidRPr="00367C65">
                  <w:rPr>
                    <w:noProof w:val="0"/>
                  </w:rPr>
                  <w:t>SLANGERUP GRUNDVANDSSAMARBEJDE</w:t>
                </w:r>
              </w:sdtContent>
            </w:sdt>
          </w:p>
        </w:tc>
      </w:tr>
    </w:tbl>
    <w:p w14:paraId="6164D9BE" w14:textId="77777777" w:rsidR="00025683" w:rsidRPr="00367C65" w:rsidRDefault="00025683" w:rsidP="00066591"/>
    <w:tbl>
      <w:tblPr>
        <w:tblStyle w:val="Blank"/>
        <w:tblpPr w:topFromText="567" w:horzAnchor="margin" w:tblpX="-566" w:tblpYSpec="bottom"/>
        <w:tblOverlap w:val="never"/>
        <w:tblW w:w="0" w:type="auto"/>
        <w:tblLayout w:type="fixed"/>
        <w:tblLook w:val="04A0" w:firstRow="1" w:lastRow="0" w:firstColumn="1" w:lastColumn="0" w:noHBand="0" w:noVBand="1"/>
      </w:tblPr>
      <w:tblGrid>
        <w:gridCol w:w="6804"/>
      </w:tblGrid>
      <w:tr w:rsidR="005328A3" w:rsidRPr="00367C65" w14:paraId="6F0DB776" w14:textId="77777777" w:rsidTr="00465D99">
        <w:tc>
          <w:tcPr>
            <w:tcW w:w="6804" w:type="dxa"/>
          </w:tcPr>
          <w:p w14:paraId="750229E2" w14:textId="77777777" w:rsidR="005328A3" w:rsidRPr="00367C65" w:rsidRDefault="005328A3" w:rsidP="00465D99">
            <w:pPr>
              <w:pStyle w:val="Template-Disclaimer"/>
            </w:pPr>
            <w:bookmarkStart w:id="36" w:name="OFF_ReportDisclaimer"/>
            <w:bookmarkEnd w:id="36"/>
          </w:p>
        </w:tc>
      </w:tr>
    </w:tbl>
    <w:tbl>
      <w:tblPr>
        <w:tblStyle w:val="TableGrid"/>
        <w:tblW w:w="7201"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1164"/>
        <w:gridCol w:w="6037"/>
      </w:tblGrid>
      <w:tr w:rsidR="005D4530" w:rsidRPr="00367C65" w14:paraId="4880C5EC" w14:textId="77777777" w:rsidTr="008637B5">
        <w:trPr>
          <w:trHeight w:val="227"/>
        </w:trPr>
        <w:tc>
          <w:tcPr>
            <w:tcW w:w="1164" w:type="dxa"/>
          </w:tcPr>
          <w:p w14:paraId="7C442D83" w14:textId="77777777" w:rsidR="005D4530" w:rsidRPr="00367C65" w:rsidRDefault="005D4530" w:rsidP="005D4530">
            <w:pPr>
              <w:pStyle w:val="DocumentInfo"/>
            </w:pPr>
            <w:bookmarkStart w:id="37" w:name="LAN_ProjectName"/>
            <w:bookmarkStart w:id="38" w:name="_Hlk496170930"/>
            <w:r w:rsidRPr="00367C65">
              <w:t>Projektnavn</w:t>
            </w:r>
            <w:bookmarkEnd w:id="37"/>
          </w:p>
        </w:tc>
        <w:tc>
          <w:tcPr>
            <w:tcW w:w="6037" w:type="dxa"/>
          </w:tcPr>
          <w:p w14:paraId="5E930056" w14:textId="0F97773A" w:rsidR="005D4530" w:rsidRPr="00367C65" w:rsidRDefault="003C5D61" w:rsidP="005D4530">
            <w:pPr>
              <w:pStyle w:val="DocumentInfo-Bold"/>
            </w:pPr>
            <w:sdt>
              <w:sdtPr>
                <w:alias w:val="Project name"/>
                <w:tag w:val="{&quot;SkabelonDesign&quot;:{&quot;type&quot;:&quot;text&quot;,&quot;binding&quot;:&quot;Doc.Prop.Ram_Project_Name&quot;,&quot;ignoreBlank&quot;:true}}"/>
                <w:id w:val="2146150831"/>
                <w:placeholder>
                  <w:docPart w:val="586C0172899F434AB5661794334E04A2"/>
                </w:placeholder>
              </w:sdtPr>
              <w:sdtEndPr/>
              <w:sdtContent>
                <w:r w:rsidR="008E1D6C" w:rsidRPr="00367C65">
                  <w:t>Slangerup Grundvandssamarbejde – anbefaling af indsatser</w:t>
                </w:r>
              </w:sdtContent>
            </w:sdt>
          </w:p>
        </w:tc>
      </w:tr>
      <w:tr w:rsidR="005D4530" w:rsidRPr="00367C65" w14:paraId="2DE54CF0" w14:textId="77777777" w:rsidTr="008637B5">
        <w:trPr>
          <w:trHeight w:val="227"/>
        </w:trPr>
        <w:tc>
          <w:tcPr>
            <w:tcW w:w="1164" w:type="dxa"/>
          </w:tcPr>
          <w:p w14:paraId="0F35D10B" w14:textId="77777777" w:rsidR="005D4530" w:rsidRPr="00367C65" w:rsidRDefault="005D4530" w:rsidP="005D4530">
            <w:pPr>
              <w:pStyle w:val="DocumentInfo"/>
            </w:pPr>
            <w:bookmarkStart w:id="39" w:name="LAN_ProjectNo"/>
            <w:r w:rsidRPr="00367C65">
              <w:t>Projektnr.</w:t>
            </w:r>
            <w:bookmarkEnd w:id="39"/>
          </w:p>
        </w:tc>
        <w:tc>
          <w:tcPr>
            <w:tcW w:w="6037" w:type="dxa"/>
          </w:tcPr>
          <w:p w14:paraId="1EA15276" w14:textId="06F85E70" w:rsidR="005D4530" w:rsidRPr="00367C65" w:rsidRDefault="003C5D61" w:rsidP="005D4530">
            <w:pPr>
              <w:pStyle w:val="DocumentInfo-Bold"/>
            </w:pPr>
            <w:sdt>
              <w:sdtPr>
                <w:alias w:val="Project no"/>
                <w:tag w:val="{&quot;SkabelonDesign&quot;:{&quot;type&quot;:&quot;text&quot;,&quot;binding&quot;:&quot;Doc.Prop.Ram_Project_Number&quot;,&quot;ignoreBlank&quot;:true}}"/>
                <w:id w:val="1433320174"/>
                <w:placeholder>
                  <w:docPart w:val="B926865B4F4A4111BCB2B1F490A0B219"/>
                </w:placeholder>
              </w:sdtPr>
              <w:sdtEndPr/>
              <w:sdtContent>
                <w:r w:rsidR="00306902" w:rsidRPr="00367C65">
                  <w:t>1100036821</w:t>
                </w:r>
              </w:sdtContent>
            </w:sdt>
          </w:p>
        </w:tc>
      </w:tr>
      <w:tr w:rsidR="00105B1D" w:rsidRPr="00367C65" w14:paraId="0D802187" w14:textId="77777777" w:rsidTr="008637B5">
        <w:trPr>
          <w:trHeight w:val="227"/>
        </w:trPr>
        <w:tc>
          <w:tcPr>
            <w:tcW w:w="1164" w:type="dxa"/>
          </w:tcPr>
          <w:p w14:paraId="50C56562" w14:textId="77777777" w:rsidR="00105B1D" w:rsidRPr="00367C65" w:rsidRDefault="00105B1D" w:rsidP="00105B1D">
            <w:pPr>
              <w:pStyle w:val="DocumentInfo"/>
            </w:pPr>
            <w:bookmarkStart w:id="40" w:name="LAN_Recipient"/>
            <w:r w:rsidRPr="00367C65">
              <w:t>Modtager</w:t>
            </w:r>
            <w:bookmarkEnd w:id="40"/>
          </w:p>
        </w:tc>
        <w:tc>
          <w:tcPr>
            <w:tcW w:w="6037" w:type="dxa"/>
          </w:tcPr>
          <w:p w14:paraId="3FCF4468" w14:textId="7606A733" w:rsidR="00105B1D" w:rsidRPr="00367C65" w:rsidRDefault="00306902" w:rsidP="00105B1D">
            <w:pPr>
              <w:pStyle w:val="DocumentInfo-Bold"/>
            </w:pPr>
            <w:r w:rsidRPr="00367C65">
              <w:t>Slangerup Grundvandssamarbejde</w:t>
            </w:r>
          </w:p>
        </w:tc>
      </w:tr>
      <w:tr w:rsidR="00105B1D" w:rsidRPr="00367C65" w14:paraId="29366008" w14:textId="77777777" w:rsidTr="008637B5">
        <w:trPr>
          <w:trHeight w:val="227"/>
        </w:trPr>
        <w:tc>
          <w:tcPr>
            <w:tcW w:w="1164" w:type="dxa"/>
          </w:tcPr>
          <w:p w14:paraId="0792E00F" w14:textId="77777777" w:rsidR="00105B1D" w:rsidRPr="00367C65" w:rsidRDefault="00105B1D" w:rsidP="00105B1D">
            <w:pPr>
              <w:pStyle w:val="DocumentInfo"/>
            </w:pPr>
            <w:bookmarkStart w:id="41" w:name="LAN_DocumentType"/>
            <w:r w:rsidRPr="00367C65">
              <w:t>Dokumenttype</w:t>
            </w:r>
            <w:bookmarkEnd w:id="41"/>
          </w:p>
        </w:tc>
        <w:tc>
          <w:tcPr>
            <w:tcW w:w="6037" w:type="dxa"/>
          </w:tcPr>
          <w:p w14:paraId="28AA52C7" w14:textId="77777777" w:rsidR="00105B1D" w:rsidRPr="00367C65" w:rsidRDefault="00F93D54" w:rsidP="00105B1D">
            <w:pPr>
              <w:pStyle w:val="DocumentInfo-Bold"/>
            </w:pPr>
            <w:r w:rsidRPr="00367C65">
              <w:t>Rapport</w:t>
            </w:r>
          </w:p>
        </w:tc>
      </w:tr>
      <w:tr w:rsidR="005D4530" w:rsidRPr="00367C65" w14:paraId="599DAE72" w14:textId="77777777" w:rsidTr="008637B5">
        <w:trPr>
          <w:trHeight w:val="227"/>
        </w:trPr>
        <w:tc>
          <w:tcPr>
            <w:tcW w:w="1164" w:type="dxa"/>
          </w:tcPr>
          <w:p w14:paraId="260ECE2D" w14:textId="77777777" w:rsidR="005D4530" w:rsidRPr="00367C65" w:rsidRDefault="005D4530" w:rsidP="005D4530">
            <w:pPr>
              <w:pStyle w:val="DocumentInfo"/>
            </w:pPr>
            <w:bookmarkStart w:id="42" w:name="LAN_Version"/>
            <w:r w:rsidRPr="00367C65">
              <w:t>Version</w:t>
            </w:r>
            <w:bookmarkEnd w:id="42"/>
          </w:p>
        </w:tc>
        <w:tc>
          <w:tcPr>
            <w:tcW w:w="6037" w:type="dxa"/>
          </w:tcPr>
          <w:p w14:paraId="210861D3" w14:textId="69EC6941" w:rsidR="005D4530" w:rsidRPr="00367C65" w:rsidRDefault="003C5D61" w:rsidP="005D4530">
            <w:pPr>
              <w:pStyle w:val="DocumentInfo-Bold"/>
            </w:pPr>
            <w:sdt>
              <w:sdtPr>
                <w:alias w:val="Version"/>
                <w:tag w:val="{&quot;SkabelonDesign&quot;:{&quot;type&quot;:&quot;Text&quot;,&quot;binding&quot;:&quot;Module.Version&quot;,&quot;ignoreBlank&quot;:true}}"/>
                <w:id w:val="426161231"/>
                <w:placeholder>
                  <w:docPart w:val="37172E3BDF2F45C0870B29179E34211A"/>
                </w:placeholder>
              </w:sdtPr>
              <w:sdtEndPr/>
              <w:sdtContent>
                <w:r w:rsidR="005F0C47">
                  <w:t>3</w:t>
                </w:r>
              </w:sdtContent>
            </w:sdt>
          </w:p>
        </w:tc>
      </w:tr>
      <w:tr w:rsidR="008637B5" w:rsidRPr="00367C65" w14:paraId="14E0C401" w14:textId="77777777" w:rsidTr="008637B5">
        <w:trPr>
          <w:trHeight w:val="227"/>
        </w:trPr>
        <w:tc>
          <w:tcPr>
            <w:tcW w:w="1164" w:type="dxa"/>
          </w:tcPr>
          <w:p w14:paraId="113A409B" w14:textId="77777777" w:rsidR="008637B5" w:rsidRPr="005F0C47" w:rsidRDefault="008637B5" w:rsidP="00AF4F74">
            <w:pPr>
              <w:pStyle w:val="DocumentInfo"/>
            </w:pPr>
            <w:bookmarkStart w:id="43" w:name="LAN_Date"/>
            <w:r w:rsidRPr="005F0C47">
              <w:t>Dato</w:t>
            </w:r>
            <w:bookmarkEnd w:id="43"/>
          </w:p>
        </w:tc>
        <w:tc>
          <w:tcPr>
            <w:tcW w:w="6037" w:type="dxa"/>
          </w:tcPr>
          <w:p w14:paraId="02CD3116" w14:textId="16672775" w:rsidR="008637B5" w:rsidRPr="005F0C47" w:rsidRDefault="003C5D61" w:rsidP="00F44851">
            <w:pPr>
              <w:pStyle w:val="DocumentInfo-Bold"/>
              <w:rPr>
                <w:sz w:val="18"/>
              </w:rPr>
            </w:pPr>
            <w:sdt>
              <w:sdtPr>
                <w:alias w:val="Date"/>
                <w:tag w:val="{&quot;SkabelonDesign&quot;:{&quot;type&quot;:&quot;text&quot;,&quot;binding&quot;:&quot;Doc.Prop.Ram_Document_Date&quot;,&quot;ignoreBlank&quot;:true}}"/>
                <w:id w:val="727036647"/>
                <w:placeholder>
                  <w:docPart w:val="60FB7518092944BB903D6BE8550612DB"/>
                </w:placeholder>
              </w:sdtPr>
              <w:sdtEndPr/>
              <w:sdtContent>
                <w:r w:rsidR="005F0C47" w:rsidRPr="005F0C47">
                  <w:t>01</w:t>
                </w:r>
                <w:r w:rsidR="00306902" w:rsidRPr="005F0C47">
                  <w:t>-</w:t>
                </w:r>
                <w:r w:rsidR="005F0C47" w:rsidRPr="005F0C47">
                  <w:t>10</w:t>
                </w:r>
                <w:r w:rsidR="00306902" w:rsidRPr="005F0C47">
                  <w:t>-2019</w:t>
                </w:r>
              </w:sdtContent>
            </w:sdt>
          </w:p>
        </w:tc>
      </w:tr>
      <w:tr w:rsidR="00EC47F4" w:rsidRPr="00367C65" w14:paraId="13FA0B55" w14:textId="77777777" w:rsidTr="008637B5">
        <w:trPr>
          <w:trHeight w:val="227"/>
        </w:trPr>
        <w:tc>
          <w:tcPr>
            <w:tcW w:w="1164" w:type="dxa"/>
          </w:tcPr>
          <w:p w14:paraId="0DCC17E3" w14:textId="77777777" w:rsidR="00EC47F4" w:rsidRPr="00367C65" w:rsidRDefault="00EC47F4" w:rsidP="00EC47F4">
            <w:pPr>
              <w:pStyle w:val="DocumentInfo"/>
            </w:pPr>
            <w:bookmarkStart w:id="44" w:name="LAN_PreparedBy"/>
            <w:r w:rsidRPr="00367C65">
              <w:t>Udarbejdet af</w:t>
            </w:r>
            <w:bookmarkEnd w:id="44"/>
          </w:p>
        </w:tc>
        <w:sdt>
          <w:sdtPr>
            <w:alias w:val="Prepared by"/>
            <w:tag w:val="{&quot;SkabelonDesign&quot;:{&quot;type&quot;:&quot;text&quot;,&quot;binding&quot;:&quot;Module.PreparedBy&quot;,&quot;ignoreBlank&quot;:true}}"/>
            <w:id w:val="-178506235"/>
            <w:placeholder>
              <w:docPart w:val="A48347C3515A42E7BA8E2AF85F78A438"/>
            </w:placeholder>
          </w:sdtPr>
          <w:sdtEndPr/>
          <w:sdtContent>
            <w:tc>
              <w:tcPr>
                <w:tcW w:w="6037" w:type="dxa"/>
              </w:tcPr>
              <w:p w14:paraId="69BD0873" w14:textId="77777777" w:rsidR="00EC47F4" w:rsidRPr="00367C65" w:rsidRDefault="00F93D54" w:rsidP="00EC47F4">
                <w:pPr>
                  <w:pStyle w:val="DocumentInfo-Bold"/>
                </w:pPr>
                <w:r w:rsidRPr="00367C65">
                  <w:t>PATH, HUS, KRRA</w:t>
                </w:r>
              </w:p>
            </w:tc>
          </w:sdtContent>
        </w:sdt>
      </w:tr>
      <w:tr w:rsidR="00EC47F4" w:rsidRPr="00367C65" w14:paraId="54F9F4CB" w14:textId="77777777" w:rsidTr="008637B5">
        <w:trPr>
          <w:trHeight w:val="227"/>
        </w:trPr>
        <w:tc>
          <w:tcPr>
            <w:tcW w:w="1164" w:type="dxa"/>
          </w:tcPr>
          <w:p w14:paraId="7A917067" w14:textId="77777777" w:rsidR="00EC47F4" w:rsidRPr="00367C65" w:rsidRDefault="00EC47F4" w:rsidP="00EC47F4">
            <w:pPr>
              <w:pStyle w:val="DocumentInfo"/>
            </w:pPr>
            <w:bookmarkStart w:id="45" w:name="LAN_CheckedBy"/>
            <w:r w:rsidRPr="00367C65">
              <w:t>Kontrolleret af</w:t>
            </w:r>
            <w:bookmarkEnd w:id="45"/>
          </w:p>
        </w:tc>
        <w:sdt>
          <w:sdtPr>
            <w:alias w:val="Checked by"/>
            <w:tag w:val="{&quot;SkabelonDesign&quot;:{&quot;type&quot;:&quot;text&quot;,&quot;binding&quot;:&quot;Module.CheckedBy&quot;,&quot;ignoreBlank&quot;:true}}"/>
            <w:id w:val="1194575889"/>
            <w:placeholder>
              <w:docPart w:val="C680AAE30EB443779F53DD8D3C1ACC42"/>
            </w:placeholder>
          </w:sdtPr>
          <w:sdtEndPr/>
          <w:sdtContent>
            <w:tc>
              <w:tcPr>
                <w:tcW w:w="6037" w:type="dxa"/>
              </w:tcPr>
              <w:p w14:paraId="389205EC" w14:textId="2146C048" w:rsidR="00EC47F4" w:rsidRPr="00367C65" w:rsidRDefault="00465319" w:rsidP="00EC47F4">
                <w:pPr>
                  <w:pStyle w:val="DocumentInfo-Bold"/>
                </w:pPr>
                <w:r w:rsidRPr="00367C65">
                  <w:t>DNMK</w:t>
                </w:r>
              </w:p>
            </w:tc>
          </w:sdtContent>
        </w:sdt>
      </w:tr>
      <w:tr w:rsidR="00EC47F4" w:rsidRPr="00367C65" w14:paraId="643888F0" w14:textId="77777777" w:rsidTr="008637B5">
        <w:trPr>
          <w:trHeight w:val="227"/>
        </w:trPr>
        <w:tc>
          <w:tcPr>
            <w:tcW w:w="1164" w:type="dxa"/>
          </w:tcPr>
          <w:p w14:paraId="1430E338" w14:textId="77777777" w:rsidR="00EC47F4" w:rsidRPr="00367C65" w:rsidRDefault="00EC47F4" w:rsidP="00EC47F4">
            <w:pPr>
              <w:pStyle w:val="DocumentInfo"/>
            </w:pPr>
            <w:bookmarkStart w:id="46" w:name="LAN_ApprovedBy"/>
            <w:r w:rsidRPr="00367C65">
              <w:t>Godkendt af</w:t>
            </w:r>
            <w:bookmarkEnd w:id="46"/>
          </w:p>
        </w:tc>
        <w:sdt>
          <w:sdtPr>
            <w:alias w:val="Approved by"/>
            <w:tag w:val="{&quot;SkabelonDesign&quot;:{&quot;type&quot;:&quot;text&quot;,&quot;binding&quot;:&quot;Module.ApprovedBy&quot;,&quot;ignoreBlank&quot;:true}}"/>
            <w:id w:val="-826365960"/>
            <w:placeholder>
              <w:docPart w:val="393F2FD082F44F19B9E15583D850DC10"/>
            </w:placeholder>
          </w:sdtPr>
          <w:sdtEndPr/>
          <w:sdtContent>
            <w:tc>
              <w:tcPr>
                <w:tcW w:w="6037" w:type="dxa"/>
              </w:tcPr>
              <w:p w14:paraId="32899C28" w14:textId="4BDB0550" w:rsidR="00EC47F4" w:rsidRPr="00367C65" w:rsidRDefault="001C597D" w:rsidP="00EC47F4">
                <w:pPr>
                  <w:pStyle w:val="DocumentInfo-Bold"/>
                </w:pPr>
                <w:r w:rsidRPr="00367C65">
                  <w:t>DNMK</w:t>
                </w:r>
              </w:p>
            </w:tc>
          </w:sdtContent>
        </w:sdt>
      </w:tr>
      <w:tr w:rsidR="00E14C15" w:rsidRPr="00367C65" w14:paraId="4A2E25D3" w14:textId="77777777" w:rsidTr="008637B5">
        <w:trPr>
          <w:trHeight w:val="227"/>
        </w:trPr>
        <w:tc>
          <w:tcPr>
            <w:tcW w:w="1164" w:type="dxa"/>
          </w:tcPr>
          <w:p w14:paraId="67EA5A4B" w14:textId="685FD0DE" w:rsidR="00E14C15" w:rsidRPr="00367C65" w:rsidRDefault="00E14C15" w:rsidP="00E14C15">
            <w:pPr>
              <w:pStyle w:val="DocumentInfo"/>
            </w:pPr>
          </w:p>
        </w:tc>
        <w:tc>
          <w:tcPr>
            <w:tcW w:w="6037" w:type="dxa"/>
          </w:tcPr>
          <w:p w14:paraId="2496D9CC" w14:textId="2DEFCD57" w:rsidR="00E14C15" w:rsidRPr="00367C65" w:rsidRDefault="00E14C15" w:rsidP="00E14C15">
            <w:pPr>
              <w:pStyle w:val="DocumentInfo-Bold"/>
            </w:pPr>
          </w:p>
        </w:tc>
      </w:tr>
      <w:tr w:rsidR="006149A3" w:rsidRPr="00367C65" w14:paraId="2E31EEF2" w14:textId="77777777" w:rsidTr="008637B5">
        <w:trPr>
          <w:trHeight w:val="227"/>
        </w:trPr>
        <w:tc>
          <w:tcPr>
            <w:tcW w:w="1164" w:type="dxa"/>
          </w:tcPr>
          <w:p w14:paraId="676DEAC3" w14:textId="77777777" w:rsidR="006149A3" w:rsidRPr="00367C65" w:rsidRDefault="006149A3" w:rsidP="006149A3">
            <w:pPr>
              <w:pStyle w:val="DocumentInfo"/>
            </w:pPr>
          </w:p>
        </w:tc>
        <w:tc>
          <w:tcPr>
            <w:tcW w:w="6037" w:type="dxa"/>
          </w:tcPr>
          <w:p w14:paraId="7ED4363E" w14:textId="77777777" w:rsidR="006149A3" w:rsidRPr="00367C65" w:rsidRDefault="006149A3" w:rsidP="006149A3">
            <w:pPr>
              <w:pStyle w:val="DocumentInfo-Bold"/>
            </w:pPr>
          </w:p>
        </w:tc>
      </w:tr>
      <w:tr w:rsidR="006149A3" w:rsidRPr="00367C65" w14:paraId="3290EBD8" w14:textId="77777777" w:rsidTr="008637B5">
        <w:trPr>
          <w:trHeight w:val="227"/>
        </w:trPr>
        <w:tc>
          <w:tcPr>
            <w:tcW w:w="1164" w:type="dxa"/>
          </w:tcPr>
          <w:p w14:paraId="4CA88EA8" w14:textId="77777777" w:rsidR="006149A3" w:rsidRPr="00367C65" w:rsidRDefault="006149A3" w:rsidP="006149A3">
            <w:pPr>
              <w:pStyle w:val="DocumentInfo"/>
            </w:pPr>
          </w:p>
        </w:tc>
        <w:tc>
          <w:tcPr>
            <w:tcW w:w="6037" w:type="dxa"/>
          </w:tcPr>
          <w:p w14:paraId="7975AD93" w14:textId="77777777" w:rsidR="006149A3" w:rsidRPr="00367C65" w:rsidRDefault="006149A3" w:rsidP="006149A3">
            <w:pPr>
              <w:pStyle w:val="DocumentInfo-Bold"/>
            </w:pPr>
          </w:p>
        </w:tc>
      </w:tr>
      <w:bookmarkEnd w:id="38"/>
    </w:tbl>
    <w:p w14:paraId="7CB498A7" w14:textId="77777777" w:rsidR="00D66E60" w:rsidRPr="00367C65" w:rsidRDefault="00D66E60" w:rsidP="00066591"/>
    <w:p w14:paraId="3751410B" w14:textId="77777777" w:rsidR="008637B5" w:rsidRPr="00367C65" w:rsidRDefault="008637B5" w:rsidP="00066591"/>
    <w:p w14:paraId="43391EEF" w14:textId="77777777" w:rsidR="008637B5" w:rsidRPr="00367C65" w:rsidRDefault="008637B5" w:rsidP="005328A3"/>
    <w:p w14:paraId="01648BCC" w14:textId="77777777" w:rsidR="00025683" w:rsidRPr="00367C65" w:rsidRDefault="00025683" w:rsidP="00066591"/>
    <w:p w14:paraId="0953C3D7" w14:textId="77777777" w:rsidR="00025683" w:rsidRPr="00367C65" w:rsidRDefault="00025683" w:rsidP="00066591">
      <w:pPr>
        <w:sectPr w:rsidR="00025683" w:rsidRPr="00367C65" w:rsidSect="00320824">
          <w:headerReference w:type="default" r:id="rId21"/>
          <w:footerReference w:type="default" r:id="rId22"/>
          <w:pgSz w:w="11907" w:h="16839" w:code="9"/>
          <w:pgMar w:top="1984" w:right="1190" w:bottom="1417" w:left="1757" w:header="851" w:footer="680" w:gutter="0"/>
          <w:cols w:space="708"/>
          <w:docGrid w:linePitch="360"/>
        </w:sectPr>
      </w:pPr>
    </w:p>
    <w:tbl>
      <w:tblPr>
        <w:tblStyle w:val="TableGrid"/>
        <w:tblW w:w="8791"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8791"/>
      </w:tblGrid>
      <w:tr w:rsidR="00936B38" w:rsidRPr="00367C65" w14:paraId="4BE68D3E" w14:textId="77777777" w:rsidTr="00D06DD3">
        <w:trPr>
          <w:trHeight w:hRule="exact" w:val="2892"/>
        </w:trPr>
        <w:tc>
          <w:tcPr>
            <w:tcW w:w="8791" w:type="dxa"/>
          </w:tcPr>
          <w:p w14:paraId="6D8CC175" w14:textId="77777777" w:rsidR="00936B38" w:rsidRPr="00367C65" w:rsidRDefault="00936B38" w:rsidP="00AF4F74">
            <w:pPr>
              <w:pStyle w:val="TOCHeading"/>
            </w:pPr>
            <w:bookmarkStart w:id="74" w:name="LAN_Contents"/>
            <w:r w:rsidRPr="00367C65">
              <w:lastRenderedPageBreak/>
              <w:t>Indhold</w:t>
            </w:r>
            <w:bookmarkEnd w:id="74"/>
          </w:p>
        </w:tc>
      </w:tr>
    </w:tbl>
    <w:p w14:paraId="7B6FC0D4" w14:textId="3F1FD3DA" w:rsidR="001711FF" w:rsidRPr="00367C65" w:rsidRDefault="001571C7">
      <w:pPr>
        <w:pStyle w:val="TOC1"/>
        <w:rPr>
          <w:rFonts w:asciiTheme="minorHAnsi" w:eastAsiaTheme="minorEastAsia" w:hAnsiTheme="minorHAnsi" w:cstheme="minorBidi"/>
          <w:b w:val="0"/>
          <w:sz w:val="22"/>
          <w:szCs w:val="22"/>
          <w:lang w:eastAsia="da-DK"/>
        </w:rPr>
      </w:pPr>
      <w:r w:rsidRPr="00367C65">
        <w:rPr>
          <w:b w:val="0"/>
          <w:caps/>
        </w:rPr>
        <w:fldChar w:fldCharType="begin"/>
      </w:r>
      <w:r w:rsidRPr="00367C65">
        <w:rPr>
          <w:b w:val="0"/>
          <w:caps/>
        </w:rPr>
        <w:instrText xml:space="preserve"> TOC \o "1-2" \h \z \u </w:instrText>
      </w:r>
      <w:r w:rsidRPr="00367C65">
        <w:rPr>
          <w:b w:val="0"/>
          <w:caps/>
        </w:rPr>
        <w:fldChar w:fldCharType="separate"/>
      </w:r>
      <w:hyperlink w:anchor="_Toc10031089" w:history="1">
        <w:r w:rsidR="001711FF" w:rsidRPr="00367C65">
          <w:rPr>
            <w:rStyle w:val="Hyperlink"/>
            <w:rFonts w:eastAsiaTheme="majorEastAsia"/>
          </w:rPr>
          <w:t>1.</w:t>
        </w:r>
        <w:r w:rsidR="001711FF" w:rsidRPr="00367C65">
          <w:rPr>
            <w:rFonts w:asciiTheme="minorHAnsi" w:eastAsiaTheme="minorEastAsia" w:hAnsiTheme="minorHAnsi" w:cstheme="minorBidi"/>
            <w:b w:val="0"/>
            <w:sz w:val="22"/>
            <w:szCs w:val="22"/>
            <w:lang w:eastAsia="da-DK"/>
          </w:rPr>
          <w:tab/>
        </w:r>
        <w:r w:rsidR="001711FF" w:rsidRPr="00367C65">
          <w:rPr>
            <w:rStyle w:val="Hyperlink"/>
            <w:rFonts w:eastAsiaTheme="majorEastAsia"/>
          </w:rPr>
          <w:t>Introduktion</w:t>
        </w:r>
        <w:r w:rsidR="001711FF" w:rsidRPr="00367C65">
          <w:rPr>
            <w:webHidden/>
          </w:rPr>
          <w:tab/>
        </w:r>
        <w:r w:rsidR="001711FF" w:rsidRPr="00367C65">
          <w:rPr>
            <w:webHidden/>
          </w:rPr>
          <w:fldChar w:fldCharType="begin"/>
        </w:r>
        <w:r w:rsidR="001711FF" w:rsidRPr="00367C65">
          <w:rPr>
            <w:webHidden/>
          </w:rPr>
          <w:instrText xml:space="preserve"> PAGEREF _Toc10031089 \h </w:instrText>
        </w:r>
        <w:r w:rsidR="001711FF" w:rsidRPr="00367C65">
          <w:rPr>
            <w:webHidden/>
          </w:rPr>
        </w:r>
        <w:r w:rsidR="001711FF" w:rsidRPr="00367C65">
          <w:rPr>
            <w:webHidden/>
          </w:rPr>
          <w:fldChar w:fldCharType="separate"/>
        </w:r>
        <w:r w:rsidR="003C5D61">
          <w:rPr>
            <w:noProof/>
            <w:webHidden/>
          </w:rPr>
          <w:t>2</w:t>
        </w:r>
        <w:r w:rsidR="001711FF" w:rsidRPr="00367C65">
          <w:rPr>
            <w:webHidden/>
          </w:rPr>
          <w:fldChar w:fldCharType="end"/>
        </w:r>
      </w:hyperlink>
    </w:p>
    <w:p w14:paraId="09456D05" w14:textId="1FEF0CF8" w:rsidR="001711FF" w:rsidRPr="00367C65" w:rsidRDefault="003C5D61">
      <w:pPr>
        <w:pStyle w:val="TOC1"/>
        <w:rPr>
          <w:rFonts w:asciiTheme="minorHAnsi" w:eastAsiaTheme="minorEastAsia" w:hAnsiTheme="minorHAnsi" w:cstheme="minorBidi"/>
          <w:b w:val="0"/>
          <w:sz w:val="22"/>
          <w:szCs w:val="22"/>
          <w:lang w:eastAsia="da-DK"/>
        </w:rPr>
      </w:pPr>
      <w:hyperlink w:anchor="_Toc10031090" w:history="1">
        <w:r w:rsidR="001711FF" w:rsidRPr="00367C65">
          <w:rPr>
            <w:rStyle w:val="Hyperlink"/>
            <w:rFonts w:eastAsiaTheme="majorEastAsia"/>
          </w:rPr>
          <w:t>2.</w:t>
        </w:r>
        <w:r w:rsidR="001711FF" w:rsidRPr="00367C65">
          <w:rPr>
            <w:rFonts w:asciiTheme="minorHAnsi" w:eastAsiaTheme="minorEastAsia" w:hAnsiTheme="minorHAnsi" w:cstheme="minorBidi"/>
            <w:b w:val="0"/>
            <w:sz w:val="22"/>
            <w:szCs w:val="22"/>
            <w:lang w:eastAsia="da-DK"/>
          </w:rPr>
          <w:tab/>
        </w:r>
        <w:r w:rsidR="001711FF" w:rsidRPr="00367C65">
          <w:rPr>
            <w:rStyle w:val="Hyperlink"/>
            <w:rFonts w:eastAsiaTheme="majorEastAsia"/>
          </w:rPr>
          <w:t>Risikovurdering</w:t>
        </w:r>
        <w:r w:rsidR="001711FF" w:rsidRPr="00367C65">
          <w:rPr>
            <w:webHidden/>
          </w:rPr>
          <w:tab/>
        </w:r>
        <w:r w:rsidR="001711FF" w:rsidRPr="00367C65">
          <w:rPr>
            <w:webHidden/>
          </w:rPr>
          <w:fldChar w:fldCharType="begin"/>
        </w:r>
        <w:r w:rsidR="001711FF" w:rsidRPr="00367C65">
          <w:rPr>
            <w:webHidden/>
          </w:rPr>
          <w:instrText xml:space="preserve"> PAGEREF _Toc10031090 \h </w:instrText>
        </w:r>
        <w:r w:rsidR="001711FF" w:rsidRPr="00367C65">
          <w:rPr>
            <w:webHidden/>
          </w:rPr>
        </w:r>
        <w:r w:rsidR="001711FF" w:rsidRPr="00367C65">
          <w:rPr>
            <w:webHidden/>
          </w:rPr>
          <w:fldChar w:fldCharType="separate"/>
        </w:r>
        <w:r>
          <w:rPr>
            <w:noProof/>
            <w:webHidden/>
          </w:rPr>
          <w:t>4</w:t>
        </w:r>
        <w:r w:rsidR="001711FF" w:rsidRPr="00367C65">
          <w:rPr>
            <w:webHidden/>
          </w:rPr>
          <w:fldChar w:fldCharType="end"/>
        </w:r>
      </w:hyperlink>
    </w:p>
    <w:p w14:paraId="477410CA" w14:textId="69016086" w:rsidR="001711FF" w:rsidRPr="00367C65" w:rsidRDefault="003C5D61">
      <w:pPr>
        <w:pStyle w:val="TOC2"/>
        <w:rPr>
          <w:rFonts w:asciiTheme="minorHAnsi" w:eastAsiaTheme="minorEastAsia" w:hAnsiTheme="minorHAnsi" w:cstheme="minorBidi"/>
          <w:sz w:val="22"/>
          <w:szCs w:val="22"/>
          <w:lang w:eastAsia="da-DK"/>
        </w:rPr>
      </w:pPr>
      <w:hyperlink w:anchor="_Toc10031091" w:history="1">
        <w:r w:rsidR="001711FF" w:rsidRPr="00367C65">
          <w:rPr>
            <w:rStyle w:val="Hyperlink"/>
            <w:rFonts w:eastAsiaTheme="majorEastAsia"/>
            <w14:scene3d>
              <w14:camera w14:prst="orthographicFront"/>
              <w14:lightRig w14:rig="threePt" w14:dir="t">
                <w14:rot w14:lat="0" w14:lon="0" w14:rev="0"/>
              </w14:lightRig>
            </w14:scene3d>
          </w:rPr>
          <w:t>2.1</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Datagrundlag</w:t>
        </w:r>
        <w:r w:rsidR="001711FF" w:rsidRPr="00367C65">
          <w:rPr>
            <w:webHidden/>
          </w:rPr>
          <w:tab/>
        </w:r>
        <w:r w:rsidR="001711FF" w:rsidRPr="00367C65">
          <w:rPr>
            <w:webHidden/>
          </w:rPr>
          <w:fldChar w:fldCharType="begin"/>
        </w:r>
        <w:r w:rsidR="001711FF" w:rsidRPr="00367C65">
          <w:rPr>
            <w:webHidden/>
          </w:rPr>
          <w:instrText xml:space="preserve"> PAGEREF _Toc10031091 \h </w:instrText>
        </w:r>
        <w:r w:rsidR="001711FF" w:rsidRPr="00367C65">
          <w:rPr>
            <w:webHidden/>
          </w:rPr>
        </w:r>
        <w:r w:rsidR="001711FF" w:rsidRPr="00367C65">
          <w:rPr>
            <w:webHidden/>
          </w:rPr>
          <w:fldChar w:fldCharType="separate"/>
        </w:r>
        <w:r>
          <w:rPr>
            <w:noProof/>
            <w:webHidden/>
          </w:rPr>
          <w:t>4</w:t>
        </w:r>
        <w:r w:rsidR="001711FF" w:rsidRPr="00367C65">
          <w:rPr>
            <w:webHidden/>
          </w:rPr>
          <w:fldChar w:fldCharType="end"/>
        </w:r>
      </w:hyperlink>
    </w:p>
    <w:p w14:paraId="4AB4E328" w14:textId="71E658E3" w:rsidR="001711FF" w:rsidRPr="00367C65" w:rsidRDefault="003C5D61">
      <w:pPr>
        <w:pStyle w:val="TOC2"/>
        <w:rPr>
          <w:rFonts w:asciiTheme="minorHAnsi" w:eastAsiaTheme="minorEastAsia" w:hAnsiTheme="minorHAnsi" w:cstheme="minorBidi"/>
          <w:sz w:val="22"/>
          <w:szCs w:val="22"/>
          <w:lang w:eastAsia="da-DK"/>
        </w:rPr>
      </w:pPr>
      <w:hyperlink w:anchor="_Toc10031092" w:history="1">
        <w:r w:rsidR="001711FF" w:rsidRPr="00367C65">
          <w:rPr>
            <w:rStyle w:val="Hyperlink"/>
            <w:rFonts w:eastAsiaTheme="majorEastAsia"/>
            <w14:scene3d>
              <w14:camera w14:prst="orthographicFront"/>
              <w14:lightRig w14:rig="threePt" w14:dir="t">
                <w14:rot w14:lat="0" w14:lon="0" w14:rev="0"/>
              </w14:lightRig>
            </w14:scene3d>
          </w:rPr>
          <w:t>2.2</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GIS multi-parametre analyse</w:t>
        </w:r>
        <w:r w:rsidR="001711FF" w:rsidRPr="00367C65">
          <w:rPr>
            <w:webHidden/>
          </w:rPr>
          <w:tab/>
        </w:r>
        <w:r w:rsidR="001711FF" w:rsidRPr="00367C65">
          <w:rPr>
            <w:webHidden/>
          </w:rPr>
          <w:fldChar w:fldCharType="begin"/>
        </w:r>
        <w:r w:rsidR="001711FF" w:rsidRPr="00367C65">
          <w:rPr>
            <w:webHidden/>
          </w:rPr>
          <w:instrText xml:space="preserve"> PAGEREF _Toc10031092 \h </w:instrText>
        </w:r>
        <w:r w:rsidR="001711FF" w:rsidRPr="00367C65">
          <w:rPr>
            <w:webHidden/>
          </w:rPr>
        </w:r>
        <w:r w:rsidR="001711FF" w:rsidRPr="00367C65">
          <w:rPr>
            <w:webHidden/>
          </w:rPr>
          <w:fldChar w:fldCharType="separate"/>
        </w:r>
        <w:r>
          <w:rPr>
            <w:noProof/>
            <w:webHidden/>
          </w:rPr>
          <w:t>10</w:t>
        </w:r>
        <w:r w:rsidR="001711FF" w:rsidRPr="00367C65">
          <w:rPr>
            <w:webHidden/>
          </w:rPr>
          <w:fldChar w:fldCharType="end"/>
        </w:r>
      </w:hyperlink>
    </w:p>
    <w:p w14:paraId="187B6434" w14:textId="199D89C5" w:rsidR="001711FF" w:rsidRPr="00367C65" w:rsidRDefault="003C5D61">
      <w:pPr>
        <w:pStyle w:val="TOC2"/>
        <w:rPr>
          <w:rFonts w:asciiTheme="minorHAnsi" w:eastAsiaTheme="minorEastAsia" w:hAnsiTheme="minorHAnsi" w:cstheme="minorBidi"/>
          <w:sz w:val="22"/>
          <w:szCs w:val="22"/>
          <w:lang w:eastAsia="da-DK"/>
        </w:rPr>
      </w:pPr>
      <w:hyperlink w:anchor="_Toc10031093" w:history="1">
        <w:r w:rsidR="001711FF" w:rsidRPr="00367C65">
          <w:rPr>
            <w:rStyle w:val="Hyperlink"/>
            <w:rFonts w:eastAsiaTheme="majorEastAsia"/>
            <w14:scene3d>
              <w14:camera w14:prst="orthographicFront"/>
              <w14:lightRig w14:rig="threePt" w14:dir="t">
                <w14:rot w14:lat="0" w14:lon="0" w14:rev="0"/>
              </w14:lightRig>
            </w14:scene3d>
          </w:rPr>
          <w:t>2.3</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Resultat</w:t>
        </w:r>
        <w:r w:rsidR="001711FF" w:rsidRPr="00367C65">
          <w:rPr>
            <w:webHidden/>
          </w:rPr>
          <w:tab/>
        </w:r>
        <w:r w:rsidR="001711FF" w:rsidRPr="00367C65">
          <w:rPr>
            <w:webHidden/>
          </w:rPr>
          <w:fldChar w:fldCharType="begin"/>
        </w:r>
        <w:r w:rsidR="001711FF" w:rsidRPr="00367C65">
          <w:rPr>
            <w:webHidden/>
          </w:rPr>
          <w:instrText xml:space="preserve"> PAGEREF _Toc10031093 \h </w:instrText>
        </w:r>
        <w:r w:rsidR="001711FF" w:rsidRPr="00367C65">
          <w:rPr>
            <w:webHidden/>
          </w:rPr>
        </w:r>
        <w:r w:rsidR="001711FF" w:rsidRPr="00367C65">
          <w:rPr>
            <w:webHidden/>
          </w:rPr>
          <w:fldChar w:fldCharType="separate"/>
        </w:r>
        <w:r>
          <w:rPr>
            <w:noProof/>
            <w:webHidden/>
          </w:rPr>
          <w:t>13</w:t>
        </w:r>
        <w:r w:rsidR="001711FF" w:rsidRPr="00367C65">
          <w:rPr>
            <w:webHidden/>
          </w:rPr>
          <w:fldChar w:fldCharType="end"/>
        </w:r>
      </w:hyperlink>
    </w:p>
    <w:p w14:paraId="50BFDD3B" w14:textId="5FFE5A2D" w:rsidR="001711FF" w:rsidRPr="00367C65" w:rsidRDefault="003C5D61">
      <w:pPr>
        <w:pStyle w:val="TOC1"/>
        <w:rPr>
          <w:rFonts w:asciiTheme="minorHAnsi" w:eastAsiaTheme="minorEastAsia" w:hAnsiTheme="minorHAnsi" w:cstheme="minorBidi"/>
          <w:b w:val="0"/>
          <w:sz w:val="22"/>
          <w:szCs w:val="22"/>
          <w:lang w:eastAsia="da-DK"/>
        </w:rPr>
      </w:pPr>
      <w:hyperlink w:anchor="_Toc10031094" w:history="1">
        <w:r w:rsidR="001711FF" w:rsidRPr="00367C65">
          <w:rPr>
            <w:rStyle w:val="Hyperlink"/>
            <w:rFonts w:eastAsiaTheme="majorEastAsia"/>
          </w:rPr>
          <w:t>3.</w:t>
        </w:r>
        <w:r w:rsidR="001711FF" w:rsidRPr="00367C65">
          <w:rPr>
            <w:rFonts w:asciiTheme="minorHAnsi" w:eastAsiaTheme="minorEastAsia" w:hAnsiTheme="minorHAnsi" w:cstheme="minorBidi"/>
            <w:b w:val="0"/>
            <w:sz w:val="22"/>
            <w:szCs w:val="22"/>
            <w:lang w:eastAsia="da-DK"/>
          </w:rPr>
          <w:tab/>
        </w:r>
        <w:r w:rsidR="001711FF" w:rsidRPr="00367C65">
          <w:rPr>
            <w:rStyle w:val="Hyperlink"/>
            <w:rFonts w:eastAsiaTheme="majorEastAsia"/>
          </w:rPr>
          <w:t>Grundvandskemi og problemstoffer</w:t>
        </w:r>
        <w:r w:rsidR="001711FF" w:rsidRPr="00367C65">
          <w:rPr>
            <w:webHidden/>
          </w:rPr>
          <w:tab/>
        </w:r>
        <w:r w:rsidR="001711FF" w:rsidRPr="00367C65">
          <w:rPr>
            <w:webHidden/>
          </w:rPr>
          <w:fldChar w:fldCharType="begin"/>
        </w:r>
        <w:r w:rsidR="001711FF" w:rsidRPr="00367C65">
          <w:rPr>
            <w:webHidden/>
          </w:rPr>
          <w:instrText xml:space="preserve"> PAGEREF _Toc10031094 \h </w:instrText>
        </w:r>
        <w:r w:rsidR="001711FF" w:rsidRPr="00367C65">
          <w:rPr>
            <w:webHidden/>
          </w:rPr>
        </w:r>
        <w:r w:rsidR="001711FF" w:rsidRPr="00367C65">
          <w:rPr>
            <w:webHidden/>
          </w:rPr>
          <w:fldChar w:fldCharType="separate"/>
        </w:r>
        <w:r>
          <w:rPr>
            <w:noProof/>
            <w:webHidden/>
          </w:rPr>
          <w:t>17</w:t>
        </w:r>
        <w:r w:rsidR="001711FF" w:rsidRPr="00367C65">
          <w:rPr>
            <w:webHidden/>
          </w:rPr>
          <w:fldChar w:fldCharType="end"/>
        </w:r>
      </w:hyperlink>
    </w:p>
    <w:p w14:paraId="6B96FF11" w14:textId="276A3F4B" w:rsidR="001711FF" w:rsidRPr="00367C65" w:rsidRDefault="003C5D61">
      <w:pPr>
        <w:pStyle w:val="TOC2"/>
        <w:rPr>
          <w:rFonts w:asciiTheme="minorHAnsi" w:eastAsiaTheme="minorEastAsia" w:hAnsiTheme="minorHAnsi" w:cstheme="minorBidi"/>
          <w:sz w:val="22"/>
          <w:szCs w:val="22"/>
          <w:lang w:eastAsia="da-DK"/>
        </w:rPr>
      </w:pPr>
      <w:hyperlink w:anchor="_Toc10031095" w:history="1">
        <w:r w:rsidR="001711FF" w:rsidRPr="00367C65">
          <w:rPr>
            <w:rStyle w:val="Hyperlink"/>
            <w:rFonts w:eastAsiaTheme="majorEastAsia"/>
            <w14:scene3d>
              <w14:camera w14:prst="orthographicFront"/>
              <w14:lightRig w14:rig="threePt" w14:dir="t">
                <w14:rot w14:lat="0" w14:lon="0" w14:rev="0"/>
              </w14:lightRig>
            </w14:scene3d>
          </w:rPr>
          <w:t>3.1</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Vandprøvetagning</w:t>
        </w:r>
        <w:r w:rsidR="001711FF" w:rsidRPr="00367C65">
          <w:rPr>
            <w:webHidden/>
          </w:rPr>
          <w:tab/>
        </w:r>
        <w:r w:rsidR="001711FF" w:rsidRPr="00367C65">
          <w:rPr>
            <w:webHidden/>
          </w:rPr>
          <w:fldChar w:fldCharType="begin"/>
        </w:r>
        <w:r w:rsidR="001711FF" w:rsidRPr="00367C65">
          <w:rPr>
            <w:webHidden/>
          </w:rPr>
          <w:instrText xml:space="preserve"> PAGEREF _Toc10031095 \h </w:instrText>
        </w:r>
        <w:r w:rsidR="001711FF" w:rsidRPr="00367C65">
          <w:rPr>
            <w:webHidden/>
          </w:rPr>
        </w:r>
        <w:r w:rsidR="001711FF" w:rsidRPr="00367C65">
          <w:rPr>
            <w:webHidden/>
          </w:rPr>
          <w:fldChar w:fldCharType="separate"/>
        </w:r>
        <w:r>
          <w:rPr>
            <w:noProof/>
            <w:webHidden/>
          </w:rPr>
          <w:t>17</w:t>
        </w:r>
        <w:r w:rsidR="001711FF" w:rsidRPr="00367C65">
          <w:rPr>
            <w:webHidden/>
          </w:rPr>
          <w:fldChar w:fldCharType="end"/>
        </w:r>
      </w:hyperlink>
    </w:p>
    <w:p w14:paraId="1AC418D4" w14:textId="654C47A9" w:rsidR="001711FF" w:rsidRPr="00367C65" w:rsidRDefault="003C5D61">
      <w:pPr>
        <w:pStyle w:val="TOC2"/>
        <w:rPr>
          <w:rFonts w:asciiTheme="minorHAnsi" w:eastAsiaTheme="minorEastAsia" w:hAnsiTheme="minorHAnsi" w:cstheme="minorBidi"/>
          <w:sz w:val="22"/>
          <w:szCs w:val="22"/>
          <w:lang w:eastAsia="da-DK"/>
        </w:rPr>
      </w:pPr>
      <w:hyperlink w:anchor="_Toc10031096" w:history="1">
        <w:r w:rsidR="001711FF" w:rsidRPr="00367C65">
          <w:rPr>
            <w:rStyle w:val="Hyperlink"/>
            <w:rFonts w:eastAsiaTheme="majorEastAsia"/>
            <w14:scene3d>
              <w14:camera w14:prst="orthographicFront"/>
              <w14:lightRig w14:rig="threePt" w14:dir="t">
                <w14:rot w14:lat="0" w14:lon="0" w14:rev="0"/>
              </w14:lightRig>
            </w14:scene3d>
          </w:rPr>
          <w:t>3.2</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Nitrat</w:t>
        </w:r>
        <w:r w:rsidR="001711FF" w:rsidRPr="00367C65">
          <w:rPr>
            <w:webHidden/>
          </w:rPr>
          <w:tab/>
        </w:r>
        <w:r w:rsidR="001711FF" w:rsidRPr="00367C65">
          <w:rPr>
            <w:webHidden/>
          </w:rPr>
          <w:fldChar w:fldCharType="begin"/>
        </w:r>
        <w:r w:rsidR="001711FF" w:rsidRPr="00367C65">
          <w:rPr>
            <w:webHidden/>
          </w:rPr>
          <w:instrText xml:space="preserve"> PAGEREF _Toc10031096 \h </w:instrText>
        </w:r>
        <w:r w:rsidR="001711FF" w:rsidRPr="00367C65">
          <w:rPr>
            <w:webHidden/>
          </w:rPr>
        </w:r>
        <w:r w:rsidR="001711FF" w:rsidRPr="00367C65">
          <w:rPr>
            <w:webHidden/>
          </w:rPr>
          <w:fldChar w:fldCharType="separate"/>
        </w:r>
        <w:r>
          <w:rPr>
            <w:noProof/>
            <w:webHidden/>
          </w:rPr>
          <w:t>17</w:t>
        </w:r>
        <w:r w:rsidR="001711FF" w:rsidRPr="00367C65">
          <w:rPr>
            <w:webHidden/>
          </w:rPr>
          <w:fldChar w:fldCharType="end"/>
        </w:r>
      </w:hyperlink>
    </w:p>
    <w:p w14:paraId="6FF934FC" w14:textId="77D3A63B" w:rsidR="001711FF" w:rsidRPr="00367C65" w:rsidRDefault="003C5D61">
      <w:pPr>
        <w:pStyle w:val="TOC2"/>
        <w:rPr>
          <w:rFonts w:asciiTheme="minorHAnsi" w:eastAsiaTheme="minorEastAsia" w:hAnsiTheme="minorHAnsi" w:cstheme="minorBidi"/>
          <w:sz w:val="22"/>
          <w:szCs w:val="22"/>
          <w:lang w:eastAsia="da-DK"/>
        </w:rPr>
      </w:pPr>
      <w:hyperlink w:anchor="_Toc10031097" w:history="1">
        <w:r w:rsidR="001711FF" w:rsidRPr="00367C65">
          <w:rPr>
            <w:rStyle w:val="Hyperlink"/>
            <w:rFonts w:eastAsiaTheme="majorEastAsia"/>
            <w14:scene3d>
              <w14:camera w14:prst="orthographicFront"/>
              <w14:lightRig w14:rig="threePt" w14:dir="t">
                <w14:rot w14:lat="0" w14:lon="0" w14:rev="0"/>
              </w14:lightRig>
            </w14:scene3d>
          </w:rPr>
          <w:t>3.3</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Sulfat</w:t>
        </w:r>
        <w:r w:rsidR="001711FF" w:rsidRPr="00367C65">
          <w:rPr>
            <w:webHidden/>
          </w:rPr>
          <w:tab/>
        </w:r>
        <w:r w:rsidR="001711FF" w:rsidRPr="00367C65">
          <w:rPr>
            <w:webHidden/>
          </w:rPr>
          <w:fldChar w:fldCharType="begin"/>
        </w:r>
        <w:r w:rsidR="001711FF" w:rsidRPr="00367C65">
          <w:rPr>
            <w:webHidden/>
          </w:rPr>
          <w:instrText xml:space="preserve"> PAGEREF _Toc10031097 \h </w:instrText>
        </w:r>
        <w:r w:rsidR="001711FF" w:rsidRPr="00367C65">
          <w:rPr>
            <w:webHidden/>
          </w:rPr>
        </w:r>
        <w:r w:rsidR="001711FF" w:rsidRPr="00367C65">
          <w:rPr>
            <w:webHidden/>
          </w:rPr>
          <w:fldChar w:fldCharType="separate"/>
        </w:r>
        <w:r>
          <w:rPr>
            <w:noProof/>
            <w:webHidden/>
          </w:rPr>
          <w:t>19</w:t>
        </w:r>
        <w:r w:rsidR="001711FF" w:rsidRPr="00367C65">
          <w:rPr>
            <w:webHidden/>
          </w:rPr>
          <w:fldChar w:fldCharType="end"/>
        </w:r>
      </w:hyperlink>
    </w:p>
    <w:p w14:paraId="46729BB0" w14:textId="5D2A7908" w:rsidR="001711FF" w:rsidRPr="00367C65" w:rsidRDefault="003C5D61">
      <w:pPr>
        <w:pStyle w:val="TOC2"/>
        <w:rPr>
          <w:rFonts w:asciiTheme="minorHAnsi" w:eastAsiaTheme="minorEastAsia" w:hAnsiTheme="minorHAnsi" w:cstheme="minorBidi"/>
          <w:sz w:val="22"/>
          <w:szCs w:val="22"/>
          <w:lang w:eastAsia="da-DK"/>
        </w:rPr>
      </w:pPr>
      <w:hyperlink w:anchor="_Toc10031098" w:history="1">
        <w:r w:rsidR="001711FF" w:rsidRPr="00367C65">
          <w:rPr>
            <w:rStyle w:val="Hyperlink"/>
            <w:rFonts w:eastAsiaTheme="majorEastAsia"/>
            <w14:scene3d>
              <w14:camera w14:prst="orthographicFront"/>
              <w14:lightRig w14:rig="threePt" w14:dir="t">
                <w14:rot w14:lat="0" w14:lon="0" w14:rev="0"/>
              </w14:lightRig>
            </w14:scene3d>
          </w:rPr>
          <w:t>3.4</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Nikkel</w:t>
        </w:r>
        <w:r w:rsidR="001711FF" w:rsidRPr="00367C65">
          <w:rPr>
            <w:webHidden/>
          </w:rPr>
          <w:tab/>
        </w:r>
        <w:r w:rsidR="001711FF" w:rsidRPr="00367C65">
          <w:rPr>
            <w:webHidden/>
          </w:rPr>
          <w:fldChar w:fldCharType="begin"/>
        </w:r>
        <w:r w:rsidR="001711FF" w:rsidRPr="00367C65">
          <w:rPr>
            <w:webHidden/>
          </w:rPr>
          <w:instrText xml:space="preserve"> PAGEREF _Toc10031098 \h </w:instrText>
        </w:r>
        <w:r w:rsidR="001711FF" w:rsidRPr="00367C65">
          <w:rPr>
            <w:webHidden/>
          </w:rPr>
        </w:r>
        <w:r w:rsidR="001711FF" w:rsidRPr="00367C65">
          <w:rPr>
            <w:webHidden/>
          </w:rPr>
          <w:fldChar w:fldCharType="separate"/>
        </w:r>
        <w:r>
          <w:rPr>
            <w:noProof/>
            <w:webHidden/>
          </w:rPr>
          <w:t>23</w:t>
        </w:r>
        <w:r w:rsidR="001711FF" w:rsidRPr="00367C65">
          <w:rPr>
            <w:webHidden/>
          </w:rPr>
          <w:fldChar w:fldCharType="end"/>
        </w:r>
      </w:hyperlink>
    </w:p>
    <w:p w14:paraId="35CB7765" w14:textId="500CD34A" w:rsidR="001711FF" w:rsidRPr="00367C65" w:rsidRDefault="003C5D61">
      <w:pPr>
        <w:pStyle w:val="TOC2"/>
        <w:rPr>
          <w:rFonts w:asciiTheme="minorHAnsi" w:eastAsiaTheme="minorEastAsia" w:hAnsiTheme="minorHAnsi" w:cstheme="minorBidi"/>
          <w:sz w:val="22"/>
          <w:szCs w:val="22"/>
          <w:lang w:eastAsia="da-DK"/>
        </w:rPr>
      </w:pPr>
      <w:hyperlink w:anchor="_Toc10031099" w:history="1">
        <w:r w:rsidR="001711FF" w:rsidRPr="00367C65">
          <w:rPr>
            <w:rStyle w:val="Hyperlink"/>
            <w:rFonts w:eastAsiaTheme="majorEastAsia"/>
            <w14:scene3d>
              <w14:camera w14:prst="orthographicFront"/>
              <w14:lightRig w14:rig="threePt" w14:dir="t">
                <w14:rot w14:lat="0" w14:lon="0" w14:rev="0"/>
              </w14:lightRig>
            </w14:scene3d>
          </w:rPr>
          <w:t>3.5</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Pesticider</w:t>
        </w:r>
        <w:r w:rsidR="001711FF" w:rsidRPr="00367C65">
          <w:rPr>
            <w:webHidden/>
          </w:rPr>
          <w:tab/>
        </w:r>
        <w:r w:rsidR="001711FF" w:rsidRPr="00367C65">
          <w:rPr>
            <w:webHidden/>
          </w:rPr>
          <w:fldChar w:fldCharType="begin"/>
        </w:r>
        <w:r w:rsidR="001711FF" w:rsidRPr="00367C65">
          <w:rPr>
            <w:webHidden/>
          </w:rPr>
          <w:instrText xml:space="preserve"> PAGEREF _Toc10031099 \h </w:instrText>
        </w:r>
        <w:r w:rsidR="001711FF" w:rsidRPr="00367C65">
          <w:rPr>
            <w:webHidden/>
          </w:rPr>
        </w:r>
        <w:r w:rsidR="001711FF" w:rsidRPr="00367C65">
          <w:rPr>
            <w:webHidden/>
          </w:rPr>
          <w:fldChar w:fldCharType="separate"/>
        </w:r>
        <w:r>
          <w:rPr>
            <w:noProof/>
            <w:webHidden/>
          </w:rPr>
          <w:t>25</w:t>
        </w:r>
        <w:r w:rsidR="001711FF" w:rsidRPr="00367C65">
          <w:rPr>
            <w:webHidden/>
          </w:rPr>
          <w:fldChar w:fldCharType="end"/>
        </w:r>
      </w:hyperlink>
    </w:p>
    <w:p w14:paraId="59B029F8" w14:textId="3DE6564E" w:rsidR="001711FF" w:rsidRPr="00367C65" w:rsidRDefault="003C5D61">
      <w:pPr>
        <w:pStyle w:val="TOC2"/>
        <w:rPr>
          <w:rFonts w:asciiTheme="minorHAnsi" w:eastAsiaTheme="minorEastAsia" w:hAnsiTheme="minorHAnsi" w:cstheme="minorBidi"/>
          <w:sz w:val="22"/>
          <w:szCs w:val="22"/>
          <w:lang w:eastAsia="da-DK"/>
        </w:rPr>
      </w:pPr>
      <w:hyperlink w:anchor="_Toc10031100" w:history="1">
        <w:r w:rsidR="001711FF" w:rsidRPr="00367C65">
          <w:rPr>
            <w:rStyle w:val="Hyperlink"/>
            <w:rFonts w:eastAsiaTheme="majorEastAsia"/>
            <w14:scene3d>
              <w14:camera w14:prst="orthographicFront"/>
              <w14:lightRig w14:rig="threePt" w14:dir="t">
                <w14:rot w14:lat="0" w14:lon="0" w14:rev="0"/>
              </w14:lightRig>
            </w14:scene3d>
          </w:rPr>
          <w:t>3.6</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Klorerede opløsningsmidler</w:t>
        </w:r>
        <w:r w:rsidR="001711FF" w:rsidRPr="00367C65">
          <w:rPr>
            <w:webHidden/>
          </w:rPr>
          <w:tab/>
        </w:r>
        <w:r w:rsidR="001711FF" w:rsidRPr="00367C65">
          <w:rPr>
            <w:webHidden/>
          </w:rPr>
          <w:fldChar w:fldCharType="begin"/>
        </w:r>
        <w:r w:rsidR="001711FF" w:rsidRPr="00367C65">
          <w:rPr>
            <w:webHidden/>
          </w:rPr>
          <w:instrText xml:space="preserve"> PAGEREF _Toc10031100 \h </w:instrText>
        </w:r>
        <w:r w:rsidR="001711FF" w:rsidRPr="00367C65">
          <w:rPr>
            <w:webHidden/>
          </w:rPr>
        </w:r>
        <w:r w:rsidR="001711FF" w:rsidRPr="00367C65">
          <w:rPr>
            <w:webHidden/>
          </w:rPr>
          <w:fldChar w:fldCharType="separate"/>
        </w:r>
        <w:r>
          <w:rPr>
            <w:noProof/>
            <w:webHidden/>
          </w:rPr>
          <w:t>33</w:t>
        </w:r>
        <w:r w:rsidR="001711FF" w:rsidRPr="00367C65">
          <w:rPr>
            <w:webHidden/>
          </w:rPr>
          <w:fldChar w:fldCharType="end"/>
        </w:r>
      </w:hyperlink>
    </w:p>
    <w:p w14:paraId="5646E57C" w14:textId="66B1F076" w:rsidR="001711FF" w:rsidRPr="00367C65" w:rsidRDefault="003C5D61">
      <w:pPr>
        <w:pStyle w:val="TOC2"/>
        <w:rPr>
          <w:rFonts w:asciiTheme="minorHAnsi" w:eastAsiaTheme="minorEastAsia" w:hAnsiTheme="minorHAnsi" w:cstheme="minorBidi"/>
          <w:sz w:val="22"/>
          <w:szCs w:val="22"/>
          <w:lang w:eastAsia="da-DK"/>
        </w:rPr>
      </w:pPr>
      <w:hyperlink w:anchor="_Toc10031101" w:history="1">
        <w:r w:rsidR="001711FF" w:rsidRPr="00367C65">
          <w:rPr>
            <w:rStyle w:val="Hyperlink"/>
            <w:rFonts w:eastAsiaTheme="majorEastAsia"/>
            <w14:scene3d>
              <w14:camera w14:prst="orthographicFront"/>
              <w14:lightRig w14:rig="threePt" w14:dir="t">
                <w14:rot w14:lat="0" w14:lon="0" w14:rev="0"/>
              </w14:lightRig>
            </w14:scene3d>
          </w:rPr>
          <w:t>3.7</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Aromatiske kulbrinter</w:t>
        </w:r>
        <w:r w:rsidR="001711FF" w:rsidRPr="00367C65">
          <w:rPr>
            <w:webHidden/>
          </w:rPr>
          <w:tab/>
        </w:r>
        <w:r w:rsidR="001711FF" w:rsidRPr="00367C65">
          <w:rPr>
            <w:webHidden/>
          </w:rPr>
          <w:fldChar w:fldCharType="begin"/>
        </w:r>
        <w:r w:rsidR="001711FF" w:rsidRPr="00367C65">
          <w:rPr>
            <w:webHidden/>
          </w:rPr>
          <w:instrText xml:space="preserve"> PAGEREF _Toc10031101 \h </w:instrText>
        </w:r>
        <w:r w:rsidR="001711FF" w:rsidRPr="00367C65">
          <w:rPr>
            <w:webHidden/>
          </w:rPr>
        </w:r>
        <w:r w:rsidR="001711FF" w:rsidRPr="00367C65">
          <w:rPr>
            <w:webHidden/>
          </w:rPr>
          <w:fldChar w:fldCharType="separate"/>
        </w:r>
        <w:r>
          <w:rPr>
            <w:noProof/>
            <w:webHidden/>
          </w:rPr>
          <w:t>35</w:t>
        </w:r>
        <w:r w:rsidR="001711FF" w:rsidRPr="00367C65">
          <w:rPr>
            <w:webHidden/>
          </w:rPr>
          <w:fldChar w:fldCharType="end"/>
        </w:r>
      </w:hyperlink>
    </w:p>
    <w:p w14:paraId="78DEB071" w14:textId="0F011629" w:rsidR="001711FF" w:rsidRPr="00367C65" w:rsidRDefault="003C5D61">
      <w:pPr>
        <w:pStyle w:val="TOC2"/>
        <w:rPr>
          <w:rFonts w:asciiTheme="minorHAnsi" w:eastAsiaTheme="minorEastAsia" w:hAnsiTheme="minorHAnsi" w:cstheme="minorBidi"/>
          <w:sz w:val="22"/>
          <w:szCs w:val="22"/>
          <w:lang w:eastAsia="da-DK"/>
        </w:rPr>
      </w:pPr>
      <w:hyperlink w:anchor="_Toc10031102" w:history="1">
        <w:r w:rsidR="001711FF" w:rsidRPr="00367C65">
          <w:rPr>
            <w:rStyle w:val="Hyperlink"/>
            <w:rFonts w:eastAsiaTheme="majorEastAsia"/>
            <w14:scene3d>
              <w14:camera w14:prst="orthographicFront"/>
              <w14:lightRig w14:rig="threePt" w14:dir="t">
                <w14:rot w14:lat="0" w14:lon="0" w14:rev="0"/>
              </w14:lightRig>
            </w14:scene3d>
          </w:rPr>
          <w:t>3.8</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Steensbjerggård</w:t>
        </w:r>
        <w:r w:rsidR="001711FF" w:rsidRPr="00367C65">
          <w:rPr>
            <w:webHidden/>
          </w:rPr>
          <w:tab/>
        </w:r>
        <w:r w:rsidR="001711FF" w:rsidRPr="00367C65">
          <w:rPr>
            <w:webHidden/>
          </w:rPr>
          <w:fldChar w:fldCharType="begin"/>
        </w:r>
        <w:r w:rsidR="001711FF" w:rsidRPr="00367C65">
          <w:rPr>
            <w:webHidden/>
          </w:rPr>
          <w:instrText xml:space="preserve"> PAGEREF _Toc10031102 \h </w:instrText>
        </w:r>
        <w:r w:rsidR="001711FF" w:rsidRPr="00367C65">
          <w:rPr>
            <w:webHidden/>
          </w:rPr>
        </w:r>
        <w:r w:rsidR="001711FF" w:rsidRPr="00367C65">
          <w:rPr>
            <w:webHidden/>
          </w:rPr>
          <w:fldChar w:fldCharType="separate"/>
        </w:r>
        <w:r>
          <w:rPr>
            <w:noProof/>
            <w:webHidden/>
          </w:rPr>
          <w:t>37</w:t>
        </w:r>
        <w:r w:rsidR="001711FF" w:rsidRPr="00367C65">
          <w:rPr>
            <w:webHidden/>
          </w:rPr>
          <w:fldChar w:fldCharType="end"/>
        </w:r>
      </w:hyperlink>
    </w:p>
    <w:p w14:paraId="1223DC8F" w14:textId="3C01ED59" w:rsidR="001711FF" w:rsidRPr="00367C65" w:rsidRDefault="003C5D61">
      <w:pPr>
        <w:pStyle w:val="TOC1"/>
        <w:rPr>
          <w:rFonts w:asciiTheme="minorHAnsi" w:eastAsiaTheme="minorEastAsia" w:hAnsiTheme="minorHAnsi" w:cstheme="minorBidi"/>
          <w:b w:val="0"/>
          <w:sz w:val="22"/>
          <w:szCs w:val="22"/>
          <w:lang w:eastAsia="da-DK"/>
        </w:rPr>
      </w:pPr>
      <w:hyperlink w:anchor="_Toc10031103" w:history="1">
        <w:r w:rsidR="001711FF" w:rsidRPr="00367C65">
          <w:rPr>
            <w:rStyle w:val="Hyperlink"/>
            <w:rFonts w:eastAsiaTheme="majorEastAsia"/>
          </w:rPr>
          <w:t>4.</w:t>
        </w:r>
        <w:r w:rsidR="001711FF" w:rsidRPr="00367C65">
          <w:rPr>
            <w:rFonts w:asciiTheme="minorHAnsi" w:eastAsiaTheme="minorEastAsia" w:hAnsiTheme="minorHAnsi" w:cstheme="minorBidi"/>
            <w:b w:val="0"/>
            <w:sz w:val="22"/>
            <w:szCs w:val="22"/>
            <w:lang w:eastAsia="da-DK"/>
          </w:rPr>
          <w:tab/>
        </w:r>
        <w:r w:rsidR="001711FF" w:rsidRPr="00367C65">
          <w:rPr>
            <w:rStyle w:val="Hyperlink"/>
            <w:rFonts w:eastAsiaTheme="majorEastAsia"/>
          </w:rPr>
          <w:t>Risikovurdering af mindre grave og vandhuller</w:t>
        </w:r>
        <w:r w:rsidR="001711FF" w:rsidRPr="00367C65">
          <w:rPr>
            <w:webHidden/>
          </w:rPr>
          <w:tab/>
        </w:r>
        <w:r w:rsidR="001711FF" w:rsidRPr="00367C65">
          <w:rPr>
            <w:webHidden/>
          </w:rPr>
          <w:fldChar w:fldCharType="begin"/>
        </w:r>
        <w:r w:rsidR="001711FF" w:rsidRPr="00367C65">
          <w:rPr>
            <w:webHidden/>
          </w:rPr>
          <w:instrText xml:space="preserve"> PAGEREF _Toc10031103 \h </w:instrText>
        </w:r>
        <w:r w:rsidR="001711FF" w:rsidRPr="00367C65">
          <w:rPr>
            <w:webHidden/>
          </w:rPr>
        </w:r>
        <w:r w:rsidR="001711FF" w:rsidRPr="00367C65">
          <w:rPr>
            <w:webHidden/>
          </w:rPr>
          <w:fldChar w:fldCharType="separate"/>
        </w:r>
        <w:r>
          <w:rPr>
            <w:noProof/>
            <w:webHidden/>
          </w:rPr>
          <w:t>38</w:t>
        </w:r>
        <w:r w:rsidR="001711FF" w:rsidRPr="00367C65">
          <w:rPr>
            <w:webHidden/>
          </w:rPr>
          <w:fldChar w:fldCharType="end"/>
        </w:r>
      </w:hyperlink>
    </w:p>
    <w:p w14:paraId="04D11705" w14:textId="32F0D1A2" w:rsidR="001711FF" w:rsidRPr="00367C65" w:rsidRDefault="003C5D61">
      <w:pPr>
        <w:pStyle w:val="TOC2"/>
        <w:rPr>
          <w:rFonts w:asciiTheme="minorHAnsi" w:eastAsiaTheme="minorEastAsia" w:hAnsiTheme="minorHAnsi" w:cstheme="minorBidi"/>
          <w:sz w:val="22"/>
          <w:szCs w:val="22"/>
          <w:lang w:eastAsia="da-DK"/>
        </w:rPr>
      </w:pPr>
      <w:hyperlink w:anchor="_Toc10031104" w:history="1">
        <w:r w:rsidR="001711FF" w:rsidRPr="00367C65">
          <w:rPr>
            <w:rStyle w:val="Hyperlink"/>
            <w:rFonts w:eastAsiaTheme="majorEastAsia"/>
            <w14:scene3d>
              <w14:camera w14:prst="orthographicFront"/>
              <w14:lightRig w14:rig="threePt" w14:dir="t">
                <w14:rot w14:lat="0" w14:lon="0" w14:rev="0"/>
              </w14:lightRig>
            </w14:scene3d>
          </w:rPr>
          <w:t>4.1</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Metode</w:t>
        </w:r>
        <w:r w:rsidR="001711FF" w:rsidRPr="00367C65">
          <w:rPr>
            <w:webHidden/>
          </w:rPr>
          <w:tab/>
        </w:r>
        <w:r w:rsidR="001711FF" w:rsidRPr="00367C65">
          <w:rPr>
            <w:webHidden/>
          </w:rPr>
          <w:fldChar w:fldCharType="begin"/>
        </w:r>
        <w:r w:rsidR="001711FF" w:rsidRPr="00367C65">
          <w:rPr>
            <w:webHidden/>
          </w:rPr>
          <w:instrText xml:space="preserve"> PAGEREF _Toc10031104 \h </w:instrText>
        </w:r>
        <w:r w:rsidR="001711FF" w:rsidRPr="00367C65">
          <w:rPr>
            <w:webHidden/>
          </w:rPr>
        </w:r>
        <w:r w:rsidR="001711FF" w:rsidRPr="00367C65">
          <w:rPr>
            <w:webHidden/>
          </w:rPr>
          <w:fldChar w:fldCharType="separate"/>
        </w:r>
        <w:r>
          <w:rPr>
            <w:noProof/>
            <w:webHidden/>
          </w:rPr>
          <w:t>38</w:t>
        </w:r>
        <w:r w:rsidR="001711FF" w:rsidRPr="00367C65">
          <w:rPr>
            <w:webHidden/>
          </w:rPr>
          <w:fldChar w:fldCharType="end"/>
        </w:r>
      </w:hyperlink>
    </w:p>
    <w:p w14:paraId="646CCFB7" w14:textId="2FA8D4CC" w:rsidR="001711FF" w:rsidRPr="00367C65" w:rsidRDefault="003C5D61">
      <w:pPr>
        <w:pStyle w:val="TOC2"/>
        <w:rPr>
          <w:rFonts w:asciiTheme="minorHAnsi" w:eastAsiaTheme="minorEastAsia" w:hAnsiTheme="minorHAnsi" w:cstheme="minorBidi"/>
          <w:sz w:val="22"/>
          <w:szCs w:val="22"/>
          <w:lang w:eastAsia="da-DK"/>
        </w:rPr>
      </w:pPr>
      <w:hyperlink w:anchor="_Toc10031105" w:history="1">
        <w:r w:rsidR="001711FF" w:rsidRPr="00367C65">
          <w:rPr>
            <w:rStyle w:val="Hyperlink"/>
            <w:rFonts w:eastAsiaTheme="majorEastAsia"/>
            <w14:scene3d>
              <w14:camera w14:prst="orthographicFront"/>
              <w14:lightRig w14:rig="threePt" w14:dir="t">
                <w14:rot w14:lat="0" w14:lon="0" w14:rev="0"/>
              </w14:lightRig>
            </w14:scene3d>
          </w:rPr>
          <w:t>4.2</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Resultat</w:t>
        </w:r>
        <w:r w:rsidR="001711FF" w:rsidRPr="00367C65">
          <w:rPr>
            <w:webHidden/>
          </w:rPr>
          <w:tab/>
        </w:r>
        <w:r w:rsidR="001711FF" w:rsidRPr="00367C65">
          <w:rPr>
            <w:webHidden/>
          </w:rPr>
          <w:fldChar w:fldCharType="begin"/>
        </w:r>
        <w:r w:rsidR="001711FF" w:rsidRPr="00367C65">
          <w:rPr>
            <w:webHidden/>
          </w:rPr>
          <w:instrText xml:space="preserve"> PAGEREF _Toc10031105 \h </w:instrText>
        </w:r>
        <w:r w:rsidR="001711FF" w:rsidRPr="00367C65">
          <w:rPr>
            <w:webHidden/>
          </w:rPr>
        </w:r>
        <w:r w:rsidR="001711FF" w:rsidRPr="00367C65">
          <w:rPr>
            <w:webHidden/>
          </w:rPr>
          <w:fldChar w:fldCharType="separate"/>
        </w:r>
        <w:r>
          <w:rPr>
            <w:noProof/>
            <w:webHidden/>
          </w:rPr>
          <w:t>39</w:t>
        </w:r>
        <w:r w:rsidR="001711FF" w:rsidRPr="00367C65">
          <w:rPr>
            <w:webHidden/>
          </w:rPr>
          <w:fldChar w:fldCharType="end"/>
        </w:r>
      </w:hyperlink>
    </w:p>
    <w:p w14:paraId="3D698276" w14:textId="2672FFE5" w:rsidR="001711FF" w:rsidRPr="00367C65" w:rsidRDefault="003C5D61">
      <w:pPr>
        <w:pStyle w:val="TOC2"/>
        <w:rPr>
          <w:rFonts w:asciiTheme="minorHAnsi" w:eastAsiaTheme="minorEastAsia" w:hAnsiTheme="minorHAnsi" w:cstheme="minorBidi"/>
          <w:sz w:val="22"/>
          <w:szCs w:val="22"/>
          <w:lang w:eastAsia="da-DK"/>
        </w:rPr>
      </w:pPr>
      <w:hyperlink w:anchor="_Toc10031106" w:history="1">
        <w:r w:rsidR="001711FF" w:rsidRPr="00367C65">
          <w:rPr>
            <w:rStyle w:val="Hyperlink"/>
            <w:rFonts w:eastAsiaTheme="majorEastAsia"/>
            <w14:scene3d>
              <w14:camera w14:prst="orthographicFront"/>
              <w14:lightRig w14:rig="threePt" w14:dir="t">
                <w14:rot w14:lat="0" w14:lon="0" w14:rev="0"/>
              </w14:lightRig>
            </w14:scene3d>
          </w:rPr>
          <w:t>4.3</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Risikovurdering</w:t>
        </w:r>
        <w:r w:rsidR="001711FF" w:rsidRPr="00367C65">
          <w:rPr>
            <w:webHidden/>
          </w:rPr>
          <w:tab/>
        </w:r>
        <w:r w:rsidR="001711FF" w:rsidRPr="00367C65">
          <w:rPr>
            <w:webHidden/>
          </w:rPr>
          <w:fldChar w:fldCharType="begin"/>
        </w:r>
        <w:r w:rsidR="001711FF" w:rsidRPr="00367C65">
          <w:rPr>
            <w:webHidden/>
          </w:rPr>
          <w:instrText xml:space="preserve"> PAGEREF _Toc10031106 \h </w:instrText>
        </w:r>
        <w:r w:rsidR="001711FF" w:rsidRPr="00367C65">
          <w:rPr>
            <w:webHidden/>
          </w:rPr>
        </w:r>
        <w:r w:rsidR="001711FF" w:rsidRPr="00367C65">
          <w:rPr>
            <w:webHidden/>
          </w:rPr>
          <w:fldChar w:fldCharType="separate"/>
        </w:r>
        <w:r>
          <w:rPr>
            <w:noProof/>
            <w:webHidden/>
          </w:rPr>
          <w:t>43</w:t>
        </w:r>
        <w:r w:rsidR="001711FF" w:rsidRPr="00367C65">
          <w:rPr>
            <w:webHidden/>
          </w:rPr>
          <w:fldChar w:fldCharType="end"/>
        </w:r>
      </w:hyperlink>
    </w:p>
    <w:p w14:paraId="13BEC0B0" w14:textId="4DBC18A7" w:rsidR="001711FF" w:rsidRPr="00367C65" w:rsidRDefault="003C5D61">
      <w:pPr>
        <w:pStyle w:val="TOC1"/>
        <w:rPr>
          <w:rFonts w:asciiTheme="minorHAnsi" w:eastAsiaTheme="minorEastAsia" w:hAnsiTheme="minorHAnsi" w:cstheme="minorBidi"/>
          <w:b w:val="0"/>
          <w:sz w:val="22"/>
          <w:szCs w:val="22"/>
          <w:lang w:eastAsia="da-DK"/>
        </w:rPr>
      </w:pPr>
      <w:hyperlink w:anchor="_Toc10031107" w:history="1">
        <w:r w:rsidR="001711FF" w:rsidRPr="00367C65">
          <w:rPr>
            <w:rStyle w:val="Hyperlink"/>
            <w:rFonts w:eastAsiaTheme="majorEastAsia"/>
          </w:rPr>
          <w:t>5.</w:t>
        </w:r>
        <w:r w:rsidR="001711FF" w:rsidRPr="00367C65">
          <w:rPr>
            <w:rFonts w:asciiTheme="minorHAnsi" w:eastAsiaTheme="minorEastAsia" w:hAnsiTheme="minorHAnsi" w:cstheme="minorBidi"/>
            <w:b w:val="0"/>
            <w:sz w:val="22"/>
            <w:szCs w:val="22"/>
            <w:lang w:eastAsia="da-DK"/>
          </w:rPr>
          <w:tab/>
        </w:r>
        <w:r w:rsidR="001711FF" w:rsidRPr="00367C65">
          <w:rPr>
            <w:rStyle w:val="Hyperlink"/>
            <w:rFonts w:eastAsiaTheme="majorEastAsia"/>
          </w:rPr>
          <w:t>Anbefaling af indsatser</w:t>
        </w:r>
        <w:r w:rsidR="001711FF" w:rsidRPr="00367C65">
          <w:rPr>
            <w:webHidden/>
          </w:rPr>
          <w:tab/>
        </w:r>
        <w:r w:rsidR="001711FF" w:rsidRPr="00367C65">
          <w:rPr>
            <w:webHidden/>
          </w:rPr>
          <w:fldChar w:fldCharType="begin"/>
        </w:r>
        <w:r w:rsidR="001711FF" w:rsidRPr="00367C65">
          <w:rPr>
            <w:webHidden/>
          </w:rPr>
          <w:instrText xml:space="preserve"> PAGEREF _Toc10031107 \h </w:instrText>
        </w:r>
        <w:r w:rsidR="001711FF" w:rsidRPr="00367C65">
          <w:rPr>
            <w:webHidden/>
          </w:rPr>
        </w:r>
        <w:r w:rsidR="001711FF" w:rsidRPr="00367C65">
          <w:rPr>
            <w:webHidden/>
          </w:rPr>
          <w:fldChar w:fldCharType="separate"/>
        </w:r>
        <w:r>
          <w:rPr>
            <w:noProof/>
            <w:webHidden/>
          </w:rPr>
          <w:t>45</w:t>
        </w:r>
        <w:r w:rsidR="001711FF" w:rsidRPr="00367C65">
          <w:rPr>
            <w:webHidden/>
          </w:rPr>
          <w:fldChar w:fldCharType="end"/>
        </w:r>
      </w:hyperlink>
    </w:p>
    <w:p w14:paraId="17F2CEEC" w14:textId="68B4206D" w:rsidR="001711FF" w:rsidRPr="00367C65" w:rsidRDefault="003C5D61">
      <w:pPr>
        <w:pStyle w:val="TOC2"/>
        <w:rPr>
          <w:rFonts w:asciiTheme="minorHAnsi" w:eastAsiaTheme="minorEastAsia" w:hAnsiTheme="minorHAnsi" w:cstheme="minorBidi"/>
          <w:sz w:val="22"/>
          <w:szCs w:val="22"/>
          <w:lang w:eastAsia="da-DK"/>
        </w:rPr>
      </w:pPr>
      <w:hyperlink w:anchor="_Toc10031108" w:history="1">
        <w:r w:rsidR="001711FF" w:rsidRPr="00367C65">
          <w:rPr>
            <w:rStyle w:val="Hyperlink"/>
            <w:rFonts w:eastAsiaTheme="majorEastAsia"/>
            <w14:scene3d>
              <w14:camera w14:prst="orthographicFront"/>
              <w14:lightRig w14:rig="threePt" w14:dir="t">
                <w14:rot w14:lat="0" w14:lon="0" w14:rev="0"/>
              </w14:lightRig>
            </w14:scene3d>
          </w:rPr>
          <w:t>5.1</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Nitrat</w:t>
        </w:r>
        <w:r w:rsidR="001711FF" w:rsidRPr="00367C65">
          <w:rPr>
            <w:webHidden/>
          </w:rPr>
          <w:tab/>
        </w:r>
        <w:r w:rsidR="001711FF" w:rsidRPr="00367C65">
          <w:rPr>
            <w:webHidden/>
          </w:rPr>
          <w:fldChar w:fldCharType="begin"/>
        </w:r>
        <w:r w:rsidR="001711FF" w:rsidRPr="00367C65">
          <w:rPr>
            <w:webHidden/>
          </w:rPr>
          <w:instrText xml:space="preserve"> PAGEREF _Toc10031108 \h </w:instrText>
        </w:r>
        <w:r w:rsidR="001711FF" w:rsidRPr="00367C65">
          <w:rPr>
            <w:webHidden/>
          </w:rPr>
        </w:r>
        <w:r w:rsidR="001711FF" w:rsidRPr="00367C65">
          <w:rPr>
            <w:webHidden/>
          </w:rPr>
          <w:fldChar w:fldCharType="separate"/>
        </w:r>
        <w:r>
          <w:rPr>
            <w:noProof/>
            <w:webHidden/>
          </w:rPr>
          <w:t>45</w:t>
        </w:r>
        <w:r w:rsidR="001711FF" w:rsidRPr="00367C65">
          <w:rPr>
            <w:webHidden/>
          </w:rPr>
          <w:fldChar w:fldCharType="end"/>
        </w:r>
      </w:hyperlink>
    </w:p>
    <w:p w14:paraId="58F8E2F0" w14:textId="5EBE1F51" w:rsidR="001711FF" w:rsidRPr="00367C65" w:rsidRDefault="003C5D61">
      <w:pPr>
        <w:pStyle w:val="TOC2"/>
        <w:rPr>
          <w:rFonts w:asciiTheme="minorHAnsi" w:eastAsiaTheme="minorEastAsia" w:hAnsiTheme="minorHAnsi" w:cstheme="minorBidi"/>
          <w:sz w:val="22"/>
          <w:szCs w:val="22"/>
          <w:lang w:eastAsia="da-DK"/>
        </w:rPr>
      </w:pPr>
      <w:hyperlink w:anchor="_Toc10031109" w:history="1">
        <w:r w:rsidR="001711FF" w:rsidRPr="00367C65">
          <w:rPr>
            <w:rStyle w:val="Hyperlink"/>
            <w:rFonts w:eastAsiaTheme="majorEastAsia"/>
            <w14:scene3d>
              <w14:camera w14:prst="orthographicFront"/>
              <w14:lightRig w14:rig="threePt" w14:dir="t">
                <w14:rot w14:lat="0" w14:lon="0" w14:rev="0"/>
              </w14:lightRig>
            </w14:scene3d>
          </w:rPr>
          <w:t>5.2</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Pesticider</w:t>
        </w:r>
        <w:r w:rsidR="001711FF" w:rsidRPr="00367C65">
          <w:rPr>
            <w:webHidden/>
          </w:rPr>
          <w:tab/>
        </w:r>
        <w:r w:rsidR="001711FF" w:rsidRPr="00367C65">
          <w:rPr>
            <w:webHidden/>
          </w:rPr>
          <w:fldChar w:fldCharType="begin"/>
        </w:r>
        <w:r w:rsidR="001711FF" w:rsidRPr="00367C65">
          <w:rPr>
            <w:webHidden/>
          </w:rPr>
          <w:instrText xml:space="preserve"> PAGEREF _Toc10031109 \h </w:instrText>
        </w:r>
        <w:r w:rsidR="001711FF" w:rsidRPr="00367C65">
          <w:rPr>
            <w:webHidden/>
          </w:rPr>
        </w:r>
        <w:r w:rsidR="001711FF" w:rsidRPr="00367C65">
          <w:rPr>
            <w:webHidden/>
          </w:rPr>
          <w:fldChar w:fldCharType="separate"/>
        </w:r>
        <w:r>
          <w:rPr>
            <w:noProof/>
            <w:webHidden/>
          </w:rPr>
          <w:t>48</w:t>
        </w:r>
        <w:r w:rsidR="001711FF" w:rsidRPr="00367C65">
          <w:rPr>
            <w:webHidden/>
          </w:rPr>
          <w:fldChar w:fldCharType="end"/>
        </w:r>
      </w:hyperlink>
    </w:p>
    <w:p w14:paraId="5F26FBA9" w14:textId="0E2C50FA" w:rsidR="001711FF" w:rsidRPr="00367C65" w:rsidRDefault="003C5D61">
      <w:pPr>
        <w:pStyle w:val="TOC2"/>
        <w:rPr>
          <w:rFonts w:asciiTheme="minorHAnsi" w:eastAsiaTheme="minorEastAsia" w:hAnsiTheme="minorHAnsi" w:cstheme="minorBidi"/>
          <w:sz w:val="22"/>
          <w:szCs w:val="22"/>
          <w:lang w:eastAsia="da-DK"/>
        </w:rPr>
      </w:pPr>
      <w:hyperlink w:anchor="_Toc10031110" w:history="1">
        <w:r w:rsidR="001711FF" w:rsidRPr="00367C65">
          <w:rPr>
            <w:rStyle w:val="Hyperlink"/>
            <w:rFonts w:eastAsiaTheme="majorEastAsia"/>
            <w14:scene3d>
              <w14:camera w14:prst="orthographicFront"/>
              <w14:lightRig w14:rig="threePt" w14:dir="t">
                <w14:rot w14:lat="0" w14:lon="0" w14:rev="0"/>
              </w14:lightRig>
            </w14:scene3d>
          </w:rPr>
          <w:t>5.3</w:t>
        </w:r>
        <w:r w:rsidR="001711FF" w:rsidRPr="00367C65">
          <w:rPr>
            <w:rFonts w:asciiTheme="minorHAnsi" w:eastAsiaTheme="minorEastAsia" w:hAnsiTheme="minorHAnsi" w:cstheme="minorBidi"/>
            <w:sz w:val="22"/>
            <w:szCs w:val="22"/>
            <w:lang w:eastAsia="da-DK"/>
          </w:rPr>
          <w:tab/>
        </w:r>
        <w:r w:rsidR="001711FF" w:rsidRPr="00367C65">
          <w:rPr>
            <w:rStyle w:val="Hyperlink"/>
            <w:rFonts w:eastAsiaTheme="majorEastAsia"/>
          </w:rPr>
          <w:t>Øvrige miljøfremmede stoffer og jordforurening</w:t>
        </w:r>
        <w:r w:rsidR="001711FF" w:rsidRPr="00367C65">
          <w:rPr>
            <w:webHidden/>
          </w:rPr>
          <w:tab/>
        </w:r>
        <w:r w:rsidR="001711FF" w:rsidRPr="00367C65">
          <w:rPr>
            <w:webHidden/>
          </w:rPr>
          <w:fldChar w:fldCharType="begin"/>
        </w:r>
        <w:r w:rsidR="001711FF" w:rsidRPr="00367C65">
          <w:rPr>
            <w:webHidden/>
          </w:rPr>
          <w:instrText xml:space="preserve"> PAGEREF _Toc10031110 \h </w:instrText>
        </w:r>
        <w:r w:rsidR="001711FF" w:rsidRPr="00367C65">
          <w:rPr>
            <w:webHidden/>
          </w:rPr>
        </w:r>
        <w:r w:rsidR="001711FF" w:rsidRPr="00367C65">
          <w:rPr>
            <w:webHidden/>
          </w:rPr>
          <w:fldChar w:fldCharType="separate"/>
        </w:r>
        <w:r>
          <w:rPr>
            <w:noProof/>
            <w:webHidden/>
          </w:rPr>
          <w:t>53</w:t>
        </w:r>
        <w:r w:rsidR="001711FF" w:rsidRPr="00367C65">
          <w:rPr>
            <w:webHidden/>
          </w:rPr>
          <w:fldChar w:fldCharType="end"/>
        </w:r>
      </w:hyperlink>
    </w:p>
    <w:p w14:paraId="75916080" w14:textId="76234A62" w:rsidR="001711FF" w:rsidRPr="00367C65" w:rsidRDefault="003C5D61">
      <w:pPr>
        <w:pStyle w:val="TOC1"/>
        <w:rPr>
          <w:rFonts w:asciiTheme="minorHAnsi" w:eastAsiaTheme="minorEastAsia" w:hAnsiTheme="minorHAnsi" w:cstheme="minorBidi"/>
          <w:b w:val="0"/>
          <w:sz w:val="22"/>
          <w:szCs w:val="22"/>
          <w:lang w:eastAsia="da-DK"/>
        </w:rPr>
      </w:pPr>
      <w:hyperlink w:anchor="_Toc10031111" w:history="1">
        <w:r w:rsidR="001711FF" w:rsidRPr="00367C65">
          <w:rPr>
            <w:rStyle w:val="Hyperlink"/>
            <w:rFonts w:eastAsiaTheme="majorEastAsia"/>
          </w:rPr>
          <w:t>6.</w:t>
        </w:r>
        <w:r w:rsidR="001711FF" w:rsidRPr="00367C65">
          <w:rPr>
            <w:rFonts w:asciiTheme="minorHAnsi" w:eastAsiaTheme="minorEastAsia" w:hAnsiTheme="minorHAnsi" w:cstheme="minorBidi"/>
            <w:b w:val="0"/>
            <w:sz w:val="22"/>
            <w:szCs w:val="22"/>
            <w:lang w:eastAsia="da-DK"/>
          </w:rPr>
          <w:tab/>
        </w:r>
        <w:r w:rsidR="001711FF" w:rsidRPr="00367C65">
          <w:rPr>
            <w:rStyle w:val="Hyperlink"/>
            <w:rFonts w:eastAsiaTheme="majorEastAsia"/>
          </w:rPr>
          <w:t>Referencer</w:t>
        </w:r>
        <w:r w:rsidR="001711FF" w:rsidRPr="00367C65">
          <w:rPr>
            <w:webHidden/>
          </w:rPr>
          <w:tab/>
        </w:r>
        <w:r w:rsidR="001711FF" w:rsidRPr="00367C65">
          <w:rPr>
            <w:webHidden/>
          </w:rPr>
          <w:fldChar w:fldCharType="begin"/>
        </w:r>
        <w:r w:rsidR="001711FF" w:rsidRPr="00367C65">
          <w:rPr>
            <w:webHidden/>
          </w:rPr>
          <w:instrText xml:space="preserve"> PAGEREF _Toc10031111 \h </w:instrText>
        </w:r>
        <w:r w:rsidR="001711FF" w:rsidRPr="00367C65">
          <w:rPr>
            <w:webHidden/>
          </w:rPr>
        </w:r>
        <w:r w:rsidR="001711FF" w:rsidRPr="00367C65">
          <w:rPr>
            <w:webHidden/>
          </w:rPr>
          <w:fldChar w:fldCharType="separate"/>
        </w:r>
        <w:r>
          <w:rPr>
            <w:noProof/>
            <w:webHidden/>
          </w:rPr>
          <w:t>62</w:t>
        </w:r>
        <w:r w:rsidR="001711FF" w:rsidRPr="00367C65">
          <w:rPr>
            <w:webHidden/>
          </w:rPr>
          <w:fldChar w:fldCharType="end"/>
        </w:r>
      </w:hyperlink>
    </w:p>
    <w:p w14:paraId="73CA2E0A" w14:textId="1A3EEF51" w:rsidR="00D06DD3" w:rsidRPr="00367C65" w:rsidRDefault="001571C7" w:rsidP="00936B38">
      <w:r w:rsidRPr="00367C65">
        <w:rPr>
          <w:rFonts w:eastAsia="Times New Roman" w:cs="Times New Roman"/>
          <w:b/>
          <w:caps/>
        </w:rPr>
        <w:fldChar w:fldCharType="end"/>
      </w:r>
    </w:p>
    <w:p w14:paraId="4FA07E4B" w14:textId="03115962" w:rsidR="00A07855" w:rsidRPr="00367C65" w:rsidRDefault="00A07855" w:rsidP="00936B38"/>
    <w:p w14:paraId="3EBA399B" w14:textId="2CA2EFC7" w:rsidR="00A07855" w:rsidRPr="00367C65" w:rsidRDefault="00A07855" w:rsidP="00A07855">
      <w:pPr>
        <w:ind w:firstLine="510"/>
      </w:pPr>
      <w:r w:rsidRPr="00367C65">
        <w:t>Bilag 1 Udvælgelse af boringer til prøvetagning og analyseprogram</w:t>
      </w:r>
    </w:p>
    <w:p w14:paraId="01D55FAB" w14:textId="7B25E40E" w:rsidR="00A07855" w:rsidRPr="00367C65" w:rsidRDefault="00A07855" w:rsidP="00A07855">
      <w:pPr>
        <w:ind w:firstLine="510"/>
      </w:pPr>
      <w:r w:rsidRPr="00367C65">
        <w:t xml:space="preserve">Bilag 2 </w:t>
      </w:r>
      <w:r w:rsidR="009A0239" w:rsidRPr="00367C65">
        <w:t>Feltskema fra vandprøvetagning</w:t>
      </w:r>
    </w:p>
    <w:p w14:paraId="6E4F1B08" w14:textId="29325EE8" w:rsidR="00A07855" w:rsidRPr="00367C65" w:rsidRDefault="00A07855" w:rsidP="00A07855">
      <w:pPr>
        <w:ind w:firstLine="510"/>
      </w:pPr>
      <w:r w:rsidRPr="00367C65">
        <w:t xml:space="preserve">Bilag 3 </w:t>
      </w:r>
      <w:r w:rsidR="009A0239" w:rsidRPr="00367C65">
        <w:t>Analyseresultater</w:t>
      </w:r>
    </w:p>
    <w:p w14:paraId="1A5334ED" w14:textId="16C8922F" w:rsidR="00A07855" w:rsidRPr="00367C65" w:rsidRDefault="00A07855" w:rsidP="00A07855">
      <w:pPr>
        <w:ind w:firstLine="510"/>
      </w:pPr>
      <w:r w:rsidRPr="00367C65">
        <w:t xml:space="preserve">Bilag 4 </w:t>
      </w:r>
      <w:r w:rsidR="009A0239" w:rsidRPr="00367C65">
        <w:t>Tidsserier for fund af pesticider</w:t>
      </w:r>
    </w:p>
    <w:p w14:paraId="4DF8DE57" w14:textId="6B407C90" w:rsidR="00A07855" w:rsidRPr="00367C65" w:rsidRDefault="00A07855" w:rsidP="00A07855">
      <w:pPr>
        <w:ind w:firstLine="510"/>
      </w:pPr>
      <w:r w:rsidRPr="00367C65">
        <w:t xml:space="preserve">Bilag 5 </w:t>
      </w:r>
      <w:r w:rsidR="000469F5" w:rsidRPr="00367C65">
        <w:t>Kortlagte grave og vandhuller</w:t>
      </w:r>
    </w:p>
    <w:p w14:paraId="23F7A2D7" w14:textId="4B8E5D98" w:rsidR="001C597D" w:rsidRPr="00367C65" w:rsidRDefault="001C597D" w:rsidP="00A07855">
      <w:pPr>
        <w:ind w:firstLine="510"/>
      </w:pPr>
      <w:r w:rsidRPr="00367C65">
        <w:t>Bilag 6 Risikovurderet V1 og V2 jordforurening</w:t>
      </w:r>
    </w:p>
    <w:p w14:paraId="386A5E60" w14:textId="77777777" w:rsidR="00A07855" w:rsidRPr="00367C65" w:rsidRDefault="00A07855" w:rsidP="00936B38"/>
    <w:p w14:paraId="1489754E" w14:textId="77777777" w:rsidR="0078220F" w:rsidRPr="00367C65" w:rsidRDefault="0078220F" w:rsidP="00936B38"/>
    <w:p w14:paraId="7865E9FB" w14:textId="77777777" w:rsidR="0078220F" w:rsidRPr="00367C65" w:rsidRDefault="0078220F" w:rsidP="00936B38">
      <w:pPr>
        <w:sectPr w:rsidR="0078220F" w:rsidRPr="00367C65" w:rsidSect="009A0239">
          <w:headerReference w:type="default" r:id="rId23"/>
          <w:footerReference w:type="default" r:id="rId24"/>
          <w:pgSz w:w="11907" w:h="16839" w:code="9"/>
          <w:pgMar w:top="1985" w:right="1191" w:bottom="1418" w:left="1758" w:header="947" w:footer="680" w:gutter="0"/>
          <w:pgNumType w:start="1"/>
          <w:cols w:space="708"/>
          <w:docGrid w:linePitch="360"/>
        </w:sectPr>
      </w:pPr>
    </w:p>
    <w:p w14:paraId="78CE284F" w14:textId="77777777" w:rsidR="00BD35FA" w:rsidRPr="00367C65" w:rsidRDefault="00F93D54" w:rsidP="005E6AE0">
      <w:pPr>
        <w:pStyle w:val="Heading1"/>
      </w:pPr>
      <w:bookmarkStart w:id="76" w:name="_Toc10031089"/>
      <w:r w:rsidRPr="00367C65">
        <w:lastRenderedPageBreak/>
        <w:t>Introduktion</w:t>
      </w:r>
      <w:bookmarkEnd w:id="76"/>
    </w:p>
    <w:p w14:paraId="3C2A9F4E" w14:textId="0DD8F1C6" w:rsidR="005D654D" w:rsidRPr="00367C65" w:rsidRDefault="00656E53" w:rsidP="00656E53">
      <w:r w:rsidRPr="00367C65">
        <w:t>Slangerup Grundvandssamarbejde er et samarbejde mellem fire private vandværker og HOFOR</w:t>
      </w:r>
      <w:r w:rsidR="00CF78CE" w:rsidRPr="00367C65">
        <w:t xml:space="preserve"> (</w:t>
      </w:r>
      <w:r w:rsidR="00CF78CE" w:rsidRPr="00367C65">
        <w:fldChar w:fldCharType="begin"/>
      </w:r>
      <w:r w:rsidR="00CF78CE" w:rsidRPr="00367C65">
        <w:instrText xml:space="preserve"> REF _Ref10014775 \h </w:instrText>
      </w:r>
      <w:r w:rsidR="00CF78CE" w:rsidRPr="00367C65">
        <w:fldChar w:fldCharType="separate"/>
      </w:r>
      <w:r w:rsidR="003C5D61" w:rsidRPr="00367C65">
        <w:t xml:space="preserve">Tabel </w:t>
      </w:r>
      <w:r w:rsidR="003C5D61">
        <w:rPr>
          <w:noProof/>
        </w:rPr>
        <w:t>1</w:t>
      </w:r>
      <w:r w:rsidR="003C5D61" w:rsidRPr="00367C65">
        <w:t>.</w:t>
      </w:r>
      <w:r w:rsidR="003C5D61">
        <w:rPr>
          <w:noProof/>
        </w:rPr>
        <w:t>1</w:t>
      </w:r>
      <w:r w:rsidR="00CF78CE" w:rsidRPr="00367C65">
        <w:fldChar w:fldCharType="end"/>
      </w:r>
      <w:r w:rsidR="00CF78CE" w:rsidRPr="00367C65">
        <w:t>)</w:t>
      </w:r>
      <w:r w:rsidRPr="00367C65">
        <w:t>, der alle indvind</w:t>
      </w:r>
      <w:r w:rsidR="00A33885" w:rsidRPr="00367C65">
        <w:t>er</w:t>
      </w:r>
      <w:r w:rsidRPr="00367C65">
        <w:t xml:space="preserve"> vand i </w:t>
      </w:r>
      <w:r w:rsidR="00E65D98" w:rsidRPr="00367C65">
        <w:t>den tidligere</w:t>
      </w:r>
      <w:r w:rsidRPr="00367C65">
        <w:t xml:space="preserve"> Slangerup Kommune</w:t>
      </w:r>
      <w:r w:rsidR="00A33885" w:rsidRPr="00367C65">
        <w:t xml:space="preserve"> (</w:t>
      </w:r>
      <w:r w:rsidR="001C597D" w:rsidRPr="00367C65">
        <w:t>n</w:t>
      </w:r>
      <w:r w:rsidR="00A33885" w:rsidRPr="00367C65">
        <w:t>u</w:t>
      </w:r>
      <w:r w:rsidR="001C597D" w:rsidRPr="00367C65">
        <w:t xml:space="preserve"> en del af</w:t>
      </w:r>
      <w:r w:rsidR="00A33885" w:rsidRPr="00367C65">
        <w:t xml:space="preserve"> Frederikssund Kommune)</w:t>
      </w:r>
      <w:r w:rsidRPr="00367C65">
        <w:t xml:space="preserve">. </w:t>
      </w:r>
      <w:r w:rsidR="005D654D" w:rsidRPr="00367C65">
        <w:t xml:space="preserve">Den geografiske placering af vandværkernes boringer fremgår af </w:t>
      </w:r>
      <w:r w:rsidR="005D654D" w:rsidRPr="00367C65">
        <w:fldChar w:fldCharType="begin"/>
      </w:r>
      <w:r w:rsidR="005D654D" w:rsidRPr="00367C65">
        <w:instrText xml:space="preserve"> REF _Ref9944475 \h </w:instrText>
      </w:r>
      <w:r w:rsidR="005D654D" w:rsidRPr="00367C65">
        <w:fldChar w:fldCharType="separate"/>
      </w:r>
      <w:r w:rsidR="003C5D61" w:rsidRPr="00367C65">
        <w:t xml:space="preserve">Figur </w:t>
      </w:r>
      <w:r w:rsidR="003C5D61">
        <w:rPr>
          <w:noProof/>
        </w:rPr>
        <w:t>1</w:t>
      </w:r>
      <w:r w:rsidR="003C5D61" w:rsidRPr="00367C65">
        <w:t>.</w:t>
      </w:r>
      <w:r w:rsidR="003C5D61">
        <w:rPr>
          <w:noProof/>
        </w:rPr>
        <w:t>1</w:t>
      </w:r>
      <w:r w:rsidR="005D654D" w:rsidRPr="00367C65">
        <w:fldChar w:fldCharType="end"/>
      </w:r>
      <w:r w:rsidR="005D654D" w:rsidRPr="00367C65">
        <w:t xml:space="preserve">. På figuren vises desuden de administrative indvindingsoplande til </w:t>
      </w:r>
      <w:r w:rsidR="00A33885" w:rsidRPr="00367C65">
        <w:t>hver vandværk / kildeplads</w:t>
      </w:r>
      <w:r w:rsidR="005D654D" w:rsidRPr="00367C65">
        <w:t>. Indvindingsoplandene er beregnet i forbindelse med grundvandskortlægning i Frederikssund, Egedal, Allerød og Roskilde kommuner</w:t>
      </w:r>
      <w:r w:rsidR="00035D6C" w:rsidRPr="00367C65">
        <w:t xml:space="preserve"> (FEAR)</w:t>
      </w:r>
      <w:r w:rsidR="005D654D" w:rsidRPr="00367C65">
        <w:t xml:space="preserve"> /1/. </w:t>
      </w:r>
      <w:r w:rsidR="00110946" w:rsidRPr="00367C65">
        <w:t>Grundvandspotentialet for kalkmagasinet og de direkte overlejrende sandlag (det primære magasin i området)</w:t>
      </w:r>
      <w:r w:rsidR="005D654D" w:rsidRPr="00367C65">
        <w:t xml:space="preserve"> </w:t>
      </w:r>
      <w:r w:rsidR="00110946" w:rsidRPr="00367C65">
        <w:t>har sit højdepunkt mod øst</w:t>
      </w:r>
      <w:r w:rsidR="00A33885" w:rsidRPr="00367C65">
        <w:t xml:space="preserve"> beliggende</w:t>
      </w:r>
      <w:r w:rsidR="00110946" w:rsidRPr="00367C65">
        <w:t xml:space="preserve"> i Allerød Kommune. Herfra strømmer vandet mod vest ind i Frederikssund Kommune, hvor det dels strømmer videre mod vest </w:t>
      </w:r>
      <w:r w:rsidR="00A33885" w:rsidRPr="00367C65">
        <w:t xml:space="preserve">til Roskilde Fjord </w:t>
      </w:r>
      <w:r w:rsidR="00110946" w:rsidRPr="00367C65">
        <w:t xml:space="preserve">og dels drejer af og strømmer mod nordvest. </w:t>
      </w:r>
    </w:p>
    <w:p w14:paraId="0272A0E5" w14:textId="47527EB5" w:rsidR="00B36B9C" w:rsidRPr="00367C65" w:rsidRDefault="00C20C24" w:rsidP="00C20C24">
      <w:pPr>
        <w:pStyle w:val="Caption"/>
      </w:pPr>
      <w:bookmarkStart w:id="77" w:name="_Ref10014775"/>
      <w:r w:rsidRPr="00367C65">
        <w:t xml:space="preserve">Tabel </w:t>
      </w:r>
      <w:r w:rsidR="003C5D61">
        <w:fldChar w:fldCharType="begin"/>
      </w:r>
      <w:r w:rsidR="003C5D61">
        <w:instrText xml:space="preserve"> STYLEREF 1 \s </w:instrText>
      </w:r>
      <w:r w:rsidR="003C5D61">
        <w:fldChar w:fldCharType="separate"/>
      </w:r>
      <w:r w:rsidR="003C5D61">
        <w:rPr>
          <w:noProof/>
        </w:rPr>
        <w:t>1</w:t>
      </w:r>
      <w:r w:rsidR="003C5D61">
        <w:fldChar w:fldCharType="end"/>
      </w:r>
      <w:r w:rsidRPr="00367C65">
        <w:t>.</w:t>
      </w:r>
      <w:r w:rsidR="003C5D61">
        <w:fldChar w:fldCharType="begin"/>
      </w:r>
      <w:r w:rsidR="003C5D61">
        <w:instrText xml:space="preserve"> SEQ Tabel \* ARABIC \s 1 </w:instrText>
      </w:r>
      <w:r w:rsidR="003C5D61">
        <w:fldChar w:fldCharType="separate"/>
      </w:r>
      <w:r w:rsidR="003C5D61">
        <w:rPr>
          <w:noProof/>
        </w:rPr>
        <w:t>1</w:t>
      </w:r>
      <w:r w:rsidR="003C5D61">
        <w:fldChar w:fldCharType="end"/>
      </w:r>
      <w:bookmarkEnd w:id="77"/>
      <w:r w:rsidRPr="00367C65">
        <w:t xml:space="preserve"> Vandværker der indgår i Slangerup Grundvandssamarbejde.</w:t>
      </w:r>
    </w:p>
    <w:tbl>
      <w:tblPr>
        <w:tblW w:w="8642" w:type="dxa"/>
        <w:tblCellMar>
          <w:left w:w="70" w:type="dxa"/>
          <w:right w:w="70" w:type="dxa"/>
        </w:tblCellMar>
        <w:tblLook w:val="04A0" w:firstRow="1" w:lastRow="0" w:firstColumn="1" w:lastColumn="0" w:noHBand="0" w:noVBand="1"/>
      </w:tblPr>
      <w:tblGrid>
        <w:gridCol w:w="2480"/>
        <w:gridCol w:w="1460"/>
        <w:gridCol w:w="2780"/>
        <w:gridCol w:w="1922"/>
      </w:tblGrid>
      <w:tr w:rsidR="00B36B9C" w:rsidRPr="00367C65" w14:paraId="14EA0FA2" w14:textId="77777777" w:rsidTr="00390555">
        <w:trPr>
          <w:trHeight w:val="397"/>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EF44CD" w14:textId="77777777" w:rsidR="00B36B9C" w:rsidRPr="00367C65" w:rsidRDefault="00B36B9C" w:rsidP="00110946">
            <w:pPr>
              <w:spacing w:line="240" w:lineRule="auto"/>
              <w:rPr>
                <w:rFonts w:ascii="Calibri" w:eastAsia="Times New Roman" w:hAnsi="Calibri" w:cs="Times New Roman"/>
                <w:b/>
                <w:bCs/>
                <w:color w:val="000000"/>
                <w:sz w:val="20"/>
                <w:szCs w:val="20"/>
                <w:lang w:eastAsia="da-DK"/>
              </w:rPr>
            </w:pPr>
            <w:r w:rsidRPr="00367C65">
              <w:rPr>
                <w:rFonts w:ascii="Calibri" w:eastAsia="Times New Roman" w:hAnsi="Calibri" w:cs="Times New Roman"/>
                <w:b/>
                <w:bCs/>
                <w:color w:val="000000"/>
                <w:sz w:val="20"/>
                <w:szCs w:val="20"/>
                <w:lang w:eastAsia="da-DK"/>
              </w:rPr>
              <w:t>Vandværk</w:t>
            </w:r>
          </w:p>
        </w:tc>
        <w:tc>
          <w:tcPr>
            <w:tcW w:w="1460" w:type="dxa"/>
            <w:tcBorders>
              <w:top w:val="single" w:sz="4" w:space="0" w:color="auto"/>
              <w:left w:val="nil"/>
              <w:bottom w:val="single" w:sz="4" w:space="0" w:color="auto"/>
              <w:right w:val="single" w:sz="4" w:space="0" w:color="auto"/>
            </w:tcBorders>
            <w:shd w:val="clear" w:color="auto" w:fill="auto"/>
            <w:noWrap/>
            <w:vAlign w:val="bottom"/>
            <w:hideMark/>
          </w:tcPr>
          <w:p w14:paraId="272F591F" w14:textId="77777777" w:rsidR="00B36B9C" w:rsidRPr="00367C65" w:rsidRDefault="00B36B9C" w:rsidP="00110946">
            <w:pPr>
              <w:spacing w:line="240" w:lineRule="auto"/>
              <w:rPr>
                <w:rFonts w:ascii="Calibri" w:eastAsia="Times New Roman" w:hAnsi="Calibri" w:cs="Times New Roman"/>
                <w:b/>
                <w:bCs/>
                <w:color w:val="000000"/>
                <w:sz w:val="20"/>
                <w:szCs w:val="20"/>
                <w:lang w:eastAsia="da-DK"/>
              </w:rPr>
            </w:pPr>
            <w:r w:rsidRPr="00367C65">
              <w:rPr>
                <w:rFonts w:ascii="Calibri" w:eastAsia="Times New Roman" w:hAnsi="Calibri" w:cs="Times New Roman"/>
                <w:b/>
                <w:bCs/>
                <w:color w:val="000000"/>
                <w:sz w:val="20"/>
                <w:szCs w:val="20"/>
                <w:lang w:eastAsia="da-DK"/>
              </w:rPr>
              <w:t>Antal boringer</w:t>
            </w:r>
          </w:p>
        </w:tc>
        <w:tc>
          <w:tcPr>
            <w:tcW w:w="2780" w:type="dxa"/>
            <w:tcBorders>
              <w:top w:val="single" w:sz="4" w:space="0" w:color="auto"/>
              <w:left w:val="nil"/>
              <w:bottom w:val="single" w:sz="4" w:space="0" w:color="auto"/>
              <w:right w:val="single" w:sz="4" w:space="0" w:color="auto"/>
            </w:tcBorders>
            <w:shd w:val="clear" w:color="auto" w:fill="auto"/>
            <w:noWrap/>
            <w:vAlign w:val="bottom"/>
            <w:hideMark/>
          </w:tcPr>
          <w:p w14:paraId="2595A43F" w14:textId="668DDF3A" w:rsidR="00B36B9C" w:rsidRPr="00367C65" w:rsidRDefault="00B36B9C" w:rsidP="00B36B9C">
            <w:pPr>
              <w:spacing w:line="240" w:lineRule="auto"/>
              <w:rPr>
                <w:rFonts w:ascii="Calibri" w:eastAsia="Times New Roman" w:hAnsi="Calibri" w:cs="Times New Roman"/>
                <w:b/>
                <w:bCs/>
                <w:color w:val="000000"/>
                <w:sz w:val="20"/>
                <w:szCs w:val="20"/>
                <w:lang w:eastAsia="da-DK"/>
              </w:rPr>
            </w:pPr>
            <w:r w:rsidRPr="00367C65">
              <w:rPr>
                <w:rFonts w:ascii="Calibri" w:eastAsia="Times New Roman" w:hAnsi="Calibri" w:cs="Times New Roman"/>
                <w:b/>
                <w:bCs/>
                <w:color w:val="000000"/>
                <w:sz w:val="20"/>
                <w:szCs w:val="20"/>
                <w:lang w:eastAsia="da-DK"/>
              </w:rPr>
              <w:t>Indvindingstilladelse, m</w:t>
            </w:r>
            <w:r w:rsidRPr="00367C65">
              <w:rPr>
                <w:rFonts w:ascii="Calibri" w:eastAsia="Times New Roman" w:hAnsi="Calibri" w:cs="Times New Roman"/>
                <w:b/>
                <w:bCs/>
                <w:color w:val="000000"/>
                <w:sz w:val="20"/>
                <w:szCs w:val="20"/>
                <w:vertAlign w:val="superscript"/>
                <w:lang w:eastAsia="da-DK"/>
              </w:rPr>
              <w:t>3</w:t>
            </w:r>
            <w:r w:rsidRPr="00367C65">
              <w:rPr>
                <w:rFonts w:ascii="Calibri" w:eastAsia="Times New Roman" w:hAnsi="Calibri" w:cs="Times New Roman"/>
                <w:b/>
                <w:bCs/>
                <w:color w:val="000000"/>
                <w:sz w:val="20"/>
                <w:szCs w:val="20"/>
                <w:lang w:eastAsia="da-DK"/>
              </w:rPr>
              <w:t>/år</w:t>
            </w:r>
          </w:p>
        </w:tc>
        <w:tc>
          <w:tcPr>
            <w:tcW w:w="1922" w:type="dxa"/>
            <w:tcBorders>
              <w:top w:val="single" w:sz="4" w:space="0" w:color="auto"/>
              <w:left w:val="nil"/>
              <w:bottom w:val="single" w:sz="4" w:space="0" w:color="auto"/>
              <w:right w:val="single" w:sz="4" w:space="0" w:color="auto"/>
            </w:tcBorders>
            <w:shd w:val="clear" w:color="auto" w:fill="auto"/>
            <w:noWrap/>
            <w:vAlign w:val="bottom"/>
            <w:hideMark/>
          </w:tcPr>
          <w:p w14:paraId="78CABE0E" w14:textId="77777777" w:rsidR="00B36B9C" w:rsidRPr="00367C65" w:rsidRDefault="00B36B9C" w:rsidP="00110946">
            <w:pPr>
              <w:spacing w:line="240" w:lineRule="auto"/>
              <w:rPr>
                <w:rFonts w:ascii="Calibri" w:eastAsia="Times New Roman" w:hAnsi="Calibri" w:cs="Times New Roman"/>
                <w:b/>
                <w:bCs/>
                <w:color w:val="000000"/>
                <w:sz w:val="20"/>
                <w:szCs w:val="20"/>
                <w:lang w:eastAsia="da-DK"/>
              </w:rPr>
            </w:pPr>
            <w:r w:rsidRPr="00367C65">
              <w:rPr>
                <w:rFonts w:ascii="Calibri" w:eastAsia="Times New Roman" w:hAnsi="Calibri" w:cs="Times New Roman"/>
                <w:b/>
                <w:bCs/>
                <w:color w:val="000000"/>
                <w:sz w:val="20"/>
                <w:szCs w:val="20"/>
                <w:lang w:eastAsia="da-DK"/>
              </w:rPr>
              <w:t>Indvinding i 2018, m</w:t>
            </w:r>
            <w:r w:rsidRPr="00367C65">
              <w:rPr>
                <w:rFonts w:ascii="Calibri" w:eastAsia="Times New Roman" w:hAnsi="Calibri" w:cs="Times New Roman"/>
                <w:b/>
                <w:bCs/>
                <w:color w:val="000000"/>
                <w:sz w:val="20"/>
                <w:szCs w:val="20"/>
                <w:vertAlign w:val="superscript"/>
                <w:lang w:eastAsia="da-DK"/>
              </w:rPr>
              <w:t>3</w:t>
            </w:r>
          </w:p>
        </w:tc>
      </w:tr>
      <w:tr w:rsidR="00B36B9C" w:rsidRPr="00367C65" w14:paraId="05B32797" w14:textId="77777777" w:rsidTr="00390555">
        <w:trPr>
          <w:trHeight w:val="34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26666BB" w14:textId="1197E6D6"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Jørlunde By's </w:t>
            </w:r>
            <w:r w:rsidR="00BC4036" w:rsidRPr="00367C65">
              <w:rPr>
                <w:rFonts w:ascii="Calibri" w:eastAsia="Times New Roman" w:hAnsi="Calibri" w:cs="Times New Roman"/>
                <w:color w:val="000000"/>
                <w:sz w:val="20"/>
                <w:szCs w:val="20"/>
                <w:lang w:eastAsia="da-DK"/>
              </w:rPr>
              <w:t>V</w:t>
            </w:r>
            <w:r w:rsidRPr="00367C65">
              <w:rPr>
                <w:rFonts w:ascii="Calibri" w:eastAsia="Times New Roman" w:hAnsi="Calibri" w:cs="Times New Roman"/>
                <w:color w:val="000000"/>
                <w:sz w:val="20"/>
                <w:szCs w:val="20"/>
                <w:lang w:eastAsia="da-DK"/>
              </w:rPr>
              <w:t>andværk</w:t>
            </w:r>
          </w:p>
        </w:tc>
        <w:tc>
          <w:tcPr>
            <w:tcW w:w="1460" w:type="dxa"/>
            <w:tcBorders>
              <w:top w:val="nil"/>
              <w:left w:val="nil"/>
              <w:bottom w:val="single" w:sz="4" w:space="0" w:color="auto"/>
              <w:right w:val="single" w:sz="4" w:space="0" w:color="auto"/>
            </w:tcBorders>
            <w:shd w:val="clear" w:color="auto" w:fill="auto"/>
            <w:noWrap/>
            <w:vAlign w:val="bottom"/>
            <w:hideMark/>
          </w:tcPr>
          <w:p w14:paraId="5D800C91" w14:textId="77777777"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1</w:t>
            </w:r>
          </w:p>
        </w:tc>
        <w:tc>
          <w:tcPr>
            <w:tcW w:w="2780" w:type="dxa"/>
            <w:tcBorders>
              <w:top w:val="nil"/>
              <w:left w:val="nil"/>
              <w:bottom w:val="single" w:sz="4" w:space="0" w:color="auto"/>
              <w:right w:val="single" w:sz="4" w:space="0" w:color="auto"/>
            </w:tcBorders>
            <w:shd w:val="clear" w:color="auto" w:fill="auto"/>
            <w:noWrap/>
            <w:vAlign w:val="bottom"/>
            <w:hideMark/>
          </w:tcPr>
          <w:p w14:paraId="146F019A" w14:textId="1127BD76"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21</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000     </w:t>
            </w:r>
          </w:p>
        </w:tc>
        <w:tc>
          <w:tcPr>
            <w:tcW w:w="1922" w:type="dxa"/>
            <w:tcBorders>
              <w:top w:val="nil"/>
              <w:left w:val="nil"/>
              <w:bottom w:val="single" w:sz="4" w:space="0" w:color="auto"/>
              <w:right w:val="single" w:sz="4" w:space="0" w:color="auto"/>
            </w:tcBorders>
            <w:shd w:val="clear" w:color="auto" w:fill="auto"/>
            <w:noWrap/>
            <w:vAlign w:val="bottom"/>
            <w:hideMark/>
          </w:tcPr>
          <w:p w14:paraId="019D2C25" w14:textId="26E00793"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17</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307     </w:t>
            </w:r>
          </w:p>
        </w:tc>
      </w:tr>
      <w:tr w:rsidR="00B36B9C" w:rsidRPr="00367C65" w14:paraId="77BBF9E7" w14:textId="77777777" w:rsidTr="00390555">
        <w:trPr>
          <w:trHeight w:val="34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45027C69" w14:textId="36EA7620"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Jørlunde Østre </w:t>
            </w:r>
            <w:r w:rsidR="00BC4036" w:rsidRPr="00367C65">
              <w:rPr>
                <w:rFonts w:ascii="Calibri" w:eastAsia="Times New Roman" w:hAnsi="Calibri" w:cs="Times New Roman"/>
                <w:color w:val="000000"/>
                <w:sz w:val="20"/>
                <w:szCs w:val="20"/>
                <w:lang w:eastAsia="da-DK"/>
              </w:rPr>
              <w:t>V</w:t>
            </w:r>
            <w:r w:rsidRPr="00367C65">
              <w:rPr>
                <w:rFonts w:ascii="Calibri" w:eastAsia="Times New Roman" w:hAnsi="Calibri" w:cs="Times New Roman"/>
                <w:color w:val="000000"/>
                <w:sz w:val="20"/>
                <w:szCs w:val="20"/>
                <w:lang w:eastAsia="da-DK"/>
              </w:rPr>
              <w:t>andværk</w:t>
            </w:r>
          </w:p>
        </w:tc>
        <w:tc>
          <w:tcPr>
            <w:tcW w:w="1460" w:type="dxa"/>
            <w:tcBorders>
              <w:top w:val="nil"/>
              <w:left w:val="nil"/>
              <w:bottom w:val="single" w:sz="4" w:space="0" w:color="auto"/>
              <w:right w:val="single" w:sz="4" w:space="0" w:color="auto"/>
            </w:tcBorders>
            <w:shd w:val="clear" w:color="auto" w:fill="auto"/>
            <w:noWrap/>
            <w:vAlign w:val="bottom"/>
            <w:hideMark/>
          </w:tcPr>
          <w:p w14:paraId="0B6BA218" w14:textId="77777777"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2</w:t>
            </w:r>
          </w:p>
        </w:tc>
        <w:tc>
          <w:tcPr>
            <w:tcW w:w="2780" w:type="dxa"/>
            <w:tcBorders>
              <w:top w:val="nil"/>
              <w:left w:val="nil"/>
              <w:bottom w:val="single" w:sz="4" w:space="0" w:color="auto"/>
              <w:right w:val="single" w:sz="4" w:space="0" w:color="auto"/>
            </w:tcBorders>
            <w:shd w:val="clear" w:color="auto" w:fill="auto"/>
            <w:noWrap/>
            <w:vAlign w:val="bottom"/>
            <w:hideMark/>
          </w:tcPr>
          <w:p w14:paraId="3B36340F" w14:textId="5A6B2200"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19</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000     </w:t>
            </w:r>
          </w:p>
        </w:tc>
        <w:tc>
          <w:tcPr>
            <w:tcW w:w="1922" w:type="dxa"/>
            <w:tcBorders>
              <w:top w:val="nil"/>
              <w:left w:val="nil"/>
              <w:bottom w:val="single" w:sz="4" w:space="0" w:color="auto"/>
              <w:right w:val="single" w:sz="4" w:space="0" w:color="auto"/>
            </w:tcBorders>
            <w:shd w:val="clear" w:color="auto" w:fill="auto"/>
            <w:noWrap/>
            <w:vAlign w:val="bottom"/>
            <w:hideMark/>
          </w:tcPr>
          <w:p w14:paraId="2977E5EA" w14:textId="479D1F2E"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16</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643     </w:t>
            </w:r>
          </w:p>
        </w:tc>
      </w:tr>
      <w:tr w:rsidR="00B36B9C" w:rsidRPr="00367C65" w14:paraId="498440BF" w14:textId="77777777" w:rsidTr="00390555">
        <w:trPr>
          <w:trHeight w:val="34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16F0018" w14:textId="6D658A0E"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Slangerup </w:t>
            </w:r>
            <w:r w:rsidR="00BC4036" w:rsidRPr="00367C65">
              <w:rPr>
                <w:rFonts w:ascii="Calibri" w:eastAsia="Times New Roman" w:hAnsi="Calibri" w:cs="Times New Roman"/>
                <w:color w:val="000000"/>
                <w:sz w:val="20"/>
                <w:szCs w:val="20"/>
                <w:lang w:eastAsia="da-DK"/>
              </w:rPr>
              <w:t>V</w:t>
            </w:r>
            <w:r w:rsidRPr="00367C65">
              <w:rPr>
                <w:rFonts w:ascii="Calibri" w:eastAsia="Times New Roman" w:hAnsi="Calibri" w:cs="Times New Roman"/>
                <w:color w:val="000000"/>
                <w:sz w:val="20"/>
                <w:szCs w:val="20"/>
                <w:lang w:eastAsia="da-DK"/>
              </w:rPr>
              <w:t>andværk</w:t>
            </w:r>
          </w:p>
        </w:tc>
        <w:tc>
          <w:tcPr>
            <w:tcW w:w="1460" w:type="dxa"/>
            <w:tcBorders>
              <w:top w:val="nil"/>
              <w:left w:val="nil"/>
              <w:bottom w:val="single" w:sz="4" w:space="0" w:color="auto"/>
              <w:right w:val="single" w:sz="4" w:space="0" w:color="auto"/>
            </w:tcBorders>
            <w:shd w:val="clear" w:color="auto" w:fill="auto"/>
            <w:noWrap/>
            <w:vAlign w:val="bottom"/>
            <w:hideMark/>
          </w:tcPr>
          <w:p w14:paraId="1A633EDC" w14:textId="77777777"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8</w:t>
            </w:r>
          </w:p>
        </w:tc>
        <w:tc>
          <w:tcPr>
            <w:tcW w:w="2780" w:type="dxa"/>
            <w:tcBorders>
              <w:top w:val="nil"/>
              <w:left w:val="nil"/>
              <w:bottom w:val="single" w:sz="4" w:space="0" w:color="auto"/>
              <w:right w:val="single" w:sz="4" w:space="0" w:color="auto"/>
            </w:tcBorders>
            <w:shd w:val="clear" w:color="auto" w:fill="auto"/>
            <w:noWrap/>
            <w:vAlign w:val="bottom"/>
            <w:hideMark/>
          </w:tcPr>
          <w:p w14:paraId="6C6F42DB" w14:textId="398BDDDD"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425</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000     </w:t>
            </w:r>
          </w:p>
        </w:tc>
        <w:tc>
          <w:tcPr>
            <w:tcW w:w="1922" w:type="dxa"/>
            <w:tcBorders>
              <w:top w:val="nil"/>
              <w:left w:val="nil"/>
              <w:bottom w:val="single" w:sz="4" w:space="0" w:color="auto"/>
              <w:right w:val="single" w:sz="4" w:space="0" w:color="auto"/>
            </w:tcBorders>
            <w:shd w:val="clear" w:color="auto" w:fill="auto"/>
            <w:noWrap/>
            <w:vAlign w:val="bottom"/>
            <w:hideMark/>
          </w:tcPr>
          <w:p w14:paraId="0364B519" w14:textId="1F385533"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368</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836     </w:t>
            </w:r>
          </w:p>
        </w:tc>
      </w:tr>
      <w:tr w:rsidR="00B36B9C" w:rsidRPr="00367C65" w14:paraId="11631DD2" w14:textId="77777777" w:rsidTr="00390555">
        <w:trPr>
          <w:trHeight w:val="34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1B4AFDB" w14:textId="229F8E15"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Sundbylille </w:t>
            </w:r>
            <w:r w:rsidR="00BC4036" w:rsidRPr="00367C65">
              <w:rPr>
                <w:rFonts w:ascii="Calibri" w:eastAsia="Times New Roman" w:hAnsi="Calibri" w:cs="Times New Roman"/>
                <w:color w:val="000000"/>
                <w:sz w:val="20"/>
                <w:szCs w:val="20"/>
                <w:lang w:eastAsia="da-DK"/>
              </w:rPr>
              <w:t>V</w:t>
            </w:r>
            <w:r w:rsidRPr="00367C65">
              <w:rPr>
                <w:rFonts w:ascii="Calibri" w:eastAsia="Times New Roman" w:hAnsi="Calibri" w:cs="Times New Roman"/>
                <w:color w:val="000000"/>
                <w:sz w:val="20"/>
                <w:szCs w:val="20"/>
                <w:lang w:eastAsia="da-DK"/>
              </w:rPr>
              <w:t>andværk</w:t>
            </w:r>
          </w:p>
        </w:tc>
        <w:tc>
          <w:tcPr>
            <w:tcW w:w="1460" w:type="dxa"/>
            <w:tcBorders>
              <w:top w:val="nil"/>
              <w:left w:val="nil"/>
              <w:bottom w:val="single" w:sz="4" w:space="0" w:color="auto"/>
              <w:right w:val="single" w:sz="4" w:space="0" w:color="auto"/>
            </w:tcBorders>
            <w:shd w:val="clear" w:color="auto" w:fill="auto"/>
            <w:noWrap/>
            <w:vAlign w:val="bottom"/>
            <w:hideMark/>
          </w:tcPr>
          <w:p w14:paraId="3BCB67E9" w14:textId="77777777"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2</w:t>
            </w:r>
          </w:p>
        </w:tc>
        <w:tc>
          <w:tcPr>
            <w:tcW w:w="2780" w:type="dxa"/>
            <w:tcBorders>
              <w:top w:val="nil"/>
              <w:left w:val="nil"/>
              <w:bottom w:val="single" w:sz="4" w:space="0" w:color="auto"/>
              <w:right w:val="single" w:sz="4" w:space="0" w:color="auto"/>
            </w:tcBorders>
            <w:shd w:val="clear" w:color="auto" w:fill="auto"/>
            <w:noWrap/>
            <w:vAlign w:val="bottom"/>
            <w:hideMark/>
          </w:tcPr>
          <w:p w14:paraId="055E1929" w14:textId="7D65570C"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10</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000     </w:t>
            </w:r>
          </w:p>
        </w:tc>
        <w:tc>
          <w:tcPr>
            <w:tcW w:w="1922" w:type="dxa"/>
            <w:tcBorders>
              <w:top w:val="nil"/>
              <w:left w:val="nil"/>
              <w:bottom w:val="single" w:sz="4" w:space="0" w:color="auto"/>
              <w:right w:val="single" w:sz="4" w:space="0" w:color="auto"/>
            </w:tcBorders>
            <w:shd w:val="clear" w:color="auto" w:fill="auto"/>
            <w:noWrap/>
            <w:vAlign w:val="bottom"/>
            <w:hideMark/>
          </w:tcPr>
          <w:p w14:paraId="05F7E043" w14:textId="4F04632A" w:rsidR="00B36B9C" w:rsidRPr="00367C65" w:rsidRDefault="00B36B9C" w:rsidP="00390555">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9</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165     </w:t>
            </w:r>
          </w:p>
        </w:tc>
      </w:tr>
      <w:tr w:rsidR="00B36B9C" w:rsidRPr="00367C65" w14:paraId="15120B92" w14:textId="77777777" w:rsidTr="00390555">
        <w:trPr>
          <w:trHeight w:val="34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227BAC9A" w14:textId="537F7E72"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HOFOR Hørup </w:t>
            </w:r>
            <w:r w:rsidR="00BC4036" w:rsidRPr="00367C65">
              <w:rPr>
                <w:rFonts w:ascii="Calibri" w:eastAsia="Times New Roman" w:hAnsi="Calibri" w:cs="Times New Roman"/>
                <w:color w:val="000000"/>
                <w:sz w:val="20"/>
                <w:szCs w:val="20"/>
                <w:lang w:eastAsia="da-DK"/>
              </w:rPr>
              <w:t>K</w:t>
            </w:r>
            <w:r w:rsidRPr="00367C65">
              <w:rPr>
                <w:rFonts w:ascii="Calibri" w:eastAsia="Times New Roman" w:hAnsi="Calibri" w:cs="Times New Roman"/>
                <w:color w:val="000000"/>
                <w:sz w:val="20"/>
                <w:szCs w:val="20"/>
                <w:lang w:eastAsia="da-DK"/>
              </w:rPr>
              <w:t>ildeplads</w:t>
            </w:r>
          </w:p>
        </w:tc>
        <w:tc>
          <w:tcPr>
            <w:tcW w:w="1460" w:type="dxa"/>
            <w:tcBorders>
              <w:top w:val="nil"/>
              <w:left w:val="nil"/>
              <w:bottom w:val="single" w:sz="4" w:space="0" w:color="auto"/>
              <w:right w:val="single" w:sz="4" w:space="0" w:color="auto"/>
            </w:tcBorders>
            <w:shd w:val="clear" w:color="auto" w:fill="auto"/>
            <w:noWrap/>
            <w:vAlign w:val="bottom"/>
            <w:hideMark/>
          </w:tcPr>
          <w:p w14:paraId="7D9942F8" w14:textId="77777777"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9</w:t>
            </w:r>
          </w:p>
        </w:tc>
        <w:tc>
          <w:tcPr>
            <w:tcW w:w="2780" w:type="dxa"/>
            <w:tcBorders>
              <w:top w:val="nil"/>
              <w:left w:val="nil"/>
              <w:bottom w:val="single" w:sz="4" w:space="0" w:color="auto"/>
              <w:right w:val="single" w:sz="4" w:space="0" w:color="auto"/>
            </w:tcBorders>
            <w:shd w:val="clear" w:color="auto" w:fill="auto"/>
            <w:noWrap/>
            <w:vAlign w:val="bottom"/>
            <w:hideMark/>
          </w:tcPr>
          <w:p w14:paraId="7BAB18AE" w14:textId="1975B5BC"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2</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500</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000     </w:t>
            </w:r>
          </w:p>
        </w:tc>
        <w:tc>
          <w:tcPr>
            <w:tcW w:w="1922" w:type="dxa"/>
            <w:tcBorders>
              <w:top w:val="nil"/>
              <w:left w:val="nil"/>
              <w:bottom w:val="single" w:sz="4" w:space="0" w:color="auto"/>
              <w:right w:val="single" w:sz="4" w:space="0" w:color="auto"/>
            </w:tcBorders>
            <w:shd w:val="clear" w:color="auto" w:fill="auto"/>
            <w:noWrap/>
            <w:vAlign w:val="bottom"/>
            <w:hideMark/>
          </w:tcPr>
          <w:p w14:paraId="6DDEBD53" w14:textId="075393A8"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1</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820</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100     </w:t>
            </w:r>
          </w:p>
        </w:tc>
      </w:tr>
      <w:tr w:rsidR="00B36B9C" w:rsidRPr="00367C65" w14:paraId="5A43D69D" w14:textId="77777777" w:rsidTr="00390555">
        <w:trPr>
          <w:trHeight w:val="34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052A199" w14:textId="25B45A22"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HOFOR Strø </w:t>
            </w:r>
            <w:r w:rsidR="00BC4036" w:rsidRPr="00367C65">
              <w:rPr>
                <w:rFonts w:ascii="Calibri" w:eastAsia="Times New Roman" w:hAnsi="Calibri" w:cs="Times New Roman"/>
                <w:color w:val="000000"/>
                <w:sz w:val="20"/>
                <w:szCs w:val="20"/>
                <w:lang w:eastAsia="da-DK"/>
              </w:rPr>
              <w:t>K</w:t>
            </w:r>
            <w:r w:rsidRPr="00367C65">
              <w:rPr>
                <w:rFonts w:ascii="Calibri" w:eastAsia="Times New Roman" w:hAnsi="Calibri" w:cs="Times New Roman"/>
                <w:color w:val="000000"/>
                <w:sz w:val="20"/>
                <w:szCs w:val="20"/>
                <w:lang w:eastAsia="da-DK"/>
              </w:rPr>
              <w:t>ildeplads</w:t>
            </w:r>
            <w:r w:rsidR="00C413DC" w:rsidRPr="00367C65">
              <w:rPr>
                <w:rFonts w:ascii="Calibri" w:eastAsia="Times New Roman" w:hAnsi="Calibri" w:cs="Times New Roman"/>
                <w:color w:val="000000"/>
                <w:sz w:val="20"/>
                <w:szCs w:val="20"/>
                <w:lang w:eastAsia="da-DK"/>
              </w:rPr>
              <w:t>*</w:t>
            </w:r>
          </w:p>
        </w:tc>
        <w:tc>
          <w:tcPr>
            <w:tcW w:w="1460" w:type="dxa"/>
            <w:tcBorders>
              <w:top w:val="nil"/>
              <w:left w:val="nil"/>
              <w:bottom w:val="single" w:sz="4" w:space="0" w:color="auto"/>
              <w:right w:val="single" w:sz="4" w:space="0" w:color="auto"/>
            </w:tcBorders>
            <w:shd w:val="clear" w:color="auto" w:fill="auto"/>
            <w:noWrap/>
            <w:vAlign w:val="bottom"/>
            <w:hideMark/>
          </w:tcPr>
          <w:p w14:paraId="2D0E6850" w14:textId="77777777"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7 (14)</w:t>
            </w:r>
          </w:p>
        </w:tc>
        <w:tc>
          <w:tcPr>
            <w:tcW w:w="2780" w:type="dxa"/>
            <w:tcBorders>
              <w:top w:val="nil"/>
              <w:left w:val="nil"/>
              <w:bottom w:val="single" w:sz="4" w:space="0" w:color="auto"/>
              <w:right w:val="single" w:sz="4" w:space="0" w:color="auto"/>
            </w:tcBorders>
            <w:shd w:val="clear" w:color="auto" w:fill="auto"/>
            <w:noWrap/>
            <w:vAlign w:val="bottom"/>
            <w:hideMark/>
          </w:tcPr>
          <w:p w14:paraId="1CC4971D" w14:textId="4BBC4BEC" w:rsidR="00B36B9C" w:rsidRPr="00367C65" w:rsidRDefault="00B36B9C" w:rsidP="00110946">
            <w:pPr>
              <w:spacing w:line="240" w:lineRule="auto"/>
              <w:jc w:val="right"/>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2</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400</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000     </w:t>
            </w:r>
          </w:p>
        </w:tc>
        <w:tc>
          <w:tcPr>
            <w:tcW w:w="1922" w:type="dxa"/>
            <w:tcBorders>
              <w:top w:val="nil"/>
              <w:left w:val="nil"/>
              <w:bottom w:val="single" w:sz="4" w:space="0" w:color="auto"/>
              <w:right w:val="single" w:sz="4" w:space="0" w:color="auto"/>
            </w:tcBorders>
            <w:shd w:val="clear" w:color="auto" w:fill="auto"/>
            <w:noWrap/>
            <w:vAlign w:val="bottom"/>
            <w:hideMark/>
          </w:tcPr>
          <w:p w14:paraId="3CE5E30A" w14:textId="6FD6AFD8" w:rsidR="00B36B9C" w:rsidRPr="00367C65" w:rsidRDefault="00B36B9C" w:rsidP="00110946">
            <w:pPr>
              <w:spacing w:line="240" w:lineRule="auto"/>
              <w:rPr>
                <w:rFonts w:ascii="Calibri" w:eastAsia="Times New Roman" w:hAnsi="Calibri" w:cs="Times New Roman"/>
                <w:color w:val="000000"/>
                <w:sz w:val="20"/>
                <w:szCs w:val="20"/>
                <w:lang w:eastAsia="da-DK"/>
              </w:rPr>
            </w:pPr>
            <w:r w:rsidRPr="00367C65">
              <w:rPr>
                <w:rFonts w:ascii="Calibri" w:eastAsia="Times New Roman" w:hAnsi="Calibri" w:cs="Times New Roman"/>
                <w:color w:val="000000"/>
                <w:sz w:val="20"/>
                <w:szCs w:val="20"/>
                <w:lang w:eastAsia="da-DK"/>
              </w:rPr>
              <w:t xml:space="preserve">                    1</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548</w:t>
            </w:r>
            <w:r w:rsidR="00390555" w:rsidRPr="00367C65">
              <w:rPr>
                <w:rFonts w:ascii="Calibri" w:eastAsia="Times New Roman" w:hAnsi="Calibri" w:cs="Times New Roman"/>
                <w:color w:val="000000"/>
                <w:sz w:val="20"/>
                <w:szCs w:val="20"/>
                <w:lang w:eastAsia="da-DK"/>
              </w:rPr>
              <w:t>.</w:t>
            </w:r>
            <w:r w:rsidRPr="00367C65">
              <w:rPr>
                <w:rFonts w:ascii="Calibri" w:eastAsia="Times New Roman" w:hAnsi="Calibri" w:cs="Times New Roman"/>
                <w:color w:val="000000"/>
                <w:sz w:val="20"/>
                <w:szCs w:val="20"/>
                <w:lang w:eastAsia="da-DK"/>
              </w:rPr>
              <w:t xml:space="preserve">000     </w:t>
            </w:r>
          </w:p>
        </w:tc>
      </w:tr>
    </w:tbl>
    <w:p w14:paraId="013D0301" w14:textId="2CA61CA8" w:rsidR="00B36B9C" w:rsidRPr="00367C65" w:rsidRDefault="00C413DC" w:rsidP="00C413DC">
      <w:pPr>
        <w:rPr>
          <w:sz w:val="14"/>
          <w:szCs w:val="14"/>
        </w:rPr>
      </w:pPr>
      <w:r w:rsidRPr="00367C65">
        <w:rPr>
          <w:sz w:val="14"/>
          <w:szCs w:val="14"/>
        </w:rPr>
        <w:t>* 7 ud af kildepladsens 14 boringer ligger i Frederikssund Kommune. Mængden for indvindingstilladelsen er opgivet</w:t>
      </w:r>
      <w:r w:rsidR="007200C7" w:rsidRPr="00367C65">
        <w:rPr>
          <w:sz w:val="14"/>
          <w:szCs w:val="14"/>
        </w:rPr>
        <w:t xml:space="preserve"> for hele kildepladsen.</w:t>
      </w:r>
    </w:p>
    <w:p w14:paraId="7BA62262" w14:textId="77777777" w:rsidR="007200C7" w:rsidRPr="00367C65" w:rsidRDefault="007200C7" w:rsidP="00C413DC"/>
    <w:p w14:paraId="31B78F81" w14:textId="31173B97" w:rsidR="005D654D" w:rsidRPr="00367C65" w:rsidRDefault="005D654D" w:rsidP="005D654D">
      <w:r w:rsidRPr="00367C65">
        <w:t xml:space="preserve">Formålet med </w:t>
      </w:r>
      <w:r w:rsidR="00BC4036" w:rsidRPr="00367C65">
        <w:t>Grund</w:t>
      </w:r>
      <w:r w:rsidRPr="00367C65">
        <w:t>vand</w:t>
      </w:r>
      <w:r w:rsidR="00BC4036" w:rsidRPr="00367C65">
        <w:t>s</w:t>
      </w:r>
      <w:r w:rsidRPr="00367C65">
        <w:t xml:space="preserve">samarbejdet er i fællesskab at beskytte grundvandet i dette område. Siden 2010 har Slangerup Grundvandssamarbejde hvert andet år ladet foretage boringsanalyser (pesticidscreeninger) i udvalgte boringer, samt udarbejdet tilstandsnotater, der beskriver grundvandets tilstand. </w:t>
      </w:r>
    </w:p>
    <w:p w14:paraId="6A092047" w14:textId="77777777" w:rsidR="005D654D" w:rsidRPr="00367C65" w:rsidRDefault="005D654D" w:rsidP="005D654D"/>
    <w:p w14:paraId="7B282A84" w14:textId="5AAA3F7F" w:rsidR="005D654D" w:rsidRPr="00367C65" w:rsidRDefault="005D654D" w:rsidP="005D654D">
      <w:r w:rsidRPr="00367C65">
        <w:t>På baggrund af de tidligere års tilstandsnotater og yderligere analyser har Slangerup Grundvand</w:t>
      </w:r>
      <w:r w:rsidR="00BC4036" w:rsidRPr="00367C65">
        <w:t>s</w:t>
      </w:r>
      <w:r w:rsidRPr="00367C65">
        <w:t>samarbejde ønsket en vurdering af årsagerne til udviklingen i problemstoffer, og en vurdering af, om truslerne fra problemstofferne kan forventes at forværres, stagnere eller formindskes. Endvidere har grundvand</w:t>
      </w:r>
      <w:r w:rsidR="00BC4036" w:rsidRPr="00367C65">
        <w:t>s</w:t>
      </w:r>
      <w:r w:rsidRPr="00367C65">
        <w:t>samarbejdet ønsket en vurdering af, hvilke indsatser der kan gøres for bevarelse af god grundvandskvalitet i området.</w:t>
      </w:r>
    </w:p>
    <w:p w14:paraId="367E6F84" w14:textId="3F8C448B" w:rsidR="00693E42" w:rsidRPr="00367C65" w:rsidRDefault="00693E42" w:rsidP="005D654D"/>
    <w:p w14:paraId="52AC35B1" w14:textId="3979570F" w:rsidR="00693E42" w:rsidRPr="00367C65" w:rsidRDefault="00693E42" w:rsidP="005D654D">
      <w:r w:rsidRPr="00367C65">
        <w:t xml:space="preserve">Denne rapport beskriver i kapitel 2 en vurdering af området sårbarhed i forhold til pesticider, nitrat og jordforurening/punktkilder vurderet på baggrund af arealanvendelse, geologi og hydrologi. De grundvandskemiske problemstillinger beskrives i kapitel 3, hvor det også vurderes hvorledes truslerne vil udvikle sig fremover. I kapitel 4 beskrives en gennemgang af områdets sandgrave, mergelgrave og mindre vandhuller over tid. Sådanne mindre lavninger kan have været brugt til afskaffelse/deponering af jord og affald og kan således udgøre en mulig punktkilde. På baggrund af viden fra kapitel 2-4 er der i kapitel 5 udarbejdet forslag til indsatser </w:t>
      </w:r>
      <w:r w:rsidR="00A33885" w:rsidRPr="00367C65">
        <w:t xml:space="preserve">som </w:t>
      </w:r>
      <w:r w:rsidRPr="00367C65">
        <w:t>Slangerup</w:t>
      </w:r>
      <w:r w:rsidR="00BC4036" w:rsidRPr="00367C65">
        <w:t xml:space="preserve"> Grundv</w:t>
      </w:r>
      <w:r w:rsidRPr="00367C65">
        <w:t>and</w:t>
      </w:r>
      <w:r w:rsidR="00BC4036" w:rsidRPr="00367C65">
        <w:t>s</w:t>
      </w:r>
      <w:r w:rsidRPr="00367C65">
        <w:t>samarbejde kan udføre for at bevare en god grundvandskvalitet i området.</w:t>
      </w:r>
    </w:p>
    <w:p w14:paraId="7ADA39E5" w14:textId="77777777" w:rsidR="00EC09C4" w:rsidRPr="00367C65" w:rsidRDefault="00EC09C4" w:rsidP="00EC09C4">
      <w:r w:rsidRPr="00367C65">
        <w:rPr>
          <w:noProof/>
        </w:rPr>
        <w:lastRenderedPageBreak/>
        <w:drawing>
          <wp:inline distT="0" distB="0" distL="0" distR="0" wp14:anchorId="1856D2AE" wp14:editId="55DD2E95">
            <wp:extent cx="5064257" cy="6297857"/>
            <wp:effectExtent l="0" t="0" r="317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otentiale_i_kalk.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64257" cy="6297857"/>
                    </a:xfrm>
                    <a:prstGeom prst="rect">
                      <a:avLst/>
                    </a:prstGeom>
                  </pic:spPr>
                </pic:pic>
              </a:graphicData>
            </a:graphic>
          </wp:inline>
        </w:drawing>
      </w:r>
    </w:p>
    <w:p w14:paraId="20EBFD08" w14:textId="0842BB25" w:rsidR="00EC09C4" w:rsidRPr="00367C65" w:rsidRDefault="00EC09C4" w:rsidP="00EC09C4">
      <w:pPr>
        <w:pStyle w:val="Caption"/>
      </w:pPr>
      <w:bookmarkStart w:id="78" w:name="_Ref9944475"/>
      <w:r w:rsidRPr="00367C65">
        <w:t xml:space="preserve">Figur </w:t>
      </w:r>
      <w:r w:rsidR="003C5D61">
        <w:fldChar w:fldCharType="begin"/>
      </w:r>
      <w:r w:rsidR="003C5D61">
        <w:instrText xml:space="preserve"> STYLEREF 1 \s </w:instrText>
      </w:r>
      <w:r w:rsidR="003C5D61">
        <w:fldChar w:fldCharType="separate"/>
      </w:r>
      <w:r w:rsidR="003C5D61">
        <w:rPr>
          <w:noProof/>
        </w:rPr>
        <w:t>1</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1</w:t>
      </w:r>
      <w:r w:rsidR="003C5D61">
        <w:fldChar w:fldCharType="end"/>
      </w:r>
      <w:bookmarkEnd w:id="78"/>
      <w:r w:rsidRPr="00367C65">
        <w:t xml:space="preserve"> Potentialet i kalkmagasinet, beregnet fra grundvandsmodellen opstillet i forbindelse med grundvandskortlægning i Frederikssund, Egedal, Allerød og Roskilde kommuner /1/.</w:t>
      </w:r>
    </w:p>
    <w:p w14:paraId="0FE3135C" w14:textId="3DAB38B1" w:rsidR="00EC09C4" w:rsidRPr="00367C65" w:rsidRDefault="00EC09C4" w:rsidP="00EC09C4"/>
    <w:p w14:paraId="328A4667" w14:textId="77777777" w:rsidR="00D83FC5" w:rsidRPr="00367C65" w:rsidRDefault="00D83FC5" w:rsidP="00D83FC5"/>
    <w:p w14:paraId="6CAAAE52" w14:textId="77777777" w:rsidR="00D83FC5" w:rsidRPr="00367C65" w:rsidRDefault="00D83FC5" w:rsidP="00EC09C4"/>
    <w:p w14:paraId="05F1B19A" w14:textId="77777777" w:rsidR="00503406" w:rsidRPr="00367C65" w:rsidRDefault="00503406" w:rsidP="00503406">
      <w:pPr>
        <w:pStyle w:val="Heading1"/>
      </w:pPr>
      <w:bookmarkStart w:id="79" w:name="_Toc10031090"/>
      <w:r w:rsidRPr="00367C65">
        <w:lastRenderedPageBreak/>
        <w:t>Risikovurdering</w:t>
      </w:r>
      <w:bookmarkEnd w:id="79"/>
    </w:p>
    <w:p w14:paraId="243722BC" w14:textId="2C058B2F" w:rsidR="00503406" w:rsidRPr="00367C65" w:rsidRDefault="00503406" w:rsidP="00503406">
      <w:r w:rsidRPr="00367C65">
        <w:t xml:space="preserve">Der er udført en vurdering af, hvilke arealer inden for </w:t>
      </w:r>
      <w:r w:rsidR="00A33885" w:rsidRPr="00367C65">
        <w:t xml:space="preserve">indvindingsoplandene tilhørende </w:t>
      </w:r>
      <w:r w:rsidRPr="00367C65">
        <w:t>vandværkerne i Slangerup Grundvandssamarbejde der har den største risiko for udvaskning af forurening fra terrænet. Der er lavet en risikovurdering for hver af de udfordringer der er observeret i indvindingsboringerne:</w:t>
      </w:r>
    </w:p>
    <w:p w14:paraId="723C4C34" w14:textId="77777777" w:rsidR="00503406" w:rsidRPr="00367C65" w:rsidRDefault="00503406" w:rsidP="00503406">
      <w:pPr>
        <w:pStyle w:val="ListParagraph"/>
        <w:numPr>
          <w:ilvl w:val="0"/>
          <w:numId w:val="15"/>
        </w:numPr>
      </w:pPr>
      <w:r w:rsidRPr="00367C65">
        <w:t>Udvaskning af nitrat</w:t>
      </w:r>
    </w:p>
    <w:p w14:paraId="0E4452CA" w14:textId="77777777" w:rsidR="00503406" w:rsidRPr="00367C65" w:rsidRDefault="00503406" w:rsidP="00503406">
      <w:pPr>
        <w:pStyle w:val="ListParagraph"/>
        <w:numPr>
          <w:ilvl w:val="0"/>
          <w:numId w:val="15"/>
        </w:numPr>
      </w:pPr>
      <w:r w:rsidRPr="00367C65">
        <w:t>Udvaskning af pesticider</w:t>
      </w:r>
    </w:p>
    <w:p w14:paraId="6E28D86F" w14:textId="77777777" w:rsidR="00503406" w:rsidRPr="00367C65" w:rsidRDefault="00503406" w:rsidP="00503406">
      <w:pPr>
        <w:pStyle w:val="ListParagraph"/>
        <w:numPr>
          <w:ilvl w:val="0"/>
          <w:numId w:val="15"/>
        </w:numPr>
      </w:pPr>
      <w:r w:rsidRPr="00367C65">
        <w:t>Udvaskning af øvrige miljøfremmede stoffer</w:t>
      </w:r>
    </w:p>
    <w:p w14:paraId="30041E59" w14:textId="77777777" w:rsidR="00503406" w:rsidRPr="00367C65" w:rsidRDefault="00503406" w:rsidP="00503406"/>
    <w:p w14:paraId="290D1845" w14:textId="4FA4789E" w:rsidR="00503406" w:rsidRPr="00367C65" w:rsidRDefault="00503406" w:rsidP="00503406">
      <w:r w:rsidRPr="00367C65">
        <w:t xml:space="preserve">I risikovurderingen </w:t>
      </w:r>
      <w:r w:rsidR="00A33885" w:rsidRPr="00367C65">
        <w:t xml:space="preserve">anvendes </w:t>
      </w:r>
      <w:r w:rsidRPr="00367C65">
        <w:t>en GIS-baseret multi-parametre analyse, som kombinerer geologiske og hydrologiske parametre, der har betydning for udvaskning af forurening fra overfladen til grundvandet samt hvorvidt forureningen kan ende i en indvindingsboring. Resultaterne fra risikovurderingen er brugt som støtte til udvælgelsen af boringer der skal vandprøvetages, identificering af de mest sandsynlige kilder til de observerede forureninger i indvindingsboringer, samt udarbejdelse af forslag til indsatser til grundvandsbeskyttelse.</w:t>
      </w:r>
    </w:p>
    <w:p w14:paraId="7668E408" w14:textId="77777777" w:rsidR="00503406" w:rsidRPr="00367C65" w:rsidRDefault="00503406" w:rsidP="00503406">
      <w:pPr>
        <w:pStyle w:val="Heading2"/>
      </w:pPr>
      <w:bookmarkStart w:id="80" w:name="_Toc10031091"/>
      <w:r w:rsidRPr="00367C65">
        <w:t>Datagrundlag</w:t>
      </w:r>
      <w:bookmarkEnd w:id="80"/>
    </w:p>
    <w:p w14:paraId="3101065C" w14:textId="77777777" w:rsidR="00503406" w:rsidRPr="00367C65" w:rsidRDefault="00503406" w:rsidP="00503406"/>
    <w:p w14:paraId="0F5DD037" w14:textId="77777777" w:rsidR="00503406" w:rsidRPr="00367C65" w:rsidRDefault="00503406" w:rsidP="00503406">
      <w:r w:rsidRPr="00367C65">
        <w:t>Data der er brugt i risikovurdering inkluderer:</w:t>
      </w:r>
    </w:p>
    <w:p w14:paraId="1D098AD3" w14:textId="77777777" w:rsidR="00503406" w:rsidRPr="00367C65" w:rsidRDefault="00503406" w:rsidP="00503406">
      <w:pPr>
        <w:pStyle w:val="ListParagraph"/>
        <w:numPr>
          <w:ilvl w:val="0"/>
          <w:numId w:val="16"/>
        </w:numPr>
      </w:pPr>
      <w:r w:rsidRPr="00367C65">
        <w:t>Grundvandsdannelse ved terrænet</w:t>
      </w:r>
    </w:p>
    <w:p w14:paraId="121F8703" w14:textId="77777777" w:rsidR="00503406" w:rsidRPr="00367C65" w:rsidRDefault="00503406" w:rsidP="00503406">
      <w:pPr>
        <w:pStyle w:val="ListParagraph"/>
        <w:numPr>
          <w:ilvl w:val="0"/>
          <w:numId w:val="16"/>
        </w:numPr>
      </w:pPr>
      <w:r w:rsidRPr="00367C65">
        <w:t xml:space="preserve">Akkumuleret lertykkelse over kalkmagasinet </w:t>
      </w:r>
    </w:p>
    <w:p w14:paraId="5E8B4712" w14:textId="77777777" w:rsidR="00503406" w:rsidRPr="00367C65" w:rsidRDefault="00503406" w:rsidP="00503406">
      <w:pPr>
        <w:pStyle w:val="ListParagraph"/>
        <w:numPr>
          <w:ilvl w:val="0"/>
          <w:numId w:val="16"/>
        </w:numPr>
      </w:pPr>
      <w:r w:rsidRPr="00367C65">
        <w:t>Reduceret lertykkelse over kalkmagasinet</w:t>
      </w:r>
    </w:p>
    <w:p w14:paraId="2032543C" w14:textId="77777777" w:rsidR="00503406" w:rsidRPr="00367C65" w:rsidRDefault="00503406" w:rsidP="00503406">
      <w:pPr>
        <w:pStyle w:val="ListParagraph"/>
        <w:numPr>
          <w:ilvl w:val="0"/>
          <w:numId w:val="16"/>
        </w:numPr>
      </w:pPr>
      <w:r w:rsidRPr="00367C65">
        <w:t>Grundvandsdannende opland til indvindingsboringerne</w:t>
      </w:r>
    </w:p>
    <w:p w14:paraId="45D63B57" w14:textId="77777777" w:rsidR="00503406" w:rsidRPr="00367C65" w:rsidRDefault="00503406" w:rsidP="00503406">
      <w:pPr>
        <w:pStyle w:val="ListParagraph"/>
        <w:numPr>
          <w:ilvl w:val="0"/>
          <w:numId w:val="16"/>
        </w:numPr>
      </w:pPr>
      <w:r w:rsidRPr="00367C65">
        <w:t>Arealanvendelse</w:t>
      </w:r>
    </w:p>
    <w:p w14:paraId="46AF65A0" w14:textId="77777777" w:rsidR="00503406" w:rsidRPr="00367C65" w:rsidRDefault="00503406" w:rsidP="0008231B">
      <w:pPr>
        <w:pStyle w:val="Heading3"/>
      </w:pPr>
      <w:r w:rsidRPr="00367C65">
        <w:t>Grundvandsdannelse ved terrænet</w:t>
      </w:r>
    </w:p>
    <w:p w14:paraId="51DA8FFA" w14:textId="1BE45574" w:rsidR="00503406" w:rsidRPr="00367C65" w:rsidRDefault="00503406" w:rsidP="00503406">
      <w:r w:rsidRPr="00367C65">
        <w:t>Grundvandsdannelse ved terrænet viser hvor der kan ske udvaskning af en forurening fra den umættede zone til den mættede zone. I områder hvor der er opadrettet gradient ved terrænet er der udstrømning af grundvandet til overfladevand. I de områder er risikoen for at en forurening på overfladen kan nå et grundvandsmagasin meget lille. Derimod, i alle områder hvor der sker grundvandsdannelse ved terrænet, er der en risiko for at en forurening på overfladen kan nå grundvandsmagasinet.</w:t>
      </w:r>
    </w:p>
    <w:p w14:paraId="48D25664" w14:textId="77777777" w:rsidR="00503406" w:rsidRPr="00367C65" w:rsidRDefault="00503406" w:rsidP="00503406"/>
    <w:p w14:paraId="48491BBC" w14:textId="1A98A6BF" w:rsidR="00503406" w:rsidRPr="00367C65" w:rsidRDefault="00503406" w:rsidP="00503406">
      <w:r w:rsidRPr="00367C65">
        <w:t xml:space="preserve">Grundvandsdannelse </w:t>
      </w:r>
      <w:r w:rsidR="00465319" w:rsidRPr="00367C65">
        <w:t xml:space="preserve">anvendt </w:t>
      </w:r>
      <w:r w:rsidRPr="00367C65">
        <w:t xml:space="preserve">i </w:t>
      </w:r>
      <w:r w:rsidRPr="002C38DF">
        <w:t>denne analyse er beregnet med grundvandsmodellen fra Miljøstyrelsens grundvandskortlægning i Frederikssund, Allerød, Egedal og Roskilde kommuner, som var afsluttet i 201</w:t>
      </w:r>
      <w:r w:rsidR="002C38DF" w:rsidRPr="002C38DF">
        <w:t>9</w:t>
      </w:r>
      <w:r w:rsidRPr="002C38DF">
        <w:t xml:space="preserve"> /1/. Grundvandsdannelse viser scenariet med aktuel indvinding og er et gennemsnit for perioden 2007</w:t>
      </w:r>
      <w:r w:rsidRPr="00367C65">
        <w:t xml:space="preserve"> – 2016</w:t>
      </w:r>
      <w:r w:rsidR="00241BF0" w:rsidRPr="00367C65">
        <w:t xml:space="preserve">, se </w:t>
      </w:r>
      <w:r w:rsidR="00241BF0" w:rsidRPr="00367C65">
        <w:fldChar w:fldCharType="begin"/>
      </w:r>
      <w:r w:rsidR="00241BF0" w:rsidRPr="00367C65">
        <w:instrText xml:space="preserve"> REF _Ref9971957 \h </w:instrText>
      </w:r>
      <w:r w:rsidR="00241BF0" w:rsidRPr="00367C65">
        <w:fldChar w:fldCharType="separate"/>
      </w:r>
      <w:r w:rsidR="003C5D61" w:rsidRPr="00367C65">
        <w:t xml:space="preserve">Figur </w:t>
      </w:r>
      <w:r w:rsidR="003C5D61">
        <w:rPr>
          <w:noProof/>
        </w:rPr>
        <w:t>2</w:t>
      </w:r>
      <w:r w:rsidR="003C5D61" w:rsidRPr="00367C65">
        <w:t>.</w:t>
      </w:r>
      <w:r w:rsidR="003C5D61">
        <w:rPr>
          <w:noProof/>
        </w:rPr>
        <w:t>1</w:t>
      </w:r>
      <w:r w:rsidR="00241BF0" w:rsidRPr="00367C65">
        <w:fldChar w:fldCharType="end"/>
      </w:r>
      <w:r w:rsidRPr="00367C65">
        <w:t xml:space="preserve">.  </w:t>
      </w:r>
    </w:p>
    <w:p w14:paraId="37B9DA3B" w14:textId="77777777" w:rsidR="00503406" w:rsidRPr="00367C65" w:rsidRDefault="00503406" w:rsidP="00503406"/>
    <w:p w14:paraId="6FF5E897" w14:textId="77777777" w:rsidR="00503406" w:rsidRPr="00367C65" w:rsidRDefault="00503406" w:rsidP="00503406">
      <w:r w:rsidRPr="00367C65">
        <w:rPr>
          <w:noProof/>
        </w:rPr>
        <w:lastRenderedPageBreak/>
        <w:drawing>
          <wp:inline distT="0" distB="0" distL="0" distR="0" wp14:anchorId="53F75B2B" wp14:editId="5371718A">
            <wp:extent cx="5095736" cy="633700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undvandsdannels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98257" cy="6340140"/>
                    </a:xfrm>
                    <a:prstGeom prst="rect">
                      <a:avLst/>
                    </a:prstGeom>
                  </pic:spPr>
                </pic:pic>
              </a:graphicData>
            </a:graphic>
          </wp:inline>
        </w:drawing>
      </w:r>
    </w:p>
    <w:p w14:paraId="47E8DCEB" w14:textId="7EB22361" w:rsidR="00503406" w:rsidRPr="00367C65" w:rsidRDefault="00503406" w:rsidP="00503406">
      <w:pPr>
        <w:pStyle w:val="Caption"/>
      </w:pPr>
      <w:bookmarkStart w:id="81" w:name="_Ref9971957"/>
      <w:r w:rsidRPr="00367C65">
        <w:t xml:space="preserve">Figur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1</w:t>
      </w:r>
      <w:r w:rsidR="003C5D61">
        <w:fldChar w:fldCharType="end"/>
      </w:r>
      <w:bookmarkEnd w:id="81"/>
      <w:r w:rsidRPr="00367C65">
        <w:t xml:space="preserve"> Grundvandsdannelse ved terrænet, som modelleret i den hydrologisk model for FEAR kortlægningsområdet /1/.</w:t>
      </w:r>
    </w:p>
    <w:p w14:paraId="4B700B25" w14:textId="77777777" w:rsidR="00503406" w:rsidRPr="00367C65" w:rsidRDefault="00503406" w:rsidP="0008231B">
      <w:pPr>
        <w:pStyle w:val="Heading3"/>
      </w:pPr>
      <w:r w:rsidRPr="00367C65">
        <w:t>Akkumuleret lertykkelse</w:t>
      </w:r>
    </w:p>
    <w:p w14:paraId="24687A3D" w14:textId="74E12C50" w:rsidR="00503406" w:rsidRPr="00367C65" w:rsidRDefault="00503406" w:rsidP="00503406">
      <w:r w:rsidRPr="00367C65">
        <w:t>Akkumuleret lertykkelse</w:t>
      </w:r>
      <w:r w:rsidR="00217200" w:rsidRPr="00367C65">
        <w:t xml:space="preserve"> (antal meter af ler over e</w:t>
      </w:r>
      <w:r w:rsidR="00A33885" w:rsidRPr="00367C65">
        <w:t>t</w:t>
      </w:r>
      <w:r w:rsidR="00217200" w:rsidRPr="00367C65">
        <w:t xml:space="preserve"> </w:t>
      </w:r>
      <w:r w:rsidR="001C597D" w:rsidRPr="00367C65">
        <w:t>givent</w:t>
      </w:r>
      <w:r w:rsidR="00217200" w:rsidRPr="00367C65">
        <w:t xml:space="preserve"> magasin)</w:t>
      </w:r>
      <w:r w:rsidRPr="00367C65">
        <w:t xml:space="preserve"> giver en indikation af hvor beskyttet et grundvandsmagasin er </w:t>
      </w:r>
      <w:r w:rsidR="00465319" w:rsidRPr="00367C65">
        <w:t xml:space="preserve">for </w:t>
      </w:r>
      <w:r w:rsidRPr="00367C65">
        <w:t xml:space="preserve">påvirkninger fra terrænet. Jo tykkere det akkumulerede ler, over et magasin er, desto mindre risiko </w:t>
      </w:r>
      <w:r w:rsidR="00A33885" w:rsidRPr="00367C65">
        <w:t xml:space="preserve">er der for </w:t>
      </w:r>
      <w:r w:rsidRPr="00367C65">
        <w:t xml:space="preserve">at en eventuelle forurening fra overfladen kan nå magasinet. </w:t>
      </w:r>
    </w:p>
    <w:p w14:paraId="572629EF" w14:textId="77777777" w:rsidR="00503406" w:rsidRPr="00367C65" w:rsidRDefault="00503406" w:rsidP="00503406"/>
    <w:p w14:paraId="6E23A35E" w14:textId="25649CB8" w:rsidR="00503406" w:rsidRPr="00367C65" w:rsidRDefault="00503406" w:rsidP="00503406">
      <w:r w:rsidRPr="00367C65">
        <w:t xml:space="preserve">I denne analyse er der </w:t>
      </w:r>
      <w:r w:rsidR="00465319" w:rsidRPr="00367C65">
        <w:t xml:space="preserve">anvendt </w:t>
      </w:r>
      <w:r w:rsidRPr="00367C65">
        <w:t>akkumuleret lertykkelse over kalkmagasinet, som er beregnet i forbindelse med grundvandskortlægning i FEAR Kortlægningsområde</w:t>
      </w:r>
      <w:r w:rsidR="00241BF0" w:rsidRPr="00367C65">
        <w:t xml:space="preserve">, se </w:t>
      </w:r>
      <w:r w:rsidR="00241BF0" w:rsidRPr="00367C65">
        <w:fldChar w:fldCharType="begin"/>
      </w:r>
      <w:r w:rsidR="00241BF0" w:rsidRPr="00367C65">
        <w:instrText xml:space="preserve"> REF _Ref9972017 \h </w:instrText>
      </w:r>
      <w:r w:rsidR="00241BF0" w:rsidRPr="00367C65">
        <w:fldChar w:fldCharType="separate"/>
      </w:r>
      <w:r w:rsidR="003C5D61" w:rsidRPr="00367C65">
        <w:t xml:space="preserve">Figur </w:t>
      </w:r>
      <w:r w:rsidR="003C5D61">
        <w:rPr>
          <w:noProof/>
        </w:rPr>
        <w:t>2</w:t>
      </w:r>
      <w:r w:rsidR="003C5D61" w:rsidRPr="00367C65">
        <w:t>.</w:t>
      </w:r>
      <w:r w:rsidR="003C5D61">
        <w:rPr>
          <w:noProof/>
        </w:rPr>
        <w:t>2</w:t>
      </w:r>
      <w:r w:rsidR="00241BF0" w:rsidRPr="00367C65">
        <w:fldChar w:fldCharType="end"/>
      </w:r>
      <w:r w:rsidRPr="00367C65">
        <w:t xml:space="preserve"> /2/. Akkumuleret lertykkelse over kalkmagasinet er </w:t>
      </w:r>
      <w:r w:rsidR="00465319" w:rsidRPr="00367C65">
        <w:t xml:space="preserve">anvendt </w:t>
      </w:r>
      <w:r w:rsidRPr="00367C65">
        <w:t xml:space="preserve">i analysen da de fleste indvindingsboringer indvinder fra kalk, bortset fra Jørlunde Østre Vv. og Sundbylille Vv., som </w:t>
      </w:r>
      <w:r w:rsidRPr="00367C65">
        <w:lastRenderedPageBreak/>
        <w:t>begge har boringer filtersat i Sand 3 magasinet. En analyse af resultater viser dog, at der er direkte hydrologisk kontakt mellem Sand 3 og kalkmagasinet omkring de to indvindingsoplande, og dermed er der ikke forskel mellem de</w:t>
      </w:r>
      <w:r w:rsidR="00241BF0" w:rsidRPr="00367C65">
        <w:t>n</w:t>
      </w:r>
      <w:r w:rsidRPr="00367C65">
        <w:t xml:space="preserve"> akkumulerede lertykkelse over Sand 3 og kalkmagasinet.  </w:t>
      </w:r>
    </w:p>
    <w:p w14:paraId="683F3C6A" w14:textId="77777777" w:rsidR="00503406" w:rsidRPr="00367C65" w:rsidRDefault="00503406" w:rsidP="00503406"/>
    <w:p w14:paraId="5CFDA4AB" w14:textId="77777777" w:rsidR="00503406" w:rsidRPr="00367C65" w:rsidRDefault="00503406" w:rsidP="00503406">
      <w:r w:rsidRPr="00367C65">
        <w:rPr>
          <w:noProof/>
        </w:rPr>
        <w:drawing>
          <wp:inline distT="0" distB="0" distL="0" distR="0" wp14:anchorId="421D8AB5" wp14:editId="025F17DA">
            <wp:extent cx="5078635" cy="631574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kkum_ler.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86259" cy="6325221"/>
                    </a:xfrm>
                    <a:prstGeom prst="rect">
                      <a:avLst/>
                    </a:prstGeom>
                  </pic:spPr>
                </pic:pic>
              </a:graphicData>
            </a:graphic>
          </wp:inline>
        </w:drawing>
      </w:r>
    </w:p>
    <w:p w14:paraId="09A31F1F" w14:textId="1A67682D" w:rsidR="00503406" w:rsidRPr="00367C65" w:rsidRDefault="00503406" w:rsidP="00503406">
      <w:pPr>
        <w:pStyle w:val="Caption"/>
      </w:pPr>
      <w:bookmarkStart w:id="82" w:name="_Ref9972017"/>
      <w:r w:rsidRPr="00367C65">
        <w:t xml:space="preserve">Figur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2</w:t>
      </w:r>
      <w:r w:rsidR="003C5D61">
        <w:fldChar w:fldCharType="end"/>
      </w:r>
      <w:bookmarkEnd w:id="82"/>
      <w:r w:rsidRPr="00367C65">
        <w:t xml:space="preserve"> Akkumulerede lertykkelse over kalkmagasinet beregnet fra /2/.</w:t>
      </w:r>
    </w:p>
    <w:p w14:paraId="51EDAA6C" w14:textId="77777777" w:rsidR="00503406" w:rsidRPr="00367C65" w:rsidRDefault="00503406" w:rsidP="0008231B">
      <w:pPr>
        <w:pStyle w:val="Heading3"/>
      </w:pPr>
      <w:r w:rsidRPr="00367C65">
        <w:t>Reduceret lertykkelse over kalkmagasinet</w:t>
      </w:r>
    </w:p>
    <w:p w14:paraId="25AFD9FC" w14:textId="7FAD810A" w:rsidR="00503406" w:rsidRPr="00367C65" w:rsidRDefault="00503406" w:rsidP="00503406">
      <w:r w:rsidRPr="00367C65">
        <w:t xml:space="preserve">Grundlaget for afgrænsning af nitratsårbarhed og nitratfølsomme indvindingsområder er tykkelsen af reduceret ler over det primære grundvandsmagasin. </w:t>
      </w:r>
      <w:r w:rsidR="00217200" w:rsidRPr="00367C65">
        <w:t xml:space="preserve"> Reduceret ler er den del af akkumuleret ler som</w:t>
      </w:r>
      <w:r w:rsidR="0018739E" w:rsidRPr="00367C65">
        <w:t>,</w:t>
      </w:r>
      <w:r w:rsidR="00217200" w:rsidRPr="00367C65">
        <w:t xml:space="preserve"> som regel</w:t>
      </w:r>
      <w:r w:rsidR="0018739E" w:rsidRPr="00367C65">
        <w:t>, ligger</w:t>
      </w:r>
      <w:r w:rsidR="00217200" w:rsidRPr="00367C65">
        <w:t xml:space="preserve"> under vandspejlet og ikke </w:t>
      </w:r>
      <w:r w:rsidR="0018739E" w:rsidRPr="00367C65">
        <w:t xml:space="preserve">er </w:t>
      </w:r>
      <w:r w:rsidR="00217200" w:rsidRPr="00367C65">
        <w:t xml:space="preserve">blevet oxideret. </w:t>
      </w:r>
      <w:r w:rsidRPr="00367C65">
        <w:t xml:space="preserve">Når nitratholdigt vand strømmer igennem reduceret ler bliver </w:t>
      </w:r>
      <w:r w:rsidR="00217200" w:rsidRPr="00367C65">
        <w:t>nitrat</w:t>
      </w:r>
      <w:r w:rsidRPr="00367C65">
        <w:t xml:space="preserve"> omdannet</w:t>
      </w:r>
      <w:r w:rsidR="00217200" w:rsidRPr="00367C65">
        <w:t xml:space="preserve"> (fjernet) gennem naturlige kemiske reduktionsprocesser</w:t>
      </w:r>
      <w:r w:rsidRPr="00367C65">
        <w:t>. Dermed giver reduceret ler en naturlige beskyttelse over</w:t>
      </w:r>
      <w:r w:rsidR="00241BF0" w:rsidRPr="00367C65">
        <w:t xml:space="preserve"> </w:t>
      </w:r>
      <w:r w:rsidRPr="00367C65">
        <w:t xml:space="preserve">for nitrat; jo </w:t>
      </w:r>
      <w:r w:rsidRPr="00367C65">
        <w:lastRenderedPageBreak/>
        <w:t xml:space="preserve">tykkere reduceret ler er, desto bedre beskyttet er magasinet. Ifølge Zoneringsvejledningen, har områder med mindre end 5 m reduceret ler stor nitratsårbarhed, områder med mellem 5 og 15 m reduceret ler har nogen sårbarhed, og områder med over 15 m reduceret ler har en lille sårbarhed /3/. Tykkelsen af reduceret ler </w:t>
      </w:r>
      <w:r w:rsidR="00241BF0" w:rsidRPr="00367C65">
        <w:t xml:space="preserve">er blevet </w:t>
      </w:r>
      <w:r w:rsidRPr="00367C65">
        <w:t xml:space="preserve">beregnet i forbindelse med grundvandskortlægningen i FEAR Kortlægningsområdet /4/. I denne analyse er der </w:t>
      </w:r>
      <w:r w:rsidR="00241BF0" w:rsidRPr="00367C65">
        <w:t xml:space="preserve">anvendt </w:t>
      </w:r>
      <w:r w:rsidRPr="00367C65">
        <w:t xml:space="preserve">reduceret lertykkelse over kalkmagasinet, som </w:t>
      </w:r>
      <w:r w:rsidR="00241BF0" w:rsidRPr="00367C65">
        <w:t xml:space="preserve">ses </w:t>
      </w:r>
      <w:r w:rsidRPr="00367C65">
        <w:t xml:space="preserve">på </w:t>
      </w:r>
      <w:r w:rsidRPr="00367C65">
        <w:fldChar w:fldCharType="begin"/>
      </w:r>
      <w:r w:rsidRPr="00367C65">
        <w:instrText xml:space="preserve"> REF _Ref2768021 \h </w:instrText>
      </w:r>
      <w:r w:rsidRPr="00367C65">
        <w:fldChar w:fldCharType="separate"/>
      </w:r>
      <w:r w:rsidR="003C5D61" w:rsidRPr="00367C65">
        <w:t xml:space="preserve">Figur </w:t>
      </w:r>
      <w:r w:rsidR="003C5D61">
        <w:rPr>
          <w:noProof/>
        </w:rPr>
        <w:t>2</w:t>
      </w:r>
      <w:r w:rsidR="003C5D61" w:rsidRPr="00367C65">
        <w:t>.</w:t>
      </w:r>
      <w:r w:rsidR="003C5D61">
        <w:rPr>
          <w:noProof/>
        </w:rPr>
        <w:t>3</w:t>
      </w:r>
      <w:r w:rsidRPr="00367C65">
        <w:fldChar w:fldCharType="end"/>
      </w:r>
      <w:r w:rsidRPr="00367C65">
        <w:t xml:space="preserve">. </w:t>
      </w:r>
    </w:p>
    <w:p w14:paraId="664A6FD6" w14:textId="77777777" w:rsidR="00503406" w:rsidRPr="00367C65" w:rsidRDefault="00503406" w:rsidP="00503406">
      <w:r w:rsidRPr="00367C65">
        <w:t xml:space="preserve"> </w:t>
      </w:r>
    </w:p>
    <w:p w14:paraId="50B15608" w14:textId="77777777" w:rsidR="00503406" w:rsidRPr="00367C65" w:rsidRDefault="00503406" w:rsidP="00503406">
      <w:r w:rsidRPr="00367C65">
        <w:rPr>
          <w:noProof/>
        </w:rPr>
        <w:drawing>
          <wp:inline distT="0" distB="0" distL="0" distR="0" wp14:anchorId="1522AE5C" wp14:editId="6E87C0AF">
            <wp:extent cx="5071730" cy="630715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duceret_ler.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80732" cy="6318348"/>
                    </a:xfrm>
                    <a:prstGeom prst="rect">
                      <a:avLst/>
                    </a:prstGeom>
                  </pic:spPr>
                </pic:pic>
              </a:graphicData>
            </a:graphic>
          </wp:inline>
        </w:drawing>
      </w:r>
    </w:p>
    <w:p w14:paraId="3E3E6352" w14:textId="1B1FCF38" w:rsidR="00503406" w:rsidRPr="00367C65" w:rsidRDefault="00503406" w:rsidP="00503406">
      <w:pPr>
        <w:pStyle w:val="Caption"/>
      </w:pPr>
      <w:bookmarkStart w:id="83" w:name="_Ref2768021"/>
      <w:r w:rsidRPr="00367C65">
        <w:t xml:space="preserve">Figur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9F62EC" w:rsidRPr="00367C65">
        <w:t>.</w:t>
      </w:r>
      <w:r w:rsidR="003C5D61">
        <w:fldChar w:fldCharType="begin"/>
      </w:r>
      <w:r w:rsidR="003C5D61">
        <w:instrText xml:space="preserve"> SEQ Figur \* A</w:instrText>
      </w:r>
      <w:r w:rsidR="003C5D61">
        <w:instrText xml:space="preserve">RABIC \s 1 </w:instrText>
      </w:r>
      <w:r w:rsidR="003C5D61">
        <w:fldChar w:fldCharType="separate"/>
      </w:r>
      <w:r w:rsidR="003C5D61">
        <w:rPr>
          <w:noProof/>
        </w:rPr>
        <w:t>3</w:t>
      </w:r>
      <w:r w:rsidR="003C5D61">
        <w:fldChar w:fldCharType="end"/>
      </w:r>
      <w:bookmarkEnd w:id="83"/>
      <w:r w:rsidRPr="00367C65">
        <w:t xml:space="preserve"> Reduceret lertykkelse fra FEAR Kortlægningsområdet /4/. </w:t>
      </w:r>
    </w:p>
    <w:p w14:paraId="7A7528A3" w14:textId="31088B66" w:rsidR="00503406" w:rsidRPr="00367C65" w:rsidRDefault="00503406" w:rsidP="0008231B">
      <w:pPr>
        <w:pStyle w:val="Heading3"/>
      </w:pPr>
      <w:r w:rsidRPr="00367C65">
        <w:t xml:space="preserve">Grundvandsdannende </w:t>
      </w:r>
      <w:r w:rsidR="00241BF0" w:rsidRPr="00367C65">
        <w:t>indvindings</w:t>
      </w:r>
      <w:r w:rsidRPr="00367C65">
        <w:t>opland</w:t>
      </w:r>
    </w:p>
    <w:p w14:paraId="7BA4EBF9" w14:textId="48E87D2C" w:rsidR="00503406" w:rsidRPr="00367C65" w:rsidRDefault="00503406" w:rsidP="00503406">
      <w:r w:rsidRPr="00367C65">
        <w:t xml:space="preserve">Grundvandsdannende </w:t>
      </w:r>
      <w:r w:rsidR="00241BF0" w:rsidRPr="00367C65">
        <w:t>indvindings</w:t>
      </w:r>
      <w:r w:rsidRPr="00367C65">
        <w:t>opland til et vandværk eller kildeplads viser de områder på terrænet hvor grundvandet dannes og kan ende i en indvindingsboring. Dermed er der en større risiko for, at forurening der ligger indenfor</w:t>
      </w:r>
      <w:r w:rsidR="00241BF0" w:rsidRPr="00367C65">
        <w:t xml:space="preserve"> </w:t>
      </w:r>
      <w:r w:rsidRPr="00367C65">
        <w:t xml:space="preserve">grundvandsdannede </w:t>
      </w:r>
      <w:r w:rsidR="00241BF0" w:rsidRPr="00367C65">
        <w:t>indvindings</w:t>
      </w:r>
      <w:r w:rsidRPr="00367C65">
        <w:t xml:space="preserve">oplande, vil ende i en </w:t>
      </w:r>
      <w:r w:rsidRPr="00367C65">
        <w:lastRenderedPageBreak/>
        <w:t>indvindingsboring. Derudover, jo kortere vandets transporttid er fra terrænet til indvindingsboringen, desto mindre tid er der til nedbrydning eller fortynding af forureningen, og dermed er der en større risiko for at den kan nå en indvindingsboring.</w:t>
      </w:r>
    </w:p>
    <w:p w14:paraId="00FDABEB" w14:textId="77777777" w:rsidR="00503406" w:rsidRPr="00367C65" w:rsidRDefault="00503406" w:rsidP="00503406"/>
    <w:p w14:paraId="1EB8FE9C" w14:textId="4D2B5EB9" w:rsidR="00503406" w:rsidRPr="00367C65" w:rsidRDefault="00503406" w:rsidP="00503406">
      <w:r w:rsidRPr="00367C65">
        <w:t xml:space="preserve">De grundvandsdannende oplande til Slangerup </w:t>
      </w:r>
      <w:r w:rsidR="00BC4036" w:rsidRPr="00367C65">
        <w:t xml:space="preserve">Grundvandssamarbejdets </w:t>
      </w:r>
      <w:r w:rsidRPr="00367C65">
        <w:t xml:space="preserve">indvindingsboringer samt beregnede transporttider </w:t>
      </w:r>
      <w:r w:rsidR="00241BF0" w:rsidRPr="00367C65">
        <w:t xml:space="preserve">ses </w:t>
      </w:r>
      <w:r w:rsidRPr="00367C65">
        <w:t xml:space="preserve">på </w:t>
      </w:r>
      <w:r w:rsidR="00035D6C" w:rsidRPr="00367C65">
        <w:fldChar w:fldCharType="begin"/>
      </w:r>
      <w:r w:rsidR="00035D6C" w:rsidRPr="00367C65">
        <w:instrText xml:space="preserve"> REF _Ref18996438 \h </w:instrText>
      </w:r>
      <w:r w:rsidR="00035D6C" w:rsidRPr="00367C65">
        <w:fldChar w:fldCharType="separate"/>
      </w:r>
      <w:r w:rsidR="003C5D61" w:rsidRPr="00367C65">
        <w:t xml:space="preserve">Figur </w:t>
      </w:r>
      <w:r w:rsidR="003C5D61">
        <w:rPr>
          <w:noProof/>
        </w:rPr>
        <w:t>2</w:t>
      </w:r>
      <w:r w:rsidR="003C5D61" w:rsidRPr="00367C65">
        <w:t>.</w:t>
      </w:r>
      <w:r w:rsidR="003C5D61">
        <w:rPr>
          <w:noProof/>
        </w:rPr>
        <w:t>4</w:t>
      </w:r>
      <w:r w:rsidR="00035D6C" w:rsidRPr="00367C65">
        <w:fldChar w:fldCharType="end"/>
      </w:r>
      <w:r w:rsidRPr="00367C65">
        <w:t xml:space="preserve">. Data stammer fra grundvandskortlægningen i FEAR kortlægningsområdet /1/. </w:t>
      </w:r>
    </w:p>
    <w:p w14:paraId="3A0C6EE8" w14:textId="77777777" w:rsidR="00503406" w:rsidRPr="00367C65" w:rsidRDefault="00503406" w:rsidP="00503406"/>
    <w:p w14:paraId="0A077D29" w14:textId="77777777" w:rsidR="00503406" w:rsidRPr="00367C65" w:rsidRDefault="00503406" w:rsidP="00503406">
      <w:r w:rsidRPr="00367C65">
        <w:rPr>
          <w:noProof/>
        </w:rPr>
        <w:drawing>
          <wp:inline distT="0" distB="0" distL="0" distR="0" wp14:anchorId="68F7F26E" wp14:editId="0B1C65B8">
            <wp:extent cx="5050465" cy="6280705"/>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DO.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58146" cy="6290257"/>
                    </a:xfrm>
                    <a:prstGeom prst="rect">
                      <a:avLst/>
                    </a:prstGeom>
                  </pic:spPr>
                </pic:pic>
              </a:graphicData>
            </a:graphic>
          </wp:inline>
        </w:drawing>
      </w:r>
    </w:p>
    <w:p w14:paraId="5C59329C" w14:textId="77A8C47F" w:rsidR="00503406" w:rsidRPr="00367C65" w:rsidRDefault="00503406" w:rsidP="00503406">
      <w:pPr>
        <w:pStyle w:val="Caption"/>
      </w:pPr>
      <w:bookmarkStart w:id="84" w:name="_Ref18996438"/>
      <w:r w:rsidRPr="00367C65">
        <w:t xml:space="preserve">Figur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4</w:t>
      </w:r>
      <w:r w:rsidR="003C5D61">
        <w:fldChar w:fldCharType="end"/>
      </w:r>
      <w:bookmarkEnd w:id="84"/>
      <w:r w:rsidRPr="00367C65">
        <w:t xml:space="preserve"> Grundvandsdannende </w:t>
      </w:r>
      <w:r w:rsidR="00AB05ED" w:rsidRPr="00367C65">
        <w:t>indvindings</w:t>
      </w:r>
      <w:r w:rsidRPr="00367C65">
        <w:t xml:space="preserve">oplande (GDO) til Slangerup </w:t>
      </w:r>
      <w:r w:rsidR="00BC4036" w:rsidRPr="00367C65">
        <w:t xml:space="preserve">Grundvandssamarbejdets </w:t>
      </w:r>
      <w:r w:rsidRPr="00367C65">
        <w:t>indvindingsboringer, fra /1/.</w:t>
      </w:r>
    </w:p>
    <w:p w14:paraId="64F764A9" w14:textId="77777777" w:rsidR="00503406" w:rsidRPr="00367C65" w:rsidRDefault="00503406" w:rsidP="0008231B">
      <w:pPr>
        <w:pStyle w:val="Heading3"/>
      </w:pPr>
      <w:r w:rsidRPr="00367C65">
        <w:lastRenderedPageBreak/>
        <w:t>Arealanvendelse</w:t>
      </w:r>
    </w:p>
    <w:p w14:paraId="01DD8702" w14:textId="13E0EFC5" w:rsidR="00503406" w:rsidRPr="00367C65" w:rsidRDefault="00503406" w:rsidP="00503406">
      <w:r w:rsidRPr="00367C65">
        <w:t xml:space="preserve">Arealanvendelse er inddraget </w:t>
      </w:r>
      <w:r w:rsidR="0018739E" w:rsidRPr="00367C65">
        <w:t xml:space="preserve">i </w:t>
      </w:r>
      <w:r w:rsidRPr="00367C65">
        <w:t xml:space="preserve">analysen da, det giver en indikation </w:t>
      </w:r>
      <w:r w:rsidR="00241BF0" w:rsidRPr="00367C65">
        <w:t xml:space="preserve">af </w:t>
      </w:r>
      <w:r w:rsidRPr="00367C65">
        <w:t xml:space="preserve">hvor en fladekilde kan stamme fra. Arealanvendelsestemaet stammer fra Aarhus Universitets BASEMAP /5/ som er en klassificering af arealanvendelse og det dækker hele Danmark. Arealanvendelse er delt op i 9 kategorier: by, industri, råstofområde, rekreativ, landbrug, skov beskyttet natur, vand og åbne områder. </w:t>
      </w:r>
      <w:r w:rsidR="00AB05ED" w:rsidRPr="00367C65">
        <w:t xml:space="preserve">Arealanvendelsen i området kan ses på </w:t>
      </w:r>
      <w:r w:rsidR="00AB05ED" w:rsidRPr="00367C65">
        <w:fldChar w:fldCharType="begin"/>
      </w:r>
      <w:r w:rsidR="00AB05ED" w:rsidRPr="00367C65">
        <w:instrText xml:space="preserve"> REF _Ref9972436 \h </w:instrText>
      </w:r>
      <w:r w:rsidR="00AB05ED" w:rsidRPr="00367C65">
        <w:fldChar w:fldCharType="separate"/>
      </w:r>
      <w:r w:rsidR="003C5D61" w:rsidRPr="00367C65">
        <w:t xml:space="preserve">Figur </w:t>
      </w:r>
      <w:r w:rsidR="003C5D61">
        <w:rPr>
          <w:noProof/>
        </w:rPr>
        <w:t>2</w:t>
      </w:r>
      <w:r w:rsidR="003C5D61" w:rsidRPr="00367C65">
        <w:t>.</w:t>
      </w:r>
      <w:r w:rsidR="003C5D61">
        <w:rPr>
          <w:noProof/>
        </w:rPr>
        <w:t>5</w:t>
      </w:r>
      <w:r w:rsidR="00AB05ED" w:rsidRPr="00367C65">
        <w:fldChar w:fldCharType="end"/>
      </w:r>
      <w:r w:rsidR="00AB05ED" w:rsidRPr="00367C65">
        <w:t xml:space="preserve">. </w:t>
      </w:r>
      <w:r w:rsidRPr="00367C65">
        <w:t xml:space="preserve">En analyse, af åbne områder inden for Slangerup </w:t>
      </w:r>
      <w:r w:rsidR="00BC4036" w:rsidRPr="00367C65">
        <w:t xml:space="preserve">Grundvandssamarbejdets </w:t>
      </w:r>
      <w:r w:rsidRPr="00367C65">
        <w:t xml:space="preserve">indvindingsoplande, foretaget ved </w:t>
      </w:r>
      <w:r w:rsidR="0018739E" w:rsidRPr="00367C65">
        <w:t xml:space="preserve">brug </w:t>
      </w:r>
      <w:r w:rsidRPr="00367C65">
        <w:t xml:space="preserve">af </w:t>
      </w:r>
      <w:r w:rsidR="0018739E" w:rsidRPr="00367C65">
        <w:t>o</w:t>
      </w:r>
      <w:r w:rsidRPr="00367C65">
        <w:t>rtofoto</w:t>
      </w:r>
      <w:r w:rsidR="0018739E" w:rsidRPr="00367C65">
        <w:t xml:space="preserve"> (luftfoto)</w:t>
      </w:r>
      <w:r w:rsidRPr="00367C65">
        <w:t xml:space="preserve"> viser, at de fleste af de kortlagte åbne områder er landbrug eller </w:t>
      </w:r>
      <w:r w:rsidR="00AB05ED" w:rsidRPr="00367C65">
        <w:t xml:space="preserve">områder </w:t>
      </w:r>
      <w:r w:rsidRPr="00367C65">
        <w:t>brugt til græsning.</w:t>
      </w:r>
    </w:p>
    <w:p w14:paraId="2A910283" w14:textId="77777777" w:rsidR="00503406" w:rsidRPr="00367C65" w:rsidRDefault="00503406" w:rsidP="00503406"/>
    <w:p w14:paraId="181A2A92" w14:textId="77777777" w:rsidR="00503406" w:rsidRPr="00367C65" w:rsidRDefault="00503406" w:rsidP="00503406">
      <w:r w:rsidRPr="00367C65">
        <w:rPr>
          <w:noProof/>
        </w:rPr>
        <w:drawing>
          <wp:inline distT="0" distB="0" distL="0" distR="0" wp14:anchorId="5B76EBB4" wp14:editId="7C3D4A81">
            <wp:extent cx="5074651" cy="631078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eal_anv.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74651" cy="6310784"/>
                    </a:xfrm>
                    <a:prstGeom prst="rect">
                      <a:avLst/>
                    </a:prstGeom>
                  </pic:spPr>
                </pic:pic>
              </a:graphicData>
            </a:graphic>
          </wp:inline>
        </w:drawing>
      </w:r>
    </w:p>
    <w:p w14:paraId="3EDFD863" w14:textId="15DAC7DB" w:rsidR="00503406" w:rsidRPr="00367C65" w:rsidRDefault="00503406" w:rsidP="00503406">
      <w:pPr>
        <w:pStyle w:val="Caption"/>
      </w:pPr>
      <w:bookmarkStart w:id="85" w:name="_Ref9972436"/>
      <w:r w:rsidRPr="00367C65">
        <w:t xml:space="preserve">Figur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5</w:t>
      </w:r>
      <w:r w:rsidR="003C5D61">
        <w:fldChar w:fldCharType="end"/>
      </w:r>
      <w:bookmarkEnd w:id="85"/>
      <w:r w:rsidRPr="00367C65">
        <w:t xml:space="preserve"> Arealanvendelse i Slangerup</w:t>
      </w:r>
      <w:r w:rsidR="00367C65" w:rsidRPr="00367C65">
        <w:t xml:space="preserve"> </w:t>
      </w:r>
      <w:r w:rsidR="00BC4036" w:rsidRPr="00367C65">
        <w:t>Grundv</w:t>
      </w:r>
      <w:r w:rsidRPr="00367C65">
        <w:t>ands</w:t>
      </w:r>
      <w:r w:rsidR="00BC4036" w:rsidRPr="00367C65">
        <w:t>s</w:t>
      </w:r>
      <w:r w:rsidRPr="00367C65">
        <w:t>amarbejdets indvindingsoplande, fra /5/.</w:t>
      </w:r>
    </w:p>
    <w:p w14:paraId="2C7D3465" w14:textId="77777777" w:rsidR="00503406" w:rsidRPr="00367C65" w:rsidRDefault="00503406" w:rsidP="00503406"/>
    <w:p w14:paraId="1C9694B1" w14:textId="77777777" w:rsidR="00503406" w:rsidRPr="00367C65" w:rsidRDefault="00503406" w:rsidP="00503406">
      <w:pPr>
        <w:pStyle w:val="Heading2"/>
        <w:tabs>
          <w:tab w:val="clear" w:pos="567"/>
        </w:tabs>
        <w:suppressAutoHyphens w:val="0"/>
      </w:pPr>
      <w:bookmarkStart w:id="86" w:name="_Toc10031092"/>
      <w:r w:rsidRPr="00367C65">
        <w:lastRenderedPageBreak/>
        <w:t>GIS multi-parametre analyse</w:t>
      </w:r>
      <w:bookmarkEnd w:id="86"/>
    </w:p>
    <w:p w14:paraId="57D305DE" w14:textId="77777777" w:rsidR="00503406" w:rsidRPr="00367C65" w:rsidRDefault="00503406" w:rsidP="00503406"/>
    <w:p w14:paraId="78735700" w14:textId="77777777" w:rsidR="00012A72" w:rsidRPr="00367C65" w:rsidRDefault="00503406" w:rsidP="00503406">
      <w:r w:rsidRPr="00367C65">
        <w:t xml:space="preserve">Hver af de beskrevne parametre i afsnit 1.1 har en betydning for, hvorvidt en forureningskilde på overfladen kan nå en indvindingsboring. For at få en helhedsanalyse af risikoen </w:t>
      </w:r>
      <w:r w:rsidR="00AB05ED" w:rsidRPr="00367C65">
        <w:t xml:space="preserve">for forurening af de enkelte indvindingsboringer </w:t>
      </w:r>
      <w:r w:rsidRPr="00367C65">
        <w:t xml:space="preserve">er de beskrevne lag i afsnit 1.1 lagt sammen i et GIS multi-parametre analyse værktøj. </w:t>
      </w:r>
    </w:p>
    <w:p w14:paraId="3A46FA2B" w14:textId="54234B0A" w:rsidR="00012A72" w:rsidRPr="00367C65" w:rsidRDefault="00012A72" w:rsidP="00503406"/>
    <w:p w14:paraId="69029207" w14:textId="69D0B24B" w:rsidR="00012A72" w:rsidRPr="00367C65" w:rsidRDefault="00012A72" w:rsidP="00012A72">
      <w:pPr>
        <w:rPr>
          <w:b/>
        </w:rPr>
      </w:pPr>
      <w:r w:rsidRPr="00367C65">
        <w:rPr>
          <w:b/>
        </w:rPr>
        <w:t>Intern vægtning i de enkelte lag</w:t>
      </w:r>
    </w:p>
    <w:p w14:paraId="3C133308" w14:textId="6C6752CC" w:rsidR="00012A72" w:rsidRPr="00367C65" w:rsidRDefault="00503406" w:rsidP="00503406">
      <w:r w:rsidRPr="00367C65">
        <w:t xml:space="preserve">Værktøjet fungerer således at informationerne i hvert GIS-lag internt får tildelt et sårbarhedstal fra 1-10 point baseret på lagets betydning for grundvandets sårbarhed. For eksempel får områder, hvor grundvandsdannelsen er 0 mm/år (opadrettet) 0 point, 0-50 mm/år får 5 point, 50-100 mm/år får 8 point og over 100 mm grundvandsdannelse får tildelt 10 point. Jo større risikoen er, jo højere </w:t>
      </w:r>
      <w:r w:rsidR="00AB05ED" w:rsidRPr="00367C65">
        <w:t>er pointet</w:t>
      </w:r>
      <w:r w:rsidRPr="00367C65">
        <w:t>, hvor 10 repræsenterer den højeste risiko</w:t>
      </w:r>
      <w:r w:rsidR="00AB05ED" w:rsidRPr="00367C65">
        <w:t>, d</w:t>
      </w:r>
      <w:r w:rsidRPr="00367C65">
        <w:t xml:space="preserve">et er lagets interne vægtning. </w:t>
      </w:r>
    </w:p>
    <w:p w14:paraId="7FD99C67" w14:textId="77777777" w:rsidR="00012A72" w:rsidRPr="00367C65" w:rsidRDefault="00012A72" w:rsidP="00503406"/>
    <w:p w14:paraId="0F548F1A" w14:textId="366F83E5" w:rsidR="00012A72" w:rsidRPr="00367C65" w:rsidRDefault="00012A72" w:rsidP="00012A72">
      <w:pPr>
        <w:rPr>
          <w:b/>
        </w:rPr>
      </w:pPr>
      <w:r w:rsidRPr="00367C65">
        <w:rPr>
          <w:b/>
        </w:rPr>
        <w:t>Ekstern vægtning de enkelte lag imellem</w:t>
      </w:r>
    </w:p>
    <w:p w14:paraId="694A27EB" w14:textId="26319FE0" w:rsidR="00012A72" w:rsidRPr="00367C65" w:rsidRDefault="00503406" w:rsidP="00503406">
      <w:r w:rsidRPr="00367C65">
        <w:t>Lagene lægges derefter sammen, hvor hvert lag få</w:t>
      </w:r>
      <w:r w:rsidR="00AB05ED" w:rsidRPr="00367C65">
        <w:t>r</w:t>
      </w:r>
      <w:r w:rsidRPr="00367C65">
        <w:t xml:space="preserve"> sin egen vægtning i forhold til lagets betydning </w:t>
      </w:r>
      <w:r w:rsidR="00AB05ED" w:rsidRPr="00367C65">
        <w:t xml:space="preserve">for </w:t>
      </w:r>
      <w:r w:rsidRPr="00367C65">
        <w:t xml:space="preserve">sårbarhed i forhold til de andre lag. Dette er lagets eksterne vægtning og er tildelt </w:t>
      </w:r>
      <w:r w:rsidR="00651B3E" w:rsidRPr="00367C65">
        <w:t xml:space="preserve">med </w:t>
      </w:r>
      <w:r w:rsidRPr="00367C65">
        <w:t>en procent</w:t>
      </w:r>
      <w:r w:rsidR="00AB05ED" w:rsidRPr="00367C65">
        <w:t>, hvor lagene samlet giver 100 %</w:t>
      </w:r>
      <w:r w:rsidRPr="00367C65">
        <w:t xml:space="preserve">. </w:t>
      </w:r>
    </w:p>
    <w:p w14:paraId="1F45291C" w14:textId="77777777" w:rsidR="00012A72" w:rsidRPr="00367C65" w:rsidRDefault="00012A72" w:rsidP="00503406"/>
    <w:p w14:paraId="21E5EBD8" w14:textId="25D8C2A8" w:rsidR="00012A72" w:rsidRPr="00367C65" w:rsidRDefault="00012A72" w:rsidP="00012A72">
      <w:pPr>
        <w:rPr>
          <w:b/>
        </w:rPr>
      </w:pPr>
      <w:r w:rsidRPr="00367C65">
        <w:rPr>
          <w:b/>
        </w:rPr>
        <w:t>Resultat af interne og eksterne vægtninger</w:t>
      </w:r>
    </w:p>
    <w:p w14:paraId="5594FEFF" w14:textId="6A282A26" w:rsidR="00503406" w:rsidRPr="00367C65" w:rsidRDefault="00503406" w:rsidP="00503406">
      <w:r w:rsidRPr="00367C65">
        <w:t>Resultatet giver en risikoscore fra 0 til 10, hvor 0 viser ingen risiko og 10 viser den højeste risiko.</w:t>
      </w:r>
    </w:p>
    <w:p w14:paraId="50076550" w14:textId="77777777" w:rsidR="00503406" w:rsidRPr="00367C65" w:rsidRDefault="00503406" w:rsidP="00503406"/>
    <w:p w14:paraId="46C67E63" w14:textId="77777777" w:rsidR="00503406" w:rsidRPr="00367C65" w:rsidRDefault="00503406" w:rsidP="00503406">
      <w:r w:rsidRPr="00367C65">
        <w:t>Der er blevet udførte tre forskellige risikoanalyser i forhold til de forskellige forureningstrusler i området. Dette inkluderer en for nitrat, en for pesticider og en for jordforurening/punktkilder (inklusiv V1 og V2 kortlagt jordforurening).</w:t>
      </w:r>
    </w:p>
    <w:p w14:paraId="47EB6B04" w14:textId="77777777" w:rsidR="00503406" w:rsidRPr="00367C65" w:rsidRDefault="00503406" w:rsidP="0008231B">
      <w:pPr>
        <w:pStyle w:val="Heading3"/>
      </w:pPr>
      <w:bookmarkStart w:id="87" w:name="_Ref9595318"/>
      <w:bookmarkStart w:id="88" w:name="_Ref9595323"/>
      <w:r w:rsidRPr="00367C65">
        <w:t>Risikoanalyse for nitrat</w:t>
      </w:r>
      <w:bookmarkEnd w:id="87"/>
      <w:bookmarkEnd w:id="88"/>
    </w:p>
    <w:p w14:paraId="2D754422" w14:textId="462F23F5" w:rsidR="00503406" w:rsidRPr="00367C65" w:rsidRDefault="00503406" w:rsidP="00503406">
      <w:r w:rsidRPr="00367C65">
        <w:t xml:space="preserve">I risikoanalysen for nitrat er der </w:t>
      </w:r>
      <w:r w:rsidR="00012A72" w:rsidRPr="00367C65">
        <w:t xml:space="preserve">anvendt </w:t>
      </w:r>
      <w:r w:rsidRPr="00367C65">
        <w:t>GIS temaerne</w:t>
      </w:r>
      <w:r w:rsidR="00637278" w:rsidRPr="00367C65">
        <w:t>:</w:t>
      </w:r>
      <w:r w:rsidRPr="00367C65">
        <w:t xml:space="preserve"> grundvandsdannelse, reduceret lertykkelse, grundvandsdannende opland og arealanvendelse. Den interne og eksterne vægtning som er </w:t>
      </w:r>
      <w:r w:rsidR="00012A72" w:rsidRPr="00367C65">
        <w:t xml:space="preserve">anvendt </w:t>
      </w:r>
      <w:r w:rsidRPr="00367C65">
        <w:t xml:space="preserve">for nitrat ses i </w:t>
      </w:r>
      <w:r w:rsidRPr="00367C65">
        <w:fldChar w:fldCharType="begin"/>
      </w:r>
      <w:r w:rsidRPr="00367C65">
        <w:instrText xml:space="preserve"> REF _Ref2772240 \h </w:instrText>
      </w:r>
      <w:r w:rsidRPr="00367C65">
        <w:fldChar w:fldCharType="separate"/>
      </w:r>
      <w:r w:rsidR="003C5D61" w:rsidRPr="00367C65">
        <w:t xml:space="preserve">Tabel </w:t>
      </w:r>
      <w:r w:rsidR="003C5D61">
        <w:rPr>
          <w:noProof/>
        </w:rPr>
        <w:t>2</w:t>
      </w:r>
      <w:r w:rsidR="003C5D61" w:rsidRPr="00367C65">
        <w:t>.</w:t>
      </w:r>
      <w:r w:rsidR="003C5D61">
        <w:rPr>
          <w:noProof/>
        </w:rPr>
        <w:t>1</w:t>
      </w:r>
      <w:r w:rsidRPr="00367C65">
        <w:fldChar w:fldCharType="end"/>
      </w:r>
      <w:r w:rsidRPr="00367C65">
        <w:t xml:space="preserve">. Reduceret lertykkelse er </w:t>
      </w:r>
      <w:r w:rsidR="00012A72" w:rsidRPr="00367C65">
        <w:t xml:space="preserve">anvendt </w:t>
      </w:r>
      <w:r w:rsidRPr="00367C65">
        <w:t xml:space="preserve">i stedet for akkumulerede lertykkelse fordi reducerede </w:t>
      </w:r>
      <w:r w:rsidR="004C1A2C" w:rsidRPr="00367C65">
        <w:t xml:space="preserve">ler har en naturlige evne til at </w:t>
      </w:r>
      <w:r w:rsidR="00217200" w:rsidRPr="00367C65">
        <w:t>nedbryde nitrat – jo tykkere reduceret ler er, desto mindre sårbare er grundvandet over for nitrat</w:t>
      </w:r>
      <w:r w:rsidRPr="00367C65">
        <w:t>. I forhold til arealanvendelse udgør landbrug den største trussel for nitratudvaskning, og derefter rekreative områder og byområder. Fredede områder, skov, industri og råstofområder vurderes ikke at udgøre en risiko for udvaskning af nitrat til grundvandet.</w:t>
      </w:r>
    </w:p>
    <w:p w14:paraId="06C3915D" w14:textId="77777777" w:rsidR="00503406" w:rsidRPr="00367C65" w:rsidRDefault="00503406" w:rsidP="00503406"/>
    <w:p w14:paraId="17AC5B6E" w14:textId="053C02FE" w:rsidR="00503406" w:rsidRPr="00367C65" w:rsidRDefault="00503406" w:rsidP="00503406">
      <w:r w:rsidRPr="00367C65">
        <w:t>I den eksterne vægtning</w:t>
      </w:r>
      <w:r w:rsidR="00AF09DB" w:rsidRPr="00367C65">
        <w:t xml:space="preserve"> (lagene i forhold til hinanden)</w:t>
      </w:r>
      <w:r w:rsidRPr="00367C65">
        <w:t xml:space="preserve"> har arealanvendelse den største vægtning. Det er fordi, uden en kilde til nitrat er risikoen for udvaskning af nitrat næsten nul. For de andre parametre er vægtningen fordelt ligeligt.</w:t>
      </w:r>
    </w:p>
    <w:p w14:paraId="6A4B7CB3" w14:textId="727C9760" w:rsidR="00EC09C4" w:rsidRPr="00367C65" w:rsidRDefault="00EC09C4" w:rsidP="00503406"/>
    <w:p w14:paraId="30C83EFA" w14:textId="3DE00CA5" w:rsidR="00EC09C4" w:rsidRPr="00367C65" w:rsidRDefault="00EC09C4">
      <w:r w:rsidRPr="00367C65">
        <w:br w:type="page"/>
      </w:r>
    </w:p>
    <w:p w14:paraId="258F9287" w14:textId="4DC7ECBE" w:rsidR="00EC09C4" w:rsidRPr="00367C65" w:rsidRDefault="00503406" w:rsidP="00217200">
      <w:pPr>
        <w:pStyle w:val="Caption"/>
      </w:pPr>
      <w:bookmarkStart w:id="89" w:name="_Ref2772240"/>
      <w:r w:rsidRPr="00367C65">
        <w:lastRenderedPageBreak/>
        <w:t xml:space="preserve">Tabel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C20C24" w:rsidRPr="00367C65">
        <w:t>.</w:t>
      </w:r>
      <w:r w:rsidR="003C5D61">
        <w:fldChar w:fldCharType="begin"/>
      </w:r>
      <w:r w:rsidR="003C5D61">
        <w:instrText xml:space="preserve"> SEQ Tabel \* ARABIC \s 1 </w:instrText>
      </w:r>
      <w:r w:rsidR="003C5D61">
        <w:fldChar w:fldCharType="separate"/>
      </w:r>
      <w:r w:rsidR="003C5D61">
        <w:rPr>
          <w:noProof/>
        </w:rPr>
        <w:t>1</w:t>
      </w:r>
      <w:r w:rsidR="003C5D61">
        <w:fldChar w:fldCharType="end"/>
      </w:r>
      <w:bookmarkEnd w:id="89"/>
      <w:r w:rsidRPr="00367C65">
        <w:t xml:space="preserve"> Intern og ekstern vægtning brugt i risikoanalysen for nitrat.</w:t>
      </w:r>
    </w:p>
    <w:p w14:paraId="21E2D320" w14:textId="1598D4A3" w:rsidR="00503406" w:rsidRPr="00367C65" w:rsidRDefault="00503406" w:rsidP="00217200">
      <w:pPr>
        <w:pStyle w:val="Caption"/>
      </w:pPr>
      <w:r w:rsidRPr="00367C65">
        <w:rPr>
          <w:noProof/>
        </w:rPr>
        <w:drawing>
          <wp:inline distT="0" distB="0" distL="0" distR="0" wp14:anchorId="69D99030" wp14:editId="5A7D7533">
            <wp:extent cx="6049645" cy="2988945"/>
            <wp:effectExtent l="0" t="0" r="825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49645" cy="2988945"/>
                    </a:xfrm>
                    <a:prstGeom prst="rect">
                      <a:avLst/>
                    </a:prstGeom>
                  </pic:spPr>
                </pic:pic>
              </a:graphicData>
            </a:graphic>
          </wp:inline>
        </w:drawing>
      </w:r>
    </w:p>
    <w:p w14:paraId="06E26818" w14:textId="77777777" w:rsidR="00503406" w:rsidRPr="00367C65" w:rsidRDefault="00503406" w:rsidP="0008231B">
      <w:pPr>
        <w:pStyle w:val="Heading3"/>
      </w:pPr>
      <w:bookmarkStart w:id="90" w:name="_Ref9839085"/>
      <w:bookmarkStart w:id="91" w:name="_Ref9842400"/>
      <w:r w:rsidRPr="00367C65">
        <w:t>Risikoanalyse for pesticider</w:t>
      </w:r>
      <w:bookmarkEnd w:id="90"/>
      <w:bookmarkEnd w:id="91"/>
    </w:p>
    <w:p w14:paraId="36C025CE" w14:textId="54FDB02F" w:rsidR="00503406" w:rsidRPr="00367C65" w:rsidRDefault="00503406" w:rsidP="00503406">
      <w:r w:rsidRPr="00367C65">
        <w:t xml:space="preserve">I risikoanalysen for pesticider er der </w:t>
      </w:r>
      <w:r w:rsidR="00012A72" w:rsidRPr="00367C65">
        <w:t xml:space="preserve">anvendt </w:t>
      </w:r>
      <w:r w:rsidRPr="00367C65">
        <w:t>GIS temaerne</w:t>
      </w:r>
      <w:r w:rsidR="00637278" w:rsidRPr="00367C65">
        <w:t>:</w:t>
      </w:r>
      <w:r w:rsidRPr="00367C65">
        <w:t xml:space="preserve"> grundvandsdannelse, akkumulerede lertykkelse, grundvandsdannende opland og arealanvendelse. Den interne og eksterne vægtning </w:t>
      </w:r>
      <w:r w:rsidR="00012A72" w:rsidRPr="00367C65">
        <w:t xml:space="preserve">anvendt </w:t>
      </w:r>
      <w:r w:rsidRPr="00367C65">
        <w:t xml:space="preserve">for pesticider ses i </w:t>
      </w:r>
      <w:r w:rsidRPr="00367C65">
        <w:fldChar w:fldCharType="begin"/>
      </w:r>
      <w:r w:rsidRPr="00367C65">
        <w:instrText xml:space="preserve"> REF _Ref2775225 \h </w:instrText>
      </w:r>
      <w:r w:rsidRPr="00367C65">
        <w:fldChar w:fldCharType="separate"/>
      </w:r>
      <w:r w:rsidR="003C5D61" w:rsidRPr="00367C65">
        <w:t xml:space="preserve">Tabel </w:t>
      </w:r>
      <w:r w:rsidR="003C5D61">
        <w:rPr>
          <w:noProof/>
        </w:rPr>
        <w:t>2</w:t>
      </w:r>
      <w:r w:rsidR="003C5D61" w:rsidRPr="00367C65">
        <w:t>.</w:t>
      </w:r>
      <w:r w:rsidR="003C5D61">
        <w:rPr>
          <w:noProof/>
        </w:rPr>
        <w:t>2</w:t>
      </w:r>
      <w:r w:rsidRPr="00367C65">
        <w:fldChar w:fldCharType="end"/>
      </w:r>
      <w:r w:rsidRPr="00367C65">
        <w:t>. I forhold til arealanvendelse er truslen vægtet i forhold til typen af pesticid der er målt i indvindingsboringer og hvad pesticidet er anvendt til. I indvindingsboringerne ses der både pesticider der kan stamme fra landbrug (f.eks. chloridazon), byområder, industri (f.eks. BAM) og plant</w:t>
      </w:r>
      <w:r w:rsidR="004F1238" w:rsidRPr="00367C65">
        <w:t>e</w:t>
      </w:r>
      <w:r w:rsidRPr="00367C65">
        <w:t>avl/frugtplantage (f.eks. DMS). Dermed er arealanvendelser som by, industri, rekreativ og landbrug højt prioriteret og får tildelt maksimale risikopoint (10). Fredede områder, skov og råstof områder vurderes ikke at udgøre en risiko for udvaskning af nitrat til grundvandet.</w:t>
      </w:r>
    </w:p>
    <w:p w14:paraId="04771573" w14:textId="77777777" w:rsidR="00503406" w:rsidRPr="00367C65" w:rsidRDefault="00503406" w:rsidP="00503406"/>
    <w:p w14:paraId="677E866F" w14:textId="65027CEB" w:rsidR="00EC09C4" w:rsidRPr="00367C65" w:rsidRDefault="00503406" w:rsidP="00503406">
      <w:r w:rsidRPr="00367C65">
        <w:t>I den eksterne vægtning</w:t>
      </w:r>
      <w:r w:rsidR="00AF09DB" w:rsidRPr="00367C65">
        <w:t xml:space="preserve"> (lagene i forhold til hinanden)</w:t>
      </w:r>
      <w:r w:rsidRPr="00367C65">
        <w:t xml:space="preserve"> er arealanvendelse tildelt den største vægtning. Ligesom for nitrat, uden en kilde er risikoen for udvaskning af nitrat næsten nul. For de andre parametre er vægtningen fordelt ligeligt.</w:t>
      </w:r>
    </w:p>
    <w:p w14:paraId="2B7F3DE2" w14:textId="77777777" w:rsidR="00EC09C4" w:rsidRPr="00367C65" w:rsidRDefault="00EC09C4">
      <w:r w:rsidRPr="00367C65">
        <w:br w:type="page"/>
      </w:r>
    </w:p>
    <w:p w14:paraId="002A9D3D" w14:textId="35ADA276" w:rsidR="00503406" w:rsidRPr="00367C65" w:rsidRDefault="00503406" w:rsidP="00503406">
      <w:pPr>
        <w:pStyle w:val="Caption"/>
      </w:pPr>
      <w:bookmarkStart w:id="92" w:name="_Ref2775225"/>
      <w:r w:rsidRPr="00367C65">
        <w:lastRenderedPageBreak/>
        <w:t xml:space="preserve">Tabel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C20C24" w:rsidRPr="00367C65">
        <w:t>.</w:t>
      </w:r>
      <w:r w:rsidR="003C5D61">
        <w:fldChar w:fldCharType="begin"/>
      </w:r>
      <w:r w:rsidR="003C5D61">
        <w:instrText xml:space="preserve"> SEQ Tabel \* ARABIC \s 1 </w:instrText>
      </w:r>
      <w:r w:rsidR="003C5D61">
        <w:fldChar w:fldCharType="separate"/>
      </w:r>
      <w:r w:rsidR="003C5D61">
        <w:rPr>
          <w:noProof/>
        </w:rPr>
        <w:t>2</w:t>
      </w:r>
      <w:r w:rsidR="003C5D61">
        <w:fldChar w:fldCharType="end"/>
      </w:r>
      <w:bookmarkEnd w:id="92"/>
      <w:r w:rsidRPr="00367C65">
        <w:t xml:space="preserve"> Intern- og eksternvægtning brugt i risikoanalysen for pesticider.</w:t>
      </w:r>
      <w:r w:rsidRPr="00367C65">
        <w:br/>
      </w:r>
    </w:p>
    <w:p w14:paraId="7DDECA74" w14:textId="77777777" w:rsidR="00503406" w:rsidRPr="00367C65" w:rsidRDefault="00503406" w:rsidP="00503406">
      <w:r w:rsidRPr="00367C65">
        <w:rPr>
          <w:noProof/>
        </w:rPr>
        <w:drawing>
          <wp:inline distT="0" distB="0" distL="0" distR="0" wp14:anchorId="1A0617B8" wp14:editId="76C8C0C9">
            <wp:extent cx="6049645" cy="2988945"/>
            <wp:effectExtent l="0" t="0" r="825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49645" cy="2988945"/>
                    </a:xfrm>
                    <a:prstGeom prst="rect">
                      <a:avLst/>
                    </a:prstGeom>
                  </pic:spPr>
                </pic:pic>
              </a:graphicData>
            </a:graphic>
          </wp:inline>
        </w:drawing>
      </w:r>
    </w:p>
    <w:p w14:paraId="6709C52B" w14:textId="77777777" w:rsidR="00503406" w:rsidRPr="00367C65" w:rsidRDefault="00503406" w:rsidP="0008231B">
      <w:pPr>
        <w:pStyle w:val="Heading3"/>
      </w:pPr>
      <w:r w:rsidRPr="00367C65">
        <w:t>Risikoanalyse for jordforurening/punktkilder</w:t>
      </w:r>
    </w:p>
    <w:p w14:paraId="7CDDE29A" w14:textId="5BC4A70A" w:rsidR="00503406" w:rsidRPr="00367C65" w:rsidRDefault="00503406" w:rsidP="00503406">
      <w:r w:rsidRPr="00367C65">
        <w:t xml:space="preserve">I risikoanalysen for jordforurening/punktkilder er der </w:t>
      </w:r>
      <w:r w:rsidR="00012A72" w:rsidRPr="00367C65">
        <w:t xml:space="preserve">anvendt </w:t>
      </w:r>
      <w:r w:rsidRPr="00367C65">
        <w:t>GIS temaerne</w:t>
      </w:r>
      <w:r w:rsidR="00637278" w:rsidRPr="00367C65">
        <w:t>:</w:t>
      </w:r>
      <w:r w:rsidRPr="00367C65">
        <w:t xml:space="preserve"> grundvandsdannelse, akkumulerede lertykkelse og grundvandsdannende opland. Arealanvendelsen er ikke </w:t>
      </w:r>
      <w:r w:rsidR="00012A72" w:rsidRPr="00367C65">
        <w:t xml:space="preserve">anvendt </w:t>
      </w:r>
      <w:r w:rsidRPr="00367C65">
        <w:t xml:space="preserve">fordi der er tale om forurening fra punktkilder. Hvis punktkilderne er kendte, er de allerede kortlagt som en V1 eller V2 jordforurening. Hvis punktkilden ikke er kortlagt, kan den i princippet ligge skjult i alle typer af arealanvendelser. Derfor giver det ikke mening at inddrage arealanvendelse i den generelle risikoanalyse for jordforurening/punktkilder. Den interne og eksterne vægtning der er </w:t>
      </w:r>
      <w:r w:rsidR="00012A72" w:rsidRPr="00367C65">
        <w:t xml:space="preserve">anvendt </w:t>
      </w:r>
      <w:r w:rsidRPr="00367C65">
        <w:t xml:space="preserve">for pesticider ses i </w:t>
      </w:r>
      <w:r w:rsidRPr="00367C65">
        <w:fldChar w:fldCharType="begin"/>
      </w:r>
      <w:r w:rsidRPr="00367C65">
        <w:instrText xml:space="preserve"> REF _Ref2776318 \h </w:instrText>
      </w:r>
      <w:r w:rsidRPr="00367C65">
        <w:fldChar w:fldCharType="separate"/>
      </w:r>
      <w:r w:rsidR="003C5D61" w:rsidRPr="00367C65">
        <w:t xml:space="preserve">Tabel </w:t>
      </w:r>
      <w:r w:rsidR="003C5D61">
        <w:rPr>
          <w:noProof/>
        </w:rPr>
        <w:t>2</w:t>
      </w:r>
      <w:r w:rsidR="003C5D61" w:rsidRPr="00367C65">
        <w:t>.</w:t>
      </w:r>
      <w:r w:rsidR="003C5D61">
        <w:rPr>
          <w:noProof/>
        </w:rPr>
        <w:t>3</w:t>
      </w:r>
      <w:r w:rsidRPr="00367C65">
        <w:fldChar w:fldCharType="end"/>
      </w:r>
      <w:r w:rsidRPr="00367C65">
        <w:t xml:space="preserve">. </w:t>
      </w:r>
    </w:p>
    <w:p w14:paraId="674B21EF" w14:textId="77777777" w:rsidR="00503406" w:rsidRPr="00367C65" w:rsidRDefault="00503406" w:rsidP="00503406"/>
    <w:p w14:paraId="060CB16A" w14:textId="77777777" w:rsidR="00EC09C4" w:rsidRPr="00367C65" w:rsidRDefault="00503406" w:rsidP="00503406">
      <w:r w:rsidRPr="00367C65">
        <w:t>I den eksterne vægtning</w:t>
      </w:r>
      <w:r w:rsidR="00AF09DB" w:rsidRPr="00367C65">
        <w:t xml:space="preserve"> (lagene i forhold til hinanden)</w:t>
      </w:r>
      <w:r w:rsidRPr="00367C65">
        <w:t xml:space="preserve"> er det vurderet at grundvandsdannelse og beliggenhed i forhold til grundvandsdannende opland har den største betydning for hvorvidt en forurening kan når en indvindingsboring. Hermed får de to parametre en ekstern vægtning på </w:t>
      </w:r>
    </w:p>
    <w:p w14:paraId="4861AE8E" w14:textId="4A930AA8" w:rsidR="00503406" w:rsidRPr="00367C65" w:rsidRDefault="00503406" w:rsidP="00503406">
      <w:r w:rsidRPr="00367C65">
        <w:t>40 %. Akkumuleret lertykkelse har en mindre betydning, og får dermed en ekstern vægtning på 20 %.</w:t>
      </w:r>
      <w:r w:rsidRPr="00367C65">
        <w:br w:type="page"/>
      </w:r>
    </w:p>
    <w:p w14:paraId="66726A88" w14:textId="241DE840" w:rsidR="00503406" w:rsidRPr="00367C65" w:rsidRDefault="00503406" w:rsidP="00503406">
      <w:pPr>
        <w:pStyle w:val="Caption"/>
      </w:pPr>
      <w:bookmarkStart w:id="93" w:name="_Ref2776318"/>
      <w:r w:rsidRPr="00367C65">
        <w:lastRenderedPageBreak/>
        <w:t xml:space="preserve">Tabel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C20C24" w:rsidRPr="00367C65">
        <w:t>.</w:t>
      </w:r>
      <w:r w:rsidR="003C5D61">
        <w:fldChar w:fldCharType="begin"/>
      </w:r>
      <w:r w:rsidR="003C5D61">
        <w:instrText xml:space="preserve"> SEQ Tabel \* ARABIC \s 1 </w:instrText>
      </w:r>
      <w:r w:rsidR="003C5D61">
        <w:fldChar w:fldCharType="separate"/>
      </w:r>
      <w:r w:rsidR="003C5D61">
        <w:rPr>
          <w:noProof/>
        </w:rPr>
        <w:t>3</w:t>
      </w:r>
      <w:r w:rsidR="003C5D61">
        <w:fldChar w:fldCharType="end"/>
      </w:r>
      <w:bookmarkEnd w:id="93"/>
      <w:r w:rsidRPr="00367C65">
        <w:t xml:space="preserve"> Intern- og eksternvægtning brugt i risikoanalysen for jordforurening/punktkilder.</w:t>
      </w:r>
    </w:p>
    <w:p w14:paraId="4E6DC14A" w14:textId="77777777" w:rsidR="00503406" w:rsidRPr="00367C65" w:rsidRDefault="00503406" w:rsidP="00503406"/>
    <w:p w14:paraId="639D2493" w14:textId="77777777" w:rsidR="00503406" w:rsidRPr="00367C65" w:rsidRDefault="00503406" w:rsidP="00503406">
      <w:r w:rsidRPr="00367C65">
        <w:rPr>
          <w:noProof/>
        </w:rPr>
        <w:drawing>
          <wp:inline distT="0" distB="0" distL="0" distR="0" wp14:anchorId="0E98E226" wp14:editId="1A287A7D">
            <wp:extent cx="6049645" cy="2204720"/>
            <wp:effectExtent l="0" t="0" r="825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49645" cy="2204720"/>
                    </a:xfrm>
                    <a:prstGeom prst="rect">
                      <a:avLst/>
                    </a:prstGeom>
                  </pic:spPr>
                </pic:pic>
              </a:graphicData>
            </a:graphic>
          </wp:inline>
        </w:drawing>
      </w:r>
    </w:p>
    <w:p w14:paraId="1E90FC70" w14:textId="77777777" w:rsidR="00503406" w:rsidRPr="00367C65" w:rsidRDefault="00503406" w:rsidP="00503406">
      <w:pPr>
        <w:pStyle w:val="Heading2"/>
        <w:tabs>
          <w:tab w:val="clear" w:pos="567"/>
        </w:tabs>
        <w:suppressAutoHyphens w:val="0"/>
      </w:pPr>
      <w:bookmarkStart w:id="94" w:name="_Ref9836956"/>
      <w:bookmarkStart w:id="95" w:name="_Toc10031093"/>
      <w:r w:rsidRPr="00367C65">
        <w:t>Resultat</w:t>
      </w:r>
      <w:bookmarkEnd w:id="94"/>
      <w:bookmarkEnd w:id="95"/>
    </w:p>
    <w:p w14:paraId="3B3110C8" w14:textId="41B2E4EB" w:rsidR="00503406" w:rsidRPr="00367C65" w:rsidRDefault="00503406" w:rsidP="00503406">
      <w:r w:rsidRPr="00367C65">
        <w:t xml:space="preserve">Resultatet fra risikoanalysen for henholdsvis nitrat, pesticider og jordforurening/punktkilder er vist på hhv. </w:t>
      </w:r>
      <w:r w:rsidRPr="00367C65">
        <w:fldChar w:fldCharType="begin"/>
      </w:r>
      <w:r w:rsidRPr="00367C65">
        <w:instrText xml:space="preserve"> REF _Ref2842895 \h </w:instrText>
      </w:r>
      <w:r w:rsidRPr="00367C65">
        <w:fldChar w:fldCharType="separate"/>
      </w:r>
      <w:r w:rsidR="003C5D61" w:rsidRPr="00367C65">
        <w:t xml:space="preserve">Figur </w:t>
      </w:r>
      <w:r w:rsidR="003C5D61">
        <w:rPr>
          <w:noProof/>
        </w:rPr>
        <w:t>2</w:t>
      </w:r>
      <w:r w:rsidR="003C5D61" w:rsidRPr="00367C65">
        <w:t>.</w:t>
      </w:r>
      <w:r w:rsidR="003C5D61">
        <w:rPr>
          <w:noProof/>
        </w:rPr>
        <w:t>6</w:t>
      </w:r>
      <w:r w:rsidRPr="00367C65">
        <w:fldChar w:fldCharType="end"/>
      </w:r>
      <w:r w:rsidRPr="00367C65">
        <w:t xml:space="preserve">, </w:t>
      </w:r>
      <w:r w:rsidRPr="00367C65">
        <w:fldChar w:fldCharType="begin"/>
      </w:r>
      <w:r w:rsidRPr="00367C65">
        <w:instrText xml:space="preserve"> REF _Ref2842897 \h </w:instrText>
      </w:r>
      <w:r w:rsidRPr="00367C65">
        <w:fldChar w:fldCharType="separate"/>
      </w:r>
      <w:r w:rsidR="003C5D61" w:rsidRPr="00367C65">
        <w:t xml:space="preserve">Figur </w:t>
      </w:r>
      <w:r w:rsidR="003C5D61">
        <w:rPr>
          <w:noProof/>
        </w:rPr>
        <w:t>2</w:t>
      </w:r>
      <w:r w:rsidR="003C5D61" w:rsidRPr="00367C65">
        <w:t>.</w:t>
      </w:r>
      <w:r w:rsidR="003C5D61">
        <w:rPr>
          <w:noProof/>
        </w:rPr>
        <w:t>7</w:t>
      </w:r>
      <w:r w:rsidRPr="00367C65">
        <w:fldChar w:fldCharType="end"/>
      </w:r>
      <w:r w:rsidRPr="00367C65">
        <w:t xml:space="preserve"> og </w:t>
      </w:r>
      <w:r w:rsidRPr="00367C65">
        <w:fldChar w:fldCharType="begin"/>
      </w:r>
      <w:r w:rsidRPr="00367C65">
        <w:instrText xml:space="preserve"> REF _Ref2842899 \h </w:instrText>
      </w:r>
      <w:r w:rsidRPr="00367C65">
        <w:fldChar w:fldCharType="separate"/>
      </w:r>
      <w:r w:rsidR="003C5D61" w:rsidRPr="00367C65">
        <w:t xml:space="preserve">Figur </w:t>
      </w:r>
      <w:r w:rsidR="003C5D61">
        <w:rPr>
          <w:noProof/>
        </w:rPr>
        <w:t>2</w:t>
      </w:r>
      <w:r w:rsidR="003C5D61" w:rsidRPr="00367C65">
        <w:t>.</w:t>
      </w:r>
      <w:r w:rsidR="003C5D61">
        <w:rPr>
          <w:noProof/>
        </w:rPr>
        <w:t>8</w:t>
      </w:r>
      <w:r w:rsidRPr="00367C65">
        <w:fldChar w:fldCharType="end"/>
      </w:r>
      <w:r w:rsidRPr="00367C65">
        <w:t>. Da analyserne for alle tre kilder er bygget på geologisk sårbarhed, grundvandsdannelse og grundvandsdannende opland, ses der kun en mindre forskel i resultaterne for nitrat, pesticider og jordforurening. Forskellen mellem de 3 resultater findes hovedsageligt i om der er anvendt arealanvendelse</w:t>
      </w:r>
      <w:r w:rsidR="00AF09DB" w:rsidRPr="00367C65">
        <w:t xml:space="preserve"> i analysen</w:t>
      </w:r>
      <w:r w:rsidRPr="00367C65">
        <w:t>. Der ses desuden en mindre forskel mellem risikovurderingen for nitrat</w:t>
      </w:r>
      <w:r w:rsidR="00AF09DB" w:rsidRPr="00367C65">
        <w:t xml:space="preserve"> og f</w:t>
      </w:r>
      <w:r w:rsidRPr="00367C65">
        <w:t>or</w:t>
      </w:r>
      <w:r w:rsidR="00AF09DB" w:rsidRPr="00367C65">
        <w:t xml:space="preserve"> risikovurderingerne for</w:t>
      </w:r>
      <w:r w:rsidRPr="00367C65">
        <w:t xml:space="preserve"> henholdsvis pesticider og jordforurening/punktkilder da der er anvendt reduceret lertykkelse i risikovurdering for nitrat og akkumuleret lertykkelse i risikovurdering for pesticider og jordforurening/punktkilder.</w:t>
      </w:r>
    </w:p>
    <w:p w14:paraId="645D960E" w14:textId="77777777" w:rsidR="00503406" w:rsidRPr="00367C65" w:rsidRDefault="00503406" w:rsidP="0008231B">
      <w:pPr>
        <w:pStyle w:val="Heading3"/>
      </w:pPr>
      <w:r w:rsidRPr="00367C65">
        <w:t>Hørup Kildeplads</w:t>
      </w:r>
    </w:p>
    <w:p w14:paraId="75528946" w14:textId="77777777" w:rsidR="00503406" w:rsidRPr="00367C65" w:rsidRDefault="00503406" w:rsidP="00503406">
      <w:r w:rsidRPr="00367C65">
        <w:t>Risikoen for udvaskning af nitrat i indvindingsoplandet til Hørup Kildeplads fremstår som højt især lige syd for indvindingsboringerne og i området hvor oplandet overlapper med indvindingsoplandet til Slangerup Vandværk. Nord for kildepladsen er risikoen mindre, dog med nogle mindre områder med mellem-høj til høj risiko. I forhold til pesticider og jordforurening/punktkilder fremstår en stor del af oplandet, især omkring kildepladsen, som mellem til mellem-høj risiko.</w:t>
      </w:r>
    </w:p>
    <w:p w14:paraId="7A693BBC" w14:textId="77777777" w:rsidR="00503406" w:rsidRPr="00367C65" w:rsidRDefault="00503406" w:rsidP="0008231B">
      <w:pPr>
        <w:pStyle w:val="Heading3"/>
      </w:pPr>
      <w:r w:rsidRPr="00367C65">
        <w:t>Strø Kildeplads</w:t>
      </w:r>
    </w:p>
    <w:p w14:paraId="32259E7F" w14:textId="77777777" w:rsidR="00503406" w:rsidRPr="00367C65" w:rsidRDefault="00503406" w:rsidP="00503406">
      <w:r w:rsidRPr="00367C65">
        <w:t>Indvindingsoplandet til Strø Kildeplads fremstår som bedre beskyttet på alle tre parametre i forhold til Hørup Kildeplads. Det er stort set kun i områder hvor oplandet overlapper med indvindingsoplandet til Slangerup Vandværk at der ses højrisiko områder. Nord for indvindingsboringerne er oplandet bedre beskyttet og risikoen fremstår som mellem til lav risiko på alle tre parametre.</w:t>
      </w:r>
    </w:p>
    <w:p w14:paraId="683E4A12" w14:textId="77777777" w:rsidR="00503406" w:rsidRPr="00367C65" w:rsidRDefault="00503406" w:rsidP="0008231B">
      <w:pPr>
        <w:pStyle w:val="Heading3"/>
      </w:pPr>
      <w:r w:rsidRPr="00367C65">
        <w:t>Slangerup Vandværk</w:t>
      </w:r>
    </w:p>
    <w:p w14:paraId="38AC8FDF" w14:textId="27CE46BE" w:rsidR="00503406" w:rsidRPr="00367C65" w:rsidRDefault="00503406" w:rsidP="00503406">
      <w:r w:rsidRPr="00367C65">
        <w:t>Der ses en stor risiko for udvaskning af nitrat, pesticider og jordforurening i delen af indvindingsoplandet lige øst for Slangerup Vandværks sydlige boringer. Her er risikoen kortlagt som høj. Området omkring vandværkets nordlige boringer fremstår som bedre beskyttet i forhold til nitrat og pesticider, hvor det fremstår med en lav til mellem risiko. Risikoen i forhold til jordforurening omkring de nordlige boringer er lidt større, hvor de frem</w:t>
      </w:r>
      <w:r w:rsidR="00AF09DB" w:rsidRPr="00367C65">
        <w:t>st</w:t>
      </w:r>
      <w:r w:rsidRPr="00367C65">
        <w:t>år som mellem-lav til mellem-høj risiko.</w:t>
      </w:r>
    </w:p>
    <w:p w14:paraId="4F18371A" w14:textId="19939C47" w:rsidR="00503406" w:rsidRPr="00367C65" w:rsidRDefault="00503406" w:rsidP="0008231B">
      <w:pPr>
        <w:pStyle w:val="Heading3"/>
      </w:pPr>
      <w:r w:rsidRPr="00367C65">
        <w:lastRenderedPageBreak/>
        <w:t>Jørlunde By</w:t>
      </w:r>
      <w:r w:rsidR="00BC4036" w:rsidRPr="00367C65">
        <w:t xml:space="preserve"> Vandværk</w:t>
      </w:r>
      <w:r w:rsidRPr="00367C65">
        <w:t xml:space="preserve"> og Jørlunde Østre </w:t>
      </w:r>
      <w:r w:rsidR="00BC4036" w:rsidRPr="00367C65">
        <w:t>V</w:t>
      </w:r>
      <w:r w:rsidRPr="00367C65">
        <w:t>andværk</w:t>
      </w:r>
    </w:p>
    <w:p w14:paraId="6F06B928" w14:textId="521C70A5" w:rsidR="00503406" w:rsidRPr="00367C65" w:rsidRDefault="00503406" w:rsidP="00503406">
      <w:r w:rsidRPr="00367C65">
        <w:t>Generelt er der mellem-høj til høj risiko for nitrat, pesticider og jordforurening i indvindingsoplandet til Jørlunde By og Jørlunde Vandværk. Dermed frem</w:t>
      </w:r>
      <w:r w:rsidR="00AF09DB" w:rsidRPr="00367C65">
        <w:t>st</w:t>
      </w:r>
      <w:r w:rsidRPr="00367C65">
        <w:t>år begge vandværker som sårbare overfor forurening generelt.</w:t>
      </w:r>
    </w:p>
    <w:p w14:paraId="6FFA3621" w14:textId="77777777" w:rsidR="00503406" w:rsidRPr="00367C65" w:rsidRDefault="00503406" w:rsidP="0008231B">
      <w:pPr>
        <w:pStyle w:val="Heading3"/>
      </w:pPr>
      <w:r w:rsidRPr="00367C65">
        <w:t>Sundbylille Vandværk</w:t>
      </w:r>
    </w:p>
    <w:p w14:paraId="6CFB80E7" w14:textId="1EC8B279" w:rsidR="00503406" w:rsidRPr="00367C65" w:rsidRDefault="00503406" w:rsidP="00503406">
      <w:r w:rsidRPr="00367C65">
        <w:t xml:space="preserve">Indvindingsoplandet til Sundbylille Vandværk er relativt godt beskyttet, og risikoen for nitrat, pesticider og jordforurening er vurderet til at være lav til mellem. Der </w:t>
      </w:r>
      <w:r w:rsidR="004F1238" w:rsidRPr="00367C65">
        <w:t xml:space="preserve">er </w:t>
      </w:r>
      <w:r w:rsidRPr="00367C65">
        <w:t>kun et mindre område i den nordøstligste del af oplandet hvor risikoen kommer til at være mellem-høj.</w:t>
      </w:r>
    </w:p>
    <w:p w14:paraId="078D13EF" w14:textId="77777777" w:rsidR="00AF4F74" w:rsidRPr="00367C65" w:rsidRDefault="00AF4F74" w:rsidP="00AF4F74"/>
    <w:p w14:paraId="4A426E99" w14:textId="77777777" w:rsidR="00AF4F74" w:rsidRPr="00367C65" w:rsidRDefault="00AF4F74" w:rsidP="00AF4F74">
      <w:r w:rsidRPr="00367C65">
        <w:rPr>
          <w:noProof/>
        </w:rPr>
        <w:drawing>
          <wp:inline distT="0" distB="0" distL="0" distR="0" wp14:anchorId="1DEFC71B" wp14:editId="12B62B68">
            <wp:extent cx="5050465" cy="6280706"/>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isiko_nitrat.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52875" cy="6283703"/>
                    </a:xfrm>
                    <a:prstGeom prst="rect">
                      <a:avLst/>
                    </a:prstGeom>
                  </pic:spPr>
                </pic:pic>
              </a:graphicData>
            </a:graphic>
          </wp:inline>
        </w:drawing>
      </w:r>
    </w:p>
    <w:p w14:paraId="7199B4F4" w14:textId="1B691132" w:rsidR="00AF4F74" w:rsidRPr="00367C65" w:rsidRDefault="00AF4F74" w:rsidP="00AF4F74">
      <w:pPr>
        <w:pStyle w:val="Caption"/>
      </w:pPr>
      <w:bookmarkStart w:id="96" w:name="_Ref2842895"/>
      <w:r w:rsidRPr="00367C65">
        <w:t xml:space="preserve">Figur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6</w:t>
      </w:r>
      <w:r w:rsidR="003C5D61">
        <w:fldChar w:fldCharType="end"/>
      </w:r>
      <w:bookmarkEnd w:id="96"/>
      <w:r w:rsidRPr="00367C65">
        <w:t xml:space="preserve"> Resultat af risikoanalyse for nitrat</w:t>
      </w:r>
    </w:p>
    <w:p w14:paraId="30BFD885" w14:textId="77777777" w:rsidR="00AF4F74" w:rsidRPr="00367C65" w:rsidRDefault="00AF4F74" w:rsidP="00AF4F74"/>
    <w:p w14:paraId="4AE2451A" w14:textId="77777777" w:rsidR="00AF4F74" w:rsidRPr="00367C65" w:rsidRDefault="00AF4F74" w:rsidP="00AF4F74"/>
    <w:p w14:paraId="6581C7AA" w14:textId="77777777" w:rsidR="00AF4F74" w:rsidRPr="00367C65" w:rsidRDefault="00AF4F74" w:rsidP="00AF4F74">
      <w:r w:rsidRPr="00367C65">
        <w:rPr>
          <w:noProof/>
        </w:rPr>
        <w:drawing>
          <wp:inline distT="0" distB="0" distL="0" distR="0" wp14:anchorId="71ABEB07" wp14:editId="6B6458DC">
            <wp:extent cx="5070086" cy="6305107"/>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isiko_pesticid.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74650" cy="6310783"/>
                    </a:xfrm>
                    <a:prstGeom prst="rect">
                      <a:avLst/>
                    </a:prstGeom>
                  </pic:spPr>
                </pic:pic>
              </a:graphicData>
            </a:graphic>
          </wp:inline>
        </w:drawing>
      </w:r>
    </w:p>
    <w:p w14:paraId="3ED5C110" w14:textId="22D2B453" w:rsidR="00AF4F74" w:rsidRPr="00367C65" w:rsidRDefault="00AF4F74" w:rsidP="00AF4F74">
      <w:pPr>
        <w:pStyle w:val="Caption"/>
      </w:pPr>
      <w:bookmarkStart w:id="97" w:name="_Ref2842897"/>
      <w:r w:rsidRPr="00367C65">
        <w:t xml:space="preserve">Figur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7</w:t>
      </w:r>
      <w:r w:rsidR="003C5D61">
        <w:fldChar w:fldCharType="end"/>
      </w:r>
      <w:bookmarkEnd w:id="97"/>
      <w:r w:rsidRPr="00367C65">
        <w:t xml:space="preserve"> Resultat af risikoanalyse for pesticider</w:t>
      </w:r>
    </w:p>
    <w:p w14:paraId="295C69C4" w14:textId="77777777" w:rsidR="00AF4F74" w:rsidRPr="00367C65" w:rsidRDefault="00AF4F74" w:rsidP="00AF4F74"/>
    <w:p w14:paraId="59524DB5" w14:textId="77777777" w:rsidR="00AF4F74" w:rsidRPr="00367C65" w:rsidRDefault="00AF4F74" w:rsidP="00AF4F74">
      <w:r w:rsidRPr="00367C65">
        <w:rPr>
          <w:noProof/>
        </w:rPr>
        <w:lastRenderedPageBreak/>
        <w:drawing>
          <wp:inline distT="0" distB="0" distL="0" distR="0" wp14:anchorId="03B1F0BA" wp14:editId="5C6CCC56">
            <wp:extent cx="5044436" cy="6273209"/>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isiko_jordforurening.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51823" cy="6282395"/>
                    </a:xfrm>
                    <a:prstGeom prst="rect">
                      <a:avLst/>
                    </a:prstGeom>
                  </pic:spPr>
                </pic:pic>
              </a:graphicData>
            </a:graphic>
          </wp:inline>
        </w:drawing>
      </w:r>
    </w:p>
    <w:p w14:paraId="457BF9DC" w14:textId="0A083B76" w:rsidR="00AF4F74" w:rsidRPr="00367C65" w:rsidRDefault="00AF4F74" w:rsidP="00AF4F74">
      <w:pPr>
        <w:pStyle w:val="Caption"/>
      </w:pPr>
      <w:bookmarkStart w:id="98" w:name="_Ref2842899"/>
      <w:r w:rsidRPr="00367C65">
        <w:t xml:space="preserve">Figur </w:t>
      </w:r>
      <w:r w:rsidR="003C5D61">
        <w:fldChar w:fldCharType="begin"/>
      </w:r>
      <w:r w:rsidR="003C5D61">
        <w:instrText xml:space="preserve"> STYLEREF 1 \s </w:instrText>
      </w:r>
      <w:r w:rsidR="003C5D61">
        <w:fldChar w:fldCharType="separate"/>
      </w:r>
      <w:r w:rsidR="003C5D61">
        <w:rPr>
          <w:noProof/>
        </w:rPr>
        <w:t>2</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8</w:t>
      </w:r>
      <w:r w:rsidR="003C5D61">
        <w:fldChar w:fldCharType="end"/>
      </w:r>
      <w:bookmarkEnd w:id="98"/>
      <w:r w:rsidRPr="00367C65">
        <w:t xml:space="preserve"> Resultat af risikoanalyse for jordforurening/punktkilder</w:t>
      </w:r>
    </w:p>
    <w:p w14:paraId="402D5659" w14:textId="77777777" w:rsidR="00503406" w:rsidRPr="00367C65" w:rsidRDefault="00503406" w:rsidP="00AF4F74"/>
    <w:p w14:paraId="26565D9D" w14:textId="77777777" w:rsidR="00AF4F74" w:rsidRPr="00367C65" w:rsidRDefault="00AF4F74" w:rsidP="00AF4F74"/>
    <w:p w14:paraId="5A521C3C" w14:textId="58E730B2" w:rsidR="00AF4F74" w:rsidRPr="00367C65" w:rsidRDefault="00AF4F74" w:rsidP="00AF4F74">
      <w:pPr>
        <w:pStyle w:val="Heading1"/>
      </w:pPr>
      <w:bookmarkStart w:id="99" w:name="_Toc10031094"/>
      <w:r w:rsidRPr="00367C65">
        <w:lastRenderedPageBreak/>
        <w:t>Grundvandskemi og problemstoffer</w:t>
      </w:r>
      <w:bookmarkEnd w:id="99"/>
      <w:r w:rsidRPr="00367C65">
        <w:t xml:space="preserve"> </w:t>
      </w:r>
    </w:p>
    <w:p w14:paraId="0C32CC4C" w14:textId="77777777" w:rsidR="009A3E61" w:rsidRPr="00367C65" w:rsidRDefault="009A3E61" w:rsidP="009A3E61">
      <w:pPr>
        <w:pStyle w:val="Heading2"/>
      </w:pPr>
      <w:bookmarkStart w:id="100" w:name="_Toc10031095"/>
      <w:r w:rsidRPr="00367C65">
        <w:t>Vandprøvetagning</w:t>
      </w:r>
      <w:bookmarkEnd w:id="100"/>
    </w:p>
    <w:p w14:paraId="13D44958" w14:textId="78C79D95" w:rsidR="009A3E61" w:rsidRPr="00367C65" w:rsidRDefault="009A3E61" w:rsidP="009A3E61">
      <w:r w:rsidRPr="00367C65">
        <w:t>I forbindelse med nærværende opgave er der udtaget råvandsprøver fra fem af Slangerup Grundvand</w:t>
      </w:r>
      <w:r w:rsidR="00BC4036" w:rsidRPr="00367C65">
        <w:t>s</w:t>
      </w:r>
      <w:r w:rsidRPr="00367C65">
        <w:t xml:space="preserve">samarbejdes indvindingsboringer og tre af grundvandssamarbejdets moniteringsboringer. Af </w:t>
      </w:r>
      <w:r w:rsidRPr="00367C65">
        <w:fldChar w:fldCharType="begin"/>
      </w:r>
      <w:r w:rsidRPr="00367C65">
        <w:instrText xml:space="preserve"> REF _Ref9858931 \h </w:instrText>
      </w:r>
      <w:r w:rsidRPr="00367C65">
        <w:fldChar w:fldCharType="separate"/>
      </w:r>
      <w:r w:rsidR="003C5D61" w:rsidRPr="00367C65">
        <w:t xml:space="preserve">Tabel </w:t>
      </w:r>
      <w:r w:rsidR="003C5D61">
        <w:rPr>
          <w:noProof/>
        </w:rPr>
        <w:t>3</w:t>
      </w:r>
      <w:r w:rsidR="003C5D61" w:rsidRPr="00367C65">
        <w:t>.</w:t>
      </w:r>
      <w:r w:rsidR="003C5D61">
        <w:rPr>
          <w:noProof/>
        </w:rPr>
        <w:t>1</w:t>
      </w:r>
      <w:r w:rsidRPr="00367C65">
        <w:fldChar w:fldCharType="end"/>
      </w:r>
      <w:r w:rsidRPr="00367C65">
        <w:t xml:space="preserve"> fremgår analyseprogrammet for de prøvetagede boringer. Udvælgelse af boringer til prøvetagning er kort beskrevet i bilag </w:t>
      </w:r>
      <w:r w:rsidR="00E442DB" w:rsidRPr="00367C65">
        <w:t>1</w:t>
      </w:r>
      <w:r w:rsidRPr="00367C65">
        <w:t xml:space="preserve">, mens feltskemaer og analyseresultater er vedlagt i bilag </w:t>
      </w:r>
      <w:r w:rsidR="00E442DB" w:rsidRPr="00367C65">
        <w:t>2</w:t>
      </w:r>
      <w:r w:rsidRPr="00367C65">
        <w:t xml:space="preserve"> og bilag </w:t>
      </w:r>
      <w:r w:rsidR="00E442DB" w:rsidRPr="00367C65">
        <w:t>3</w:t>
      </w:r>
      <w:r w:rsidRPr="00367C65">
        <w:t xml:space="preserve">. </w:t>
      </w:r>
      <w:r w:rsidR="00011C89" w:rsidRPr="00367C65">
        <w:t>Der blev desværre benyttet en fejlbehæftet iltelektrode i forbindelse med prøvetagning og de målte iltanalyser er derfor ikke nødvendigvis retvisende. Dette er også noteret på feltskemaerne.</w:t>
      </w:r>
      <w:r w:rsidRPr="00367C65">
        <w:t xml:space="preserve"> </w:t>
      </w:r>
      <w:r w:rsidR="00011C89" w:rsidRPr="00367C65">
        <w:t>Redoxmålingerne viser, at det prøvetagede vand er reduceret, i overensstemmelse med tidligere analyser.</w:t>
      </w:r>
    </w:p>
    <w:p w14:paraId="520E5E41" w14:textId="77777777" w:rsidR="009A3E61" w:rsidRPr="00367C65" w:rsidRDefault="009A3E61" w:rsidP="009A3E61"/>
    <w:p w14:paraId="0C42C0AD" w14:textId="3BA6DFB1" w:rsidR="009A3E61" w:rsidRPr="00367C65" w:rsidRDefault="009A3E61" w:rsidP="009A3E61">
      <w:pPr>
        <w:pStyle w:val="Caption"/>
        <w:spacing w:after="0"/>
      </w:pPr>
      <w:bookmarkStart w:id="101" w:name="_Ref9858931"/>
      <w:bookmarkStart w:id="102" w:name="_Ref9858869"/>
      <w:r w:rsidRPr="00367C65">
        <w:t xml:space="preserve">Tabel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C20C24" w:rsidRPr="00367C65">
        <w:t>.</w:t>
      </w:r>
      <w:r w:rsidR="003C5D61">
        <w:fldChar w:fldCharType="begin"/>
      </w:r>
      <w:r w:rsidR="003C5D61">
        <w:instrText xml:space="preserve"> SEQ Tabel \* ARABIC \s 1 </w:instrText>
      </w:r>
      <w:r w:rsidR="003C5D61">
        <w:fldChar w:fldCharType="separate"/>
      </w:r>
      <w:r w:rsidR="003C5D61">
        <w:rPr>
          <w:noProof/>
        </w:rPr>
        <w:t>1</w:t>
      </w:r>
      <w:r w:rsidR="003C5D61">
        <w:fldChar w:fldCharType="end"/>
      </w:r>
      <w:bookmarkEnd w:id="101"/>
      <w:r w:rsidRPr="00367C65">
        <w:t xml:space="preserve"> Analyseprogram for prøvetagede boringer april 2019.</w:t>
      </w:r>
      <w:bookmarkEnd w:id="102"/>
    </w:p>
    <w:p w14:paraId="77E67740" w14:textId="77777777" w:rsidR="009A3E61" w:rsidRPr="00367C65" w:rsidRDefault="009A3E61" w:rsidP="009A3E61">
      <w:pPr>
        <w:pStyle w:val="Caption"/>
        <w:spacing w:before="0" w:after="0"/>
      </w:pPr>
    </w:p>
    <w:p w14:paraId="5F79BA40" w14:textId="77777777" w:rsidR="009A3E61" w:rsidRPr="00367C65" w:rsidRDefault="009A3E61" w:rsidP="009A3E61">
      <w:pPr>
        <w:pStyle w:val="Caption"/>
        <w:spacing w:before="0" w:after="0"/>
      </w:pPr>
      <w:r w:rsidRPr="00367C65">
        <w:rPr>
          <w:noProof/>
        </w:rPr>
        <w:drawing>
          <wp:inline distT="0" distB="0" distL="0" distR="0" wp14:anchorId="3E2C7A79" wp14:editId="4B634EEB">
            <wp:extent cx="4418684" cy="1368000"/>
            <wp:effectExtent l="0" t="0" r="1270" b="3810"/>
            <wp:docPr id="2029236820" name="Picture 202923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18684" cy="1368000"/>
                    </a:xfrm>
                    <a:prstGeom prst="rect">
                      <a:avLst/>
                    </a:prstGeom>
                    <a:noFill/>
                    <a:ln>
                      <a:noFill/>
                    </a:ln>
                  </pic:spPr>
                </pic:pic>
              </a:graphicData>
            </a:graphic>
          </wp:inline>
        </w:drawing>
      </w:r>
    </w:p>
    <w:p w14:paraId="5BEB0795" w14:textId="77777777" w:rsidR="009A3E61" w:rsidRPr="00367C65" w:rsidRDefault="009A3E61" w:rsidP="009A3E61">
      <w:pPr>
        <w:pStyle w:val="Heading2"/>
      </w:pPr>
      <w:bookmarkStart w:id="103" w:name="_Toc10031096"/>
      <w:r w:rsidRPr="00367C65">
        <w:t>Nitrat</w:t>
      </w:r>
      <w:bookmarkEnd w:id="103"/>
    </w:p>
    <w:p w14:paraId="628ED344" w14:textId="41860061" w:rsidR="009A3E61" w:rsidRPr="00367C65" w:rsidRDefault="009A3E61" w:rsidP="009A3E61">
      <w:r w:rsidRPr="00367C65">
        <w:t xml:space="preserve">Indholdet af nitrat i grundvandet ved seneste analyse er vist på </w:t>
      </w:r>
      <w:r w:rsidRPr="00367C65">
        <w:fldChar w:fldCharType="begin"/>
      </w:r>
      <w:r w:rsidRPr="00367C65">
        <w:instrText xml:space="preserve"> REF _Ref9594579 \h </w:instrText>
      </w:r>
      <w:r w:rsidRPr="00367C65">
        <w:fldChar w:fldCharType="separate"/>
      </w:r>
      <w:r w:rsidR="003C5D61" w:rsidRPr="00367C65">
        <w:t xml:space="preserve">Figur </w:t>
      </w:r>
      <w:r w:rsidR="003C5D61">
        <w:rPr>
          <w:noProof/>
        </w:rPr>
        <w:t>3</w:t>
      </w:r>
      <w:r w:rsidR="003C5D61" w:rsidRPr="00367C65">
        <w:t>.</w:t>
      </w:r>
      <w:r w:rsidR="003C5D61">
        <w:rPr>
          <w:noProof/>
        </w:rPr>
        <w:t>1</w:t>
      </w:r>
      <w:r w:rsidRPr="00367C65">
        <w:fldChar w:fldCharType="end"/>
      </w:r>
      <w:r w:rsidRPr="00367C65">
        <w:t xml:space="preserve">. I hovedparten af boringerne er indholdet af nitrat under 1 mg/l. I Slangerup Grundvandssamarbejdes boringer påvises der nitrat i Jørlunde Østre </w:t>
      </w:r>
      <w:r w:rsidR="00BC4036" w:rsidRPr="00367C65">
        <w:t>V</w:t>
      </w:r>
      <w:r w:rsidRPr="00367C65">
        <w:t xml:space="preserve">andværks to indvindingsboringer, samt i to af Slangerup Vandværks boringer.  </w:t>
      </w:r>
    </w:p>
    <w:p w14:paraId="1C4BC660" w14:textId="77777777" w:rsidR="009A3E61" w:rsidRPr="00367C65" w:rsidRDefault="009A3E61" w:rsidP="009A3E61"/>
    <w:p w14:paraId="22060F38" w14:textId="724DB7E6" w:rsidR="009A3E61" w:rsidRPr="00367C65" w:rsidRDefault="009A3E61" w:rsidP="009A3E61">
      <w:r w:rsidRPr="00367C65">
        <w:t xml:space="preserve">I Jørlunde Østre </w:t>
      </w:r>
      <w:r w:rsidR="00BC4036" w:rsidRPr="00367C65">
        <w:t>V</w:t>
      </w:r>
      <w:r w:rsidRPr="00367C65">
        <w:t>andværks to indvindingsboringer har indholdet af nitrat de sidste ti år ligget stabilt lige under 20 mg/l (</w:t>
      </w:r>
      <w:r w:rsidRPr="00367C65">
        <w:fldChar w:fldCharType="begin"/>
      </w:r>
      <w:r w:rsidRPr="00367C65">
        <w:instrText xml:space="preserve"> REF _Ref9595872 \h </w:instrText>
      </w:r>
      <w:r w:rsidRPr="00367C65">
        <w:fldChar w:fldCharType="separate"/>
      </w:r>
      <w:r w:rsidR="003C5D61" w:rsidRPr="00367C65">
        <w:t xml:space="preserve">Figur </w:t>
      </w:r>
      <w:r w:rsidR="003C5D61">
        <w:rPr>
          <w:noProof/>
        </w:rPr>
        <w:t>3</w:t>
      </w:r>
      <w:r w:rsidR="003C5D61" w:rsidRPr="00367C65">
        <w:t>.</w:t>
      </w:r>
      <w:r w:rsidR="003C5D61">
        <w:rPr>
          <w:noProof/>
        </w:rPr>
        <w:t>2</w:t>
      </w:r>
      <w:r w:rsidRPr="00367C65">
        <w:fldChar w:fldCharType="end"/>
      </w:r>
      <w:r w:rsidRPr="00367C65">
        <w:t>). Da indholdet er stabilt</w:t>
      </w:r>
      <w:r w:rsidR="00773A6D" w:rsidRPr="00367C65">
        <w:t>,</w:t>
      </w:r>
      <w:r w:rsidRPr="00367C65">
        <w:t xml:space="preserve"> udgør nitratindholdet ikke på nuværende tidspunkt en direkte trussel mod vandkvaliteten. Øges nitratbelastningen i oplandet kan det resultere i stigende indhold af nitrat i det indvundne råvand og nitratindholdet bør derfor følges fremover i begge af vandværks boringer. </w:t>
      </w:r>
    </w:p>
    <w:p w14:paraId="5D828F9D" w14:textId="77777777" w:rsidR="009A3E61" w:rsidRPr="00367C65" w:rsidRDefault="009A3E61" w:rsidP="009A3E61"/>
    <w:p w14:paraId="74CC63AE" w14:textId="4050D76E" w:rsidR="009A3E61" w:rsidRPr="00367C65" w:rsidRDefault="009A3E61" w:rsidP="009A3E61">
      <w:r w:rsidRPr="00367C65">
        <w:t xml:space="preserve">I Slangerup </w:t>
      </w:r>
      <w:r w:rsidR="00663E33" w:rsidRPr="00367C65">
        <w:t>V</w:t>
      </w:r>
      <w:r w:rsidRPr="00367C65">
        <w:t xml:space="preserve">andværks boringer øst for Slangerup påvises nitrat i to af boringerne (192.356 og 192.909), jf. </w:t>
      </w:r>
      <w:r w:rsidRPr="00367C65">
        <w:fldChar w:fldCharType="begin"/>
      </w:r>
      <w:r w:rsidRPr="00367C65">
        <w:instrText xml:space="preserve"> REF _Ref9596142 \h </w:instrText>
      </w:r>
      <w:r w:rsidRPr="00367C65">
        <w:fldChar w:fldCharType="separate"/>
      </w:r>
      <w:r w:rsidR="003C5D61" w:rsidRPr="00367C65">
        <w:t xml:space="preserve">Figur </w:t>
      </w:r>
      <w:r w:rsidR="003C5D61">
        <w:rPr>
          <w:noProof/>
        </w:rPr>
        <w:t>3</w:t>
      </w:r>
      <w:r w:rsidR="003C5D61" w:rsidRPr="00367C65">
        <w:t>.</w:t>
      </w:r>
      <w:r w:rsidR="003C5D61">
        <w:rPr>
          <w:noProof/>
        </w:rPr>
        <w:t>3</w:t>
      </w:r>
      <w:r w:rsidRPr="00367C65">
        <w:fldChar w:fldCharType="end"/>
      </w:r>
      <w:r w:rsidRPr="00367C65">
        <w:t xml:space="preserve">. Nitratindholdet har været stabilt omkring 2 mg/l i boring 192.909 siden 1999, mens der først i 2013 blev påvist nitrat i boring 192.356. Ved seneste analyse var indholdet af nitrat 2,5 mg/l (2017). Indholdet af nitrat er lavt i begge boringer og udgør ikke på nuværende tidspunkt en trussel mod vandkvaliteten. Øges nitratbelastningen i oplandet kan det resultere i stigende indhold af nitrat i det indvundne råvand og nitratindholdet bør derfor følges fremover i alle Slangerup </w:t>
      </w:r>
      <w:r w:rsidR="00663E33" w:rsidRPr="00367C65">
        <w:t>V</w:t>
      </w:r>
      <w:r w:rsidRPr="00367C65">
        <w:t xml:space="preserve">andværks boringer på kildepladsen. </w:t>
      </w:r>
    </w:p>
    <w:p w14:paraId="60190EC2" w14:textId="77777777" w:rsidR="009A3E61" w:rsidRPr="00367C65" w:rsidRDefault="009A3E61" w:rsidP="009A3E61"/>
    <w:p w14:paraId="3C580EC1" w14:textId="77777777" w:rsidR="009A3E61" w:rsidRPr="00367C65" w:rsidRDefault="009A3E61" w:rsidP="009A3E61">
      <w:r w:rsidRPr="00367C65">
        <w:t>I Slangerup, syd for kildepladsen, er der i to terrænnære undersøgelsesboringer (top af indtag 3 m u.t.) påvist nitratindhold mellem 20 og 50 mg/l.</w:t>
      </w:r>
    </w:p>
    <w:p w14:paraId="193AD9A2" w14:textId="77777777" w:rsidR="009A3E61" w:rsidRPr="00367C65" w:rsidRDefault="009A3E61" w:rsidP="009A3E61"/>
    <w:p w14:paraId="01BBD553" w14:textId="335D73D4" w:rsidR="009A3E61" w:rsidRPr="00367C65" w:rsidRDefault="009A3E61" w:rsidP="009A3E61">
      <w:r w:rsidRPr="00367C65">
        <w:t xml:space="preserve">I den vestlige del af oplandet til Hørup </w:t>
      </w:r>
      <w:r w:rsidR="00663E33" w:rsidRPr="00367C65">
        <w:t>Kildeplads</w:t>
      </w:r>
      <w:r w:rsidRPr="00367C65">
        <w:t xml:space="preserve">, i området øst for Sundbylille </w:t>
      </w:r>
      <w:r w:rsidR="00663E33" w:rsidRPr="00367C65">
        <w:t>V</w:t>
      </w:r>
      <w:r w:rsidRPr="00367C65">
        <w:t xml:space="preserve">andværk, ses tre boringer med indhold af nitrat mellem 5 og 20 mg/l, samt en enkelt boring med indhold af nitrat over 50 mg/l. I boring 192.770 er der ved eneste analyse målt et indhold på 58 mg/ (2002). </w:t>
      </w:r>
      <w:r w:rsidRPr="00367C65">
        <w:lastRenderedPageBreak/>
        <w:t>Boringen var filtersat 11-13 m u.t. i et sandmagasin uden dæklag og viser, at området er påvirket af nitrat og at nitrat kan være på vej ned til de dybereliggende grundvandsmagasiner.</w:t>
      </w:r>
    </w:p>
    <w:p w14:paraId="1DF390D8" w14:textId="77777777" w:rsidR="009A3E61" w:rsidRPr="00367C65" w:rsidRDefault="009A3E61" w:rsidP="009A3E61"/>
    <w:p w14:paraId="24087116" w14:textId="77777777" w:rsidR="009A3E61" w:rsidRPr="00367C65" w:rsidRDefault="009A3E61" w:rsidP="009A3E61">
      <w:r w:rsidRPr="00367C65">
        <w:t xml:space="preserve">Ligeledes påvises der nitrat op til 10 mg/l i flere af de terrænnære boringer omkring Steensbjerggård afværgeanlæg. </w:t>
      </w:r>
    </w:p>
    <w:p w14:paraId="01FA7AE0" w14:textId="77777777" w:rsidR="009A3E61" w:rsidRPr="00367C65" w:rsidRDefault="009A3E61" w:rsidP="009A3E61"/>
    <w:p w14:paraId="014881CD" w14:textId="77777777" w:rsidR="009A3E61" w:rsidRPr="00367C65" w:rsidRDefault="009A3E61" w:rsidP="009A3E61">
      <w:r w:rsidRPr="00367C65">
        <w:rPr>
          <w:noProof/>
        </w:rPr>
        <w:drawing>
          <wp:inline distT="0" distB="0" distL="0" distR="0" wp14:anchorId="3BD77AD8" wp14:editId="54907268">
            <wp:extent cx="5689600" cy="7075170"/>
            <wp:effectExtent l="0" t="0" r="6350" b="0"/>
            <wp:docPr id="2029236807" name="Picture 202923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09" name="Nitrat.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89600" cy="7075170"/>
                    </a:xfrm>
                    <a:prstGeom prst="rect">
                      <a:avLst/>
                    </a:prstGeom>
                  </pic:spPr>
                </pic:pic>
              </a:graphicData>
            </a:graphic>
          </wp:inline>
        </w:drawing>
      </w:r>
    </w:p>
    <w:p w14:paraId="55A83F36" w14:textId="5CBD22DC" w:rsidR="009A3E61" w:rsidRPr="00367C65" w:rsidRDefault="009A3E61" w:rsidP="009A3E61">
      <w:pPr>
        <w:pStyle w:val="Caption"/>
      </w:pPr>
      <w:bookmarkStart w:id="104" w:name="_Ref9594579"/>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1</w:t>
      </w:r>
      <w:r w:rsidR="003C5D61">
        <w:fldChar w:fldCharType="end"/>
      </w:r>
      <w:bookmarkEnd w:id="104"/>
      <w:r w:rsidRPr="00367C65">
        <w:t xml:space="preserve"> Indhold af nitrat ved seneste analyse. Data stammer fra Jupiter (21/5-2019) suppleret med data modtaget fra HOFOR samt analyseresultater fra vandprøvetagning april 2019. </w:t>
      </w:r>
    </w:p>
    <w:p w14:paraId="328DCBC3" w14:textId="362B6DDD" w:rsidR="009A3E61" w:rsidRPr="00367C65" w:rsidRDefault="009A3E61" w:rsidP="009A3E61">
      <w:pPr>
        <w:pStyle w:val="Caption-Text"/>
      </w:pPr>
    </w:p>
    <w:p w14:paraId="4291C833" w14:textId="18ECB2DD" w:rsidR="00832F14" w:rsidRPr="00367C65" w:rsidRDefault="00832F14" w:rsidP="00832F14">
      <w:r w:rsidRPr="00367C65">
        <w:t>Fund af nitrat i de terrænnære sandmagasiner viser</w:t>
      </w:r>
      <w:r w:rsidR="00194B01" w:rsidRPr="00367C65">
        <w:t>,</w:t>
      </w:r>
      <w:r w:rsidRPr="00367C65">
        <w:t xml:space="preserve"> at området er påvirket af nitrat og at nitrat kan være på vej ned til de dybereliggende grundvandsmagasiner. Fund af nitrat i to af Slangerup </w:t>
      </w:r>
      <w:r w:rsidR="00663E33" w:rsidRPr="00367C65">
        <w:t>V</w:t>
      </w:r>
      <w:r w:rsidRPr="00367C65">
        <w:t xml:space="preserve">andværks boringer og Jørlunde Østre </w:t>
      </w:r>
      <w:r w:rsidR="00663E33" w:rsidRPr="00367C65">
        <w:t>V</w:t>
      </w:r>
      <w:r w:rsidRPr="00367C65">
        <w:t>andværks boringer viser, at de</w:t>
      </w:r>
      <w:r w:rsidR="00194B01" w:rsidRPr="00367C65">
        <w:t>t</w:t>
      </w:r>
      <w:r w:rsidRPr="00367C65">
        <w:t xml:space="preserve"> primære grundvandmagasin også er påvirket af nitrat i dele af Slangerup Grundvandssamarbejdes område. Indholdet af nitrat er stabilt og udgør på nuværende tidspunkt ikke </w:t>
      </w:r>
      <w:r w:rsidR="00773A6D" w:rsidRPr="00367C65">
        <w:t xml:space="preserve">et </w:t>
      </w:r>
      <w:r w:rsidR="00194B01" w:rsidRPr="00367C65">
        <w:t>presserende problem i forhold til</w:t>
      </w:r>
      <w:r w:rsidRPr="00367C65">
        <w:t xml:space="preserve"> vandkvaliteten. </w:t>
      </w:r>
    </w:p>
    <w:p w14:paraId="3B227B52" w14:textId="77777777" w:rsidR="00832F14" w:rsidRPr="00367C65" w:rsidRDefault="00832F14" w:rsidP="00832F14"/>
    <w:p w14:paraId="04CEB3B6" w14:textId="77777777" w:rsidR="009A3E61" w:rsidRPr="00367C65" w:rsidRDefault="009A3E61" w:rsidP="009A3E61">
      <w:r w:rsidRPr="00367C65">
        <w:rPr>
          <w:noProof/>
        </w:rPr>
        <w:drawing>
          <wp:inline distT="0" distB="0" distL="0" distR="0" wp14:anchorId="4481D3A0" wp14:editId="43A084C8">
            <wp:extent cx="4337877" cy="2520000"/>
            <wp:effectExtent l="0" t="0" r="5715" b="0"/>
            <wp:docPr id="2029236818" name="Picture 202923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37877" cy="2520000"/>
                    </a:xfrm>
                    <a:prstGeom prst="rect">
                      <a:avLst/>
                    </a:prstGeom>
                    <a:noFill/>
                  </pic:spPr>
                </pic:pic>
              </a:graphicData>
            </a:graphic>
          </wp:inline>
        </w:drawing>
      </w:r>
    </w:p>
    <w:p w14:paraId="08D1059E" w14:textId="29C7FFA8" w:rsidR="009A3E61" w:rsidRPr="00367C65" w:rsidRDefault="009A3E61" w:rsidP="009A3E61">
      <w:pPr>
        <w:pStyle w:val="Caption"/>
      </w:pPr>
      <w:bookmarkStart w:id="105" w:name="_Ref9595872"/>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2</w:t>
      </w:r>
      <w:r w:rsidR="003C5D61">
        <w:fldChar w:fldCharType="end"/>
      </w:r>
      <w:bookmarkEnd w:id="105"/>
      <w:r w:rsidRPr="00367C65">
        <w:t xml:space="preserve"> Indhold af nitrat i råvandet fra Jørlunde Østre </w:t>
      </w:r>
      <w:r w:rsidR="00663E33" w:rsidRPr="00367C65">
        <w:t>V</w:t>
      </w:r>
      <w:r w:rsidRPr="00367C65">
        <w:t xml:space="preserve">andværks to indvindingsboringer. Data stammer fra Jupiter (21/5-2019) suppleret med analyseresultater fra vandprøvetagning april 2019. </w:t>
      </w:r>
    </w:p>
    <w:p w14:paraId="55D1303A" w14:textId="77777777" w:rsidR="009A3E61" w:rsidRPr="00367C65" w:rsidRDefault="009A3E61" w:rsidP="009A3E61"/>
    <w:p w14:paraId="5533F2E4" w14:textId="77777777" w:rsidR="009A3E61" w:rsidRPr="00367C65" w:rsidRDefault="009A3E61" w:rsidP="009A3E61"/>
    <w:p w14:paraId="44F9FC27" w14:textId="77777777" w:rsidR="009A3E61" w:rsidRPr="00367C65" w:rsidRDefault="009A3E61" w:rsidP="009A3E61">
      <w:r w:rsidRPr="00367C65">
        <w:rPr>
          <w:noProof/>
        </w:rPr>
        <w:drawing>
          <wp:inline distT="0" distB="0" distL="0" distR="0" wp14:anchorId="0012B677" wp14:editId="68EEA37B">
            <wp:extent cx="4337877" cy="2520000"/>
            <wp:effectExtent l="0" t="0" r="5715" b="0"/>
            <wp:docPr id="2029236819" name="Picture 202923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37877" cy="2520000"/>
                    </a:xfrm>
                    <a:prstGeom prst="rect">
                      <a:avLst/>
                    </a:prstGeom>
                    <a:noFill/>
                  </pic:spPr>
                </pic:pic>
              </a:graphicData>
            </a:graphic>
          </wp:inline>
        </w:drawing>
      </w:r>
    </w:p>
    <w:p w14:paraId="454B5084" w14:textId="24CB2DC5" w:rsidR="009A3E61" w:rsidRPr="00367C65" w:rsidRDefault="009A3E61" w:rsidP="009A3E61">
      <w:pPr>
        <w:pStyle w:val="Caption"/>
      </w:pPr>
      <w:bookmarkStart w:id="106" w:name="_Ref9596142"/>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3</w:t>
      </w:r>
      <w:r w:rsidR="003C5D61">
        <w:fldChar w:fldCharType="end"/>
      </w:r>
      <w:bookmarkEnd w:id="106"/>
      <w:r w:rsidRPr="00367C65">
        <w:t xml:space="preserve"> Indhold af nitrat i råvandet fra Slangerup vandværks seks indvindingsboringer ved Slangerup by. Data stammer fra Jupiter (21/5-2019) suppleret med analyseresultater fra vandprøvetagning april 2019. </w:t>
      </w:r>
    </w:p>
    <w:p w14:paraId="755CA474" w14:textId="77777777" w:rsidR="009A3E61" w:rsidRPr="00367C65" w:rsidRDefault="009A3E61" w:rsidP="009A3E61">
      <w:pPr>
        <w:pStyle w:val="Caption-Text"/>
      </w:pPr>
    </w:p>
    <w:p w14:paraId="7E1DE16F" w14:textId="77777777" w:rsidR="009A3E61" w:rsidRPr="00367C65" w:rsidRDefault="009A3E61" w:rsidP="009A3E61">
      <w:pPr>
        <w:pStyle w:val="Heading2"/>
      </w:pPr>
      <w:bookmarkStart w:id="107" w:name="_Toc10031097"/>
      <w:r w:rsidRPr="00367C65">
        <w:t>Sulfat</w:t>
      </w:r>
      <w:bookmarkEnd w:id="107"/>
    </w:p>
    <w:p w14:paraId="5B5E63B9" w14:textId="46A4B206" w:rsidR="009A3E61" w:rsidRPr="00367C65" w:rsidRDefault="009A3E61" w:rsidP="009A3E61">
      <w:r w:rsidRPr="00367C65">
        <w:t xml:space="preserve">Geografisk ses en stor variation i indholdet af sulfat indenfor Slangerup grundvandssamarbejde, jf. </w:t>
      </w:r>
      <w:r w:rsidRPr="00367C65">
        <w:fldChar w:fldCharType="begin"/>
      </w:r>
      <w:r w:rsidRPr="00367C65">
        <w:instrText xml:space="preserve"> REF _Ref9598584 \h </w:instrText>
      </w:r>
      <w:r w:rsidRPr="00367C65">
        <w:fldChar w:fldCharType="separate"/>
      </w:r>
      <w:r w:rsidR="003C5D61" w:rsidRPr="00367C65">
        <w:t xml:space="preserve">Figur </w:t>
      </w:r>
      <w:r w:rsidR="003C5D61">
        <w:rPr>
          <w:noProof/>
        </w:rPr>
        <w:t>3</w:t>
      </w:r>
      <w:r w:rsidR="003C5D61" w:rsidRPr="00367C65">
        <w:t>.</w:t>
      </w:r>
      <w:r w:rsidR="003C5D61">
        <w:rPr>
          <w:noProof/>
        </w:rPr>
        <w:t>4</w:t>
      </w:r>
      <w:r w:rsidRPr="00367C65">
        <w:fldChar w:fldCharType="end"/>
      </w:r>
      <w:r w:rsidRPr="00367C65">
        <w:t xml:space="preserve">. På Strø </w:t>
      </w:r>
      <w:r w:rsidR="00663E33" w:rsidRPr="00367C65">
        <w:t>Kildeplads</w:t>
      </w:r>
      <w:r w:rsidRPr="00367C65">
        <w:t xml:space="preserve"> og Slangerup </w:t>
      </w:r>
      <w:r w:rsidR="00663E33" w:rsidRPr="00367C65">
        <w:t>V</w:t>
      </w:r>
      <w:r w:rsidRPr="00367C65">
        <w:t xml:space="preserve">andværks nordlige kildeplads ses lave indhold af </w:t>
      </w:r>
      <w:r w:rsidRPr="00367C65">
        <w:lastRenderedPageBreak/>
        <w:t xml:space="preserve">sulfat under 20 mg/l. Svagt forhøjede indhold i den sydøstlige del af området omkring Jørlunde, mens forhøjede indhold af sulfat ses i den centrale og vestlige del af området i Slangerup </w:t>
      </w:r>
      <w:r w:rsidR="00663E33" w:rsidRPr="00367C65">
        <w:t>V</w:t>
      </w:r>
      <w:r w:rsidRPr="00367C65">
        <w:t xml:space="preserve">andværks boringer ved Slangerup, ved Hørup </w:t>
      </w:r>
      <w:r w:rsidR="00663E33" w:rsidRPr="00367C65">
        <w:t>K</w:t>
      </w:r>
      <w:r w:rsidRPr="00367C65">
        <w:t xml:space="preserve">ildeplads og Sundbylille </w:t>
      </w:r>
      <w:r w:rsidR="00663E33" w:rsidRPr="00367C65">
        <w:t>V</w:t>
      </w:r>
      <w:r w:rsidRPr="00367C65">
        <w:t xml:space="preserve">andværk. </w:t>
      </w:r>
    </w:p>
    <w:p w14:paraId="4797429E" w14:textId="77777777" w:rsidR="009A3E61" w:rsidRPr="00367C65" w:rsidRDefault="009A3E61" w:rsidP="009A3E61"/>
    <w:p w14:paraId="10E3867C" w14:textId="77777777" w:rsidR="009A3E61" w:rsidRPr="00367C65" w:rsidRDefault="009A3E61" w:rsidP="009A3E61">
      <w:r w:rsidRPr="00367C65">
        <w:rPr>
          <w:noProof/>
        </w:rPr>
        <w:drawing>
          <wp:inline distT="0" distB="0" distL="0" distR="0" wp14:anchorId="2602A4FD" wp14:editId="4E805653">
            <wp:extent cx="5689600" cy="7075170"/>
            <wp:effectExtent l="0" t="0" r="6350" b="0"/>
            <wp:docPr id="2029236822" name="Picture 202923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10" name="Sulfat.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89600" cy="7075170"/>
                    </a:xfrm>
                    <a:prstGeom prst="rect">
                      <a:avLst/>
                    </a:prstGeom>
                  </pic:spPr>
                </pic:pic>
              </a:graphicData>
            </a:graphic>
          </wp:inline>
        </w:drawing>
      </w:r>
    </w:p>
    <w:p w14:paraId="03AB09C8" w14:textId="37E532BF" w:rsidR="009A3E61" w:rsidRPr="00367C65" w:rsidRDefault="009A3E61" w:rsidP="009A3E61">
      <w:pPr>
        <w:pStyle w:val="Caption"/>
      </w:pPr>
      <w:bookmarkStart w:id="108" w:name="_Ref9598584"/>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4</w:t>
      </w:r>
      <w:r w:rsidR="003C5D61">
        <w:fldChar w:fldCharType="end"/>
      </w:r>
      <w:bookmarkEnd w:id="108"/>
      <w:r w:rsidRPr="00367C65">
        <w:t xml:space="preserve"> Indhold af sulfat ved seneste analyse. Data stammer fra Jupiter (21/5-2019) suppleret med data modtaget fra HOFOR samt analyseresultater fra vandprøvetagning april 2019. </w:t>
      </w:r>
    </w:p>
    <w:p w14:paraId="53A3031D" w14:textId="77777777" w:rsidR="009A3E61" w:rsidRPr="00367C65" w:rsidRDefault="009A3E61" w:rsidP="009A3E61"/>
    <w:p w14:paraId="2FBB57FD" w14:textId="77777777" w:rsidR="009A3E61" w:rsidRPr="00367C65" w:rsidRDefault="009A3E61" w:rsidP="009A3E61">
      <w:r w:rsidRPr="00367C65">
        <w:lastRenderedPageBreak/>
        <w:t>Oxidation af pyrit (FeS</w:t>
      </w:r>
      <w:r w:rsidRPr="00367C65">
        <w:rPr>
          <w:vertAlign w:val="subscript"/>
        </w:rPr>
        <w:t>2</w:t>
      </w:r>
      <w:r w:rsidRPr="00367C65">
        <w:t xml:space="preserve">) med ilt eller nitrat kan give anledning til, at der i grundvandet kan konstateres sulfatindhold, der er forhøjede i forhold til det naturlige baggrundsniveau. Forhøjede sulfatkoncentrationer, som følge af pyritoxidation, indikerer ungt grundvand og dermed mere sårbart grundvand overfor påvirkninger fra terræn. Samtidig viser forhøjede sulfatindhold, som følge af pyritoxidation, en væsentlig belastning af sedimentets reduktionskapacitet, hvor høje og stigende sulfatindhold indikerer, at nitratfronten er beliggende relativt tæt på boringens indtag. Herudover kan pyritoxidation ved de rette grundvands- og geokemiske betingelser give anledning til nikkelproblemer, og det er derfor vigtigt at få kortlagt områder med potentiel pyritoxidation. Især hvis der er en stigende tendens i indholdet af sulfat, bør udvikling af både sulfat og nitrat følges. </w:t>
      </w:r>
    </w:p>
    <w:p w14:paraId="412B4054" w14:textId="77777777" w:rsidR="009A3E61" w:rsidRPr="00367C65" w:rsidRDefault="009A3E61" w:rsidP="009A3E61"/>
    <w:p w14:paraId="334FB1EE" w14:textId="392DC56E" w:rsidR="009A3E61" w:rsidRPr="00367C65" w:rsidRDefault="009A3E61" w:rsidP="009A3E61">
      <w:r w:rsidRPr="00367C65">
        <w:t xml:space="preserve">Tidsserier for indhold af sulfat i indvindingsboringer til Jørlunde By’s </w:t>
      </w:r>
      <w:r w:rsidR="00663E33" w:rsidRPr="00367C65">
        <w:t>V</w:t>
      </w:r>
      <w:r w:rsidRPr="00367C65">
        <w:t xml:space="preserve">andværk, Jørlunde Østre </w:t>
      </w:r>
      <w:r w:rsidR="00663E33" w:rsidRPr="00367C65">
        <w:t>V</w:t>
      </w:r>
      <w:r w:rsidRPr="00367C65">
        <w:t xml:space="preserve">andværk og Sundbylille </w:t>
      </w:r>
      <w:r w:rsidR="00663E33" w:rsidRPr="00367C65">
        <w:t>V</w:t>
      </w:r>
      <w:r w:rsidRPr="00367C65">
        <w:t xml:space="preserve">andværk er vist på </w:t>
      </w:r>
      <w:r w:rsidRPr="00367C65">
        <w:fldChar w:fldCharType="begin"/>
      </w:r>
      <w:r w:rsidRPr="00367C65">
        <w:instrText xml:space="preserve"> REF _Ref9856611 \h </w:instrText>
      </w:r>
      <w:r w:rsidRPr="00367C65">
        <w:fldChar w:fldCharType="separate"/>
      </w:r>
      <w:r w:rsidR="003C5D61" w:rsidRPr="00367C65">
        <w:t xml:space="preserve">Figur </w:t>
      </w:r>
      <w:r w:rsidR="003C5D61">
        <w:rPr>
          <w:noProof/>
        </w:rPr>
        <w:t>3</w:t>
      </w:r>
      <w:r w:rsidR="003C5D61" w:rsidRPr="00367C65">
        <w:t>.</w:t>
      </w:r>
      <w:r w:rsidR="003C5D61">
        <w:rPr>
          <w:noProof/>
        </w:rPr>
        <w:t>5</w:t>
      </w:r>
      <w:r w:rsidRPr="00367C65">
        <w:fldChar w:fldCharType="end"/>
      </w:r>
      <w:r w:rsidRPr="00367C65">
        <w:t xml:space="preserve">, mens </w:t>
      </w:r>
      <w:r w:rsidRPr="00367C65">
        <w:fldChar w:fldCharType="begin"/>
      </w:r>
      <w:r w:rsidRPr="00367C65">
        <w:instrText xml:space="preserve"> REF _Ref9856627 \h </w:instrText>
      </w:r>
      <w:r w:rsidRPr="00367C65">
        <w:fldChar w:fldCharType="separate"/>
      </w:r>
      <w:r w:rsidR="003C5D61" w:rsidRPr="00367C65">
        <w:t xml:space="preserve">Figur </w:t>
      </w:r>
      <w:r w:rsidR="003C5D61">
        <w:rPr>
          <w:noProof/>
        </w:rPr>
        <w:t>3</w:t>
      </w:r>
      <w:r w:rsidR="003C5D61" w:rsidRPr="00367C65">
        <w:t>.</w:t>
      </w:r>
      <w:r w:rsidR="003C5D61">
        <w:rPr>
          <w:noProof/>
        </w:rPr>
        <w:t>6</w:t>
      </w:r>
      <w:r w:rsidRPr="00367C65">
        <w:fldChar w:fldCharType="end"/>
      </w:r>
      <w:r w:rsidRPr="00367C65">
        <w:t xml:space="preserve"> viser tidsserier for sulfat i råvandet for Slangerup </w:t>
      </w:r>
      <w:r w:rsidR="00663E33" w:rsidRPr="00367C65">
        <w:t>V</w:t>
      </w:r>
      <w:r w:rsidRPr="00367C65">
        <w:t xml:space="preserve">andværks boringer i Slangerup og Hørup </w:t>
      </w:r>
      <w:r w:rsidR="00663E33" w:rsidRPr="00367C65">
        <w:t>K</w:t>
      </w:r>
      <w:r w:rsidRPr="00367C65">
        <w:t xml:space="preserve">ildeplads. </w:t>
      </w:r>
    </w:p>
    <w:p w14:paraId="1369C205" w14:textId="77777777" w:rsidR="009A3E61" w:rsidRPr="00367C65" w:rsidRDefault="009A3E61" w:rsidP="009A3E61"/>
    <w:p w14:paraId="5B44E307" w14:textId="693A2BED" w:rsidR="009A3E61" w:rsidRPr="00367C65" w:rsidRDefault="009A3E61" w:rsidP="009A3E61">
      <w:r w:rsidRPr="00367C65">
        <w:t xml:space="preserve">Langt overvejende ses stabile indhold af sulfat. I Slangerup </w:t>
      </w:r>
      <w:r w:rsidR="00663E33" w:rsidRPr="00367C65">
        <w:t>V</w:t>
      </w:r>
      <w:r w:rsidRPr="00367C65">
        <w:t xml:space="preserve">andværks boringer 193.1200 og 193.2161 ses faldende indhold af sulfat. </w:t>
      </w:r>
    </w:p>
    <w:p w14:paraId="7CC659A2" w14:textId="77777777" w:rsidR="009A3E61" w:rsidRPr="00367C65" w:rsidRDefault="009A3E61" w:rsidP="009A3E61"/>
    <w:p w14:paraId="606990BD" w14:textId="08B85806" w:rsidR="009A3E61" w:rsidRPr="00367C65" w:rsidRDefault="009A3E61" w:rsidP="009A3E61">
      <w:r w:rsidRPr="00367C65">
        <w:t xml:space="preserve">I Jørlunde By’s </w:t>
      </w:r>
      <w:r w:rsidR="00663E33" w:rsidRPr="00367C65">
        <w:t>V</w:t>
      </w:r>
      <w:r w:rsidRPr="00367C65">
        <w:t>andværks boring 192.30C ses en mindre stigning i indholdet af sulfat ved seneste analyse (</w:t>
      </w:r>
      <w:r w:rsidRPr="00367C65">
        <w:fldChar w:fldCharType="begin"/>
      </w:r>
      <w:r w:rsidRPr="00367C65">
        <w:instrText xml:space="preserve"> REF _Ref9856611 \h </w:instrText>
      </w:r>
      <w:r w:rsidRPr="00367C65">
        <w:fldChar w:fldCharType="separate"/>
      </w:r>
      <w:r w:rsidR="003C5D61" w:rsidRPr="00367C65">
        <w:t xml:space="preserve">Figur </w:t>
      </w:r>
      <w:r w:rsidR="003C5D61">
        <w:rPr>
          <w:noProof/>
        </w:rPr>
        <w:t>3</w:t>
      </w:r>
      <w:r w:rsidR="003C5D61" w:rsidRPr="00367C65">
        <w:t>.</w:t>
      </w:r>
      <w:r w:rsidR="003C5D61">
        <w:rPr>
          <w:noProof/>
        </w:rPr>
        <w:t>5</w:t>
      </w:r>
      <w:r w:rsidRPr="00367C65">
        <w:fldChar w:fldCharType="end"/>
      </w:r>
      <w:r w:rsidRPr="00367C65">
        <w:t xml:space="preserve">). De hyppigere analyser af </w:t>
      </w:r>
      <w:r w:rsidR="004F1238" w:rsidRPr="00367C65">
        <w:t xml:space="preserve">drikkevandet </w:t>
      </w:r>
      <w:r w:rsidRPr="00367C65">
        <w:t xml:space="preserve">viser dog stabile indhold af sulfat omkring 60 mg/l de seneste 20 år og der synes derfor ikke at være sket ændringer i råvandskvaliteten.  </w:t>
      </w:r>
    </w:p>
    <w:p w14:paraId="4CE28A49" w14:textId="77777777" w:rsidR="009A3E61" w:rsidRPr="00367C65" w:rsidRDefault="009A3E61" w:rsidP="009A3E61">
      <w:r w:rsidRPr="00367C65">
        <w:t xml:space="preserve"> </w:t>
      </w:r>
    </w:p>
    <w:p w14:paraId="29DFF461" w14:textId="51908785" w:rsidR="009A3E61" w:rsidRPr="00367C65" w:rsidRDefault="009A3E61" w:rsidP="009A3E61">
      <w:r w:rsidRPr="00367C65">
        <w:t xml:space="preserve">De forhøjede indhold af sulfat på særligt Hørup </w:t>
      </w:r>
      <w:r w:rsidR="00663E33" w:rsidRPr="00367C65">
        <w:t>Kildeplads</w:t>
      </w:r>
      <w:r w:rsidRPr="00367C65">
        <w:t xml:space="preserve"> og Sundbylille </w:t>
      </w:r>
      <w:r w:rsidR="00663E33" w:rsidRPr="00367C65">
        <w:t>V</w:t>
      </w:r>
      <w:r w:rsidRPr="00367C65">
        <w:t xml:space="preserve">andværk tyder på en væsentlig oxidation af pyrit og dermed også tæring på dæklagenes og/eller magasinernes reduktionskapacitet. Der påvises endnu ikke nitrat i råvandet på de to kildepladser, men det vil være relevant at følge sulfatindholdet fremover, da ændringer kan indikere, at der vil ske gennembrud af nitrat. </w:t>
      </w:r>
    </w:p>
    <w:p w14:paraId="0FAEE942" w14:textId="77777777" w:rsidR="009A3E61" w:rsidRPr="00367C65" w:rsidRDefault="009A3E61" w:rsidP="009A3E61"/>
    <w:p w14:paraId="44374F69" w14:textId="77777777" w:rsidR="009A3E61" w:rsidRPr="00367C65" w:rsidRDefault="009A3E61" w:rsidP="009A3E61">
      <w:pPr>
        <w:jc w:val="center"/>
      </w:pPr>
      <w:r w:rsidRPr="00367C65">
        <w:rPr>
          <w:noProof/>
        </w:rPr>
        <w:lastRenderedPageBreak/>
        <w:drawing>
          <wp:inline distT="0" distB="0" distL="0" distR="0" wp14:anchorId="2C7C94E1" wp14:editId="426856B4">
            <wp:extent cx="4320000" cy="7460867"/>
            <wp:effectExtent l="0" t="0" r="4445" b="6985"/>
            <wp:docPr id="2029236814" name="Picture 2029236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20000" cy="7460867"/>
                    </a:xfrm>
                    <a:prstGeom prst="rect">
                      <a:avLst/>
                    </a:prstGeom>
                    <a:noFill/>
                  </pic:spPr>
                </pic:pic>
              </a:graphicData>
            </a:graphic>
          </wp:inline>
        </w:drawing>
      </w:r>
    </w:p>
    <w:p w14:paraId="18EE3F19" w14:textId="06048508" w:rsidR="009A3E61" w:rsidRPr="00367C65" w:rsidRDefault="009A3E61" w:rsidP="009A3E61">
      <w:pPr>
        <w:pStyle w:val="Caption"/>
      </w:pPr>
      <w:bookmarkStart w:id="109" w:name="_Ref9856611"/>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5</w:t>
      </w:r>
      <w:r w:rsidR="003C5D61">
        <w:fldChar w:fldCharType="end"/>
      </w:r>
      <w:bookmarkEnd w:id="109"/>
      <w:r w:rsidRPr="00367C65">
        <w:t xml:space="preserve"> Indhold af sulfat i råvandet fra Jørlunde By’s </w:t>
      </w:r>
      <w:r w:rsidR="00663E33" w:rsidRPr="00367C65">
        <w:t>V</w:t>
      </w:r>
      <w:r w:rsidRPr="00367C65">
        <w:t xml:space="preserve">andværk, Jørlunde Østre </w:t>
      </w:r>
      <w:r w:rsidR="00663E33" w:rsidRPr="00367C65">
        <w:t>V</w:t>
      </w:r>
      <w:r w:rsidRPr="00367C65">
        <w:t xml:space="preserve">andværk og Sundbylille </w:t>
      </w:r>
      <w:r w:rsidR="00663E33" w:rsidRPr="00367C65">
        <w:t>V</w:t>
      </w:r>
      <w:r w:rsidRPr="00367C65">
        <w:t>andværk. Data stammer fra Jupiter (21/5-2019). Bemærk at der er forskel i skaleringen af y-aksen.</w:t>
      </w:r>
    </w:p>
    <w:p w14:paraId="06F74E4B" w14:textId="77777777" w:rsidR="009A3E61" w:rsidRPr="00367C65" w:rsidRDefault="009A3E61" w:rsidP="009A3E61"/>
    <w:p w14:paraId="58834D2A" w14:textId="77777777" w:rsidR="009A3E61" w:rsidRPr="00367C65" w:rsidRDefault="009A3E61" w:rsidP="009A3E61">
      <w:pPr>
        <w:jc w:val="center"/>
      </w:pPr>
      <w:r w:rsidRPr="00367C65">
        <w:rPr>
          <w:noProof/>
        </w:rPr>
        <w:lastRenderedPageBreak/>
        <w:drawing>
          <wp:inline distT="0" distB="0" distL="0" distR="0" wp14:anchorId="37D2FE80" wp14:editId="347A3670">
            <wp:extent cx="4320000" cy="5336860"/>
            <wp:effectExtent l="0" t="0" r="4445" b="0"/>
            <wp:docPr id="2029236825" name="Picture 2029236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0000" cy="5336860"/>
                    </a:xfrm>
                    <a:prstGeom prst="rect">
                      <a:avLst/>
                    </a:prstGeom>
                    <a:noFill/>
                  </pic:spPr>
                </pic:pic>
              </a:graphicData>
            </a:graphic>
          </wp:inline>
        </w:drawing>
      </w:r>
    </w:p>
    <w:p w14:paraId="40342DC2" w14:textId="5B260305" w:rsidR="009A3E61" w:rsidRPr="00367C65" w:rsidRDefault="009A3E61" w:rsidP="009A3E61">
      <w:pPr>
        <w:pStyle w:val="Caption"/>
      </w:pPr>
      <w:bookmarkStart w:id="110" w:name="_Ref9856627"/>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6</w:t>
      </w:r>
      <w:r w:rsidR="003C5D61">
        <w:fldChar w:fldCharType="end"/>
      </w:r>
      <w:bookmarkEnd w:id="110"/>
      <w:r w:rsidRPr="00367C65">
        <w:t xml:space="preserve"> Indhold af sulfat i råvandet fra Slangerup </w:t>
      </w:r>
      <w:r w:rsidR="00663E33" w:rsidRPr="00367C65">
        <w:t>V</w:t>
      </w:r>
      <w:r w:rsidRPr="00367C65">
        <w:t xml:space="preserve">andværks seks indvindingsboringer ved Slangerup by, samt Hørup </w:t>
      </w:r>
      <w:r w:rsidR="00663E33" w:rsidRPr="00367C65">
        <w:t>K</w:t>
      </w:r>
      <w:r w:rsidRPr="00367C65">
        <w:t>ildeplads. Data stammer fra Jupiter (21/5-2019). Bemærk at der er forskel i skaleringen af y-aksen.</w:t>
      </w:r>
    </w:p>
    <w:p w14:paraId="2CCC3BBA" w14:textId="77777777" w:rsidR="009A3E61" w:rsidRPr="00367C65" w:rsidRDefault="009A3E61" w:rsidP="009A3E61">
      <w:pPr>
        <w:pStyle w:val="Caption-Text"/>
      </w:pPr>
    </w:p>
    <w:p w14:paraId="321C16A7" w14:textId="77777777" w:rsidR="009A3E61" w:rsidRPr="00367C65" w:rsidRDefault="009A3E61" w:rsidP="009A3E61">
      <w:pPr>
        <w:pStyle w:val="Heading2"/>
      </w:pPr>
      <w:bookmarkStart w:id="111" w:name="_Toc10031098"/>
      <w:r w:rsidRPr="00367C65">
        <w:t>Nikkel</w:t>
      </w:r>
      <w:bookmarkEnd w:id="111"/>
    </w:p>
    <w:p w14:paraId="7A9DD477" w14:textId="42361F82" w:rsidR="009A3E61" w:rsidRPr="00367C65" w:rsidRDefault="009A3E61" w:rsidP="009A3E61">
      <w:r w:rsidRPr="00367C65">
        <w:t xml:space="preserve">Indholdet af nikkel er under 5 µg/l i næsten alle boringer inden for Slangerup Grundvandssamarbejde, jf. </w:t>
      </w:r>
      <w:r w:rsidRPr="00367C65">
        <w:fldChar w:fldCharType="begin"/>
      </w:r>
      <w:r w:rsidRPr="00367C65">
        <w:instrText xml:space="preserve"> REF _Ref9597792 \h </w:instrText>
      </w:r>
      <w:r w:rsidRPr="00367C65">
        <w:fldChar w:fldCharType="separate"/>
      </w:r>
      <w:r w:rsidR="003C5D61" w:rsidRPr="00367C65">
        <w:t xml:space="preserve">Figur </w:t>
      </w:r>
      <w:r w:rsidR="003C5D61">
        <w:rPr>
          <w:noProof/>
        </w:rPr>
        <w:t>3</w:t>
      </w:r>
      <w:r w:rsidR="003C5D61" w:rsidRPr="00367C65">
        <w:t>.</w:t>
      </w:r>
      <w:r w:rsidR="003C5D61">
        <w:rPr>
          <w:noProof/>
        </w:rPr>
        <w:t>7</w:t>
      </w:r>
      <w:r w:rsidRPr="00367C65">
        <w:fldChar w:fldCharType="end"/>
      </w:r>
      <w:r w:rsidRPr="00367C65">
        <w:t xml:space="preserve">, og således væsentligt under grænseværdien for drikkevand på 20 µg/l. Blot i to boringer ses indhold af nikkel over 5 µg/l. </w:t>
      </w:r>
    </w:p>
    <w:p w14:paraId="13ECC43B" w14:textId="77777777" w:rsidR="009A3E61" w:rsidRPr="00367C65" w:rsidRDefault="009A3E61" w:rsidP="009A3E61"/>
    <w:p w14:paraId="7D30CD98" w14:textId="173CBD7D" w:rsidR="009A3E61" w:rsidRPr="00367C65" w:rsidRDefault="009A3E61" w:rsidP="009A3E61">
      <w:r w:rsidRPr="00367C65">
        <w:t xml:space="preserve">I boring 193.202, der er en privat vandforsyningsboring i den vestlige del af Jørlunde Østre </w:t>
      </w:r>
      <w:r w:rsidR="00663E33" w:rsidRPr="00367C65">
        <w:t>V</w:t>
      </w:r>
      <w:r w:rsidRPr="00367C65">
        <w:t xml:space="preserve">andværks indvindingsopland, er der ved eneste analyse påvist et indhold af nikkel på 6,4 µg/l (2001). </w:t>
      </w:r>
    </w:p>
    <w:p w14:paraId="544C28F8" w14:textId="77777777" w:rsidR="009A3E61" w:rsidRPr="00367C65" w:rsidRDefault="009A3E61" w:rsidP="009A3E61"/>
    <w:p w14:paraId="08CC898A" w14:textId="7C5E9219" w:rsidR="009A3E61" w:rsidRPr="00367C65" w:rsidRDefault="009A3E61" w:rsidP="009A3E61">
      <w:r w:rsidRPr="00367C65">
        <w:t>I boring 192.1451</w:t>
      </w:r>
      <w:r w:rsidR="00840844" w:rsidRPr="00367C65">
        <w:t xml:space="preserve"> (</w:t>
      </w:r>
      <w:r w:rsidR="00840844" w:rsidRPr="00367C65">
        <w:fldChar w:fldCharType="begin"/>
      </w:r>
      <w:r w:rsidR="00840844" w:rsidRPr="00367C65">
        <w:instrText xml:space="preserve"> REF _Ref9597792 \h </w:instrText>
      </w:r>
      <w:r w:rsidR="00840844" w:rsidRPr="00367C65">
        <w:fldChar w:fldCharType="separate"/>
      </w:r>
      <w:r w:rsidR="003C5D61" w:rsidRPr="00367C65">
        <w:t xml:space="preserve">Figur </w:t>
      </w:r>
      <w:r w:rsidR="003C5D61">
        <w:rPr>
          <w:noProof/>
        </w:rPr>
        <w:t>3</w:t>
      </w:r>
      <w:r w:rsidR="003C5D61" w:rsidRPr="00367C65">
        <w:t>.</w:t>
      </w:r>
      <w:r w:rsidR="003C5D61">
        <w:rPr>
          <w:noProof/>
        </w:rPr>
        <w:t>7</w:t>
      </w:r>
      <w:r w:rsidR="00840844" w:rsidRPr="00367C65">
        <w:fldChar w:fldCharType="end"/>
      </w:r>
      <w:r w:rsidR="00840844" w:rsidRPr="00367C65">
        <w:t>)</w:t>
      </w:r>
      <w:r w:rsidRPr="00367C65">
        <w:t xml:space="preserve">, der er HOFORs moniteringsboring i Slangerup, er der ved seneste analyse målt 21 µg/l nikkel (2010). Ved samme analyse ses også kraftigt forhøjede indhold af sulfat og klorid. Det er en terrænnær boring (kun 15 m dyb) og boringen er sandsynligvis påvirket af forurening fra terræn, og ikke repræsentativ for kvaliteten i det dybere grundvandsmagasin. Boringen er knækket og det er derfor på nuværende tidspunkt ikke muligt at prøvetage boringen. </w:t>
      </w:r>
    </w:p>
    <w:p w14:paraId="29C525A3" w14:textId="77777777" w:rsidR="009A3E61" w:rsidRPr="00367C65" w:rsidRDefault="009A3E61" w:rsidP="009A3E61"/>
    <w:p w14:paraId="0B41A207" w14:textId="135D5743" w:rsidR="009A3E61" w:rsidRPr="00367C65" w:rsidRDefault="009A3E61" w:rsidP="009A3E61">
      <w:r w:rsidRPr="00367C65">
        <w:lastRenderedPageBreak/>
        <w:t xml:space="preserve">Da nikkelindholdet er lavt i næsten alle boringer, vurderes nikkel ikke at udgøre et problem i forhold til drikkevandskvaliteten på nuværende tidspunkt. Dog vil det være relevant at følge indholdet af nikkel fremover, da de forhøjede indhold af sulfat i dele af området for Slangerup </w:t>
      </w:r>
      <w:r w:rsidR="004F1238" w:rsidRPr="00367C65">
        <w:t>Grundvandssamarbejde,</w:t>
      </w:r>
      <w:r w:rsidRPr="00367C65">
        <w:t xml:space="preserve"> tyder på at der sker pyritoxidation. Indeholder pyritten i området nikkel, kan pyritoxidationen på sigt føre til forhøjede indhold af nikkel.</w:t>
      </w:r>
    </w:p>
    <w:p w14:paraId="6FF1A8C7" w14:textId="77777777" w:rsidR="009A3E61" w:rsidRPr="00367C65" w:rsidRDefault="009A3E61" w:rsidP="009A3E61"/>
    <w:p w14:paraId="24E4CA03" w14:textId="3D73D286" w:rsidR="009A3E61" w:rsidRPr="00367C65" w:rsidRDefault="005F0C47" w:rsidP="009A3E61">
      <w:r>
        <w:rPr>
          <w:noProof/>
        </w:rPr>
        <w:drawing>
          <wp:inline distT="0" distB="0" distL="0" distR="0" wp14:anchorId="1F6021AB" wp14:editId="217BCF1E">
            <wp:extent cx="5689600" cy="7075170"/>
            <wp:effectExtent l="0" t="0" r="6350" b="0"/>
            <wp:docPr id="2029236829" name="Picture 2029236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29" name="Nikkel.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89600" cy="7075170"/>
                    </a:xfrm>
                    <a:prstGeom prst="rect">
                      <a:avLst/>
                    </a:prstGeom>
                  </pic:spPr>
                </pic:pic>
              </a:graphicData>
            </a:graphic>
          </wp:inline>
        </w:drawing>
      </w:r>
    </w:p>
    <w:p w14:paraId="7826A855" w14:textId="4C3B57F7" w:rsidR="009A3E61" w:rsidRPr="00367C65" w:rsidRDefault="009A3E61" w:rsidP="009A3E61">
      <w:pPr>
        <w:pStyle w:val="Caption"/>
      </w:pPr>
      <w:bookmarkStart w:id="112" w:name="_Ref9597792"/>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7</w:t>
      </w:r>
      <w:r w:rsidR="003C5D61">
        <w:fldChar w:fldCharType="end"/>
      </w:r>
      <w:bookmarkEnd w:id="112"/>
      <w:r w:rsidRPr="00367C65">
        <w:t xml:space="preserve"> Indhold af nikkel ved seneste analyse. Data stammer fra Jupiter (21/5-2019) suppleret med data modtaget fra HOFOR samt analyseresultater fra vandprøvetagning april 2019. </w:t>
      </w:r>
    </w:p>
    <w:p w14:paraId="7E14BD83" w14:textId="77777777" w:rsidR="009A3E61" w:rsidRPr="00367C65" w:rsidRDefault="009A3E61" w:rsidP="009A3E61">
      <w:pPr>
        <w:pStyle w:val="Heading2"/>
      </w:pPr>
      <w:bookmarkStart w:id="113" w:name="_Toc10031099"/>
      <w:r w:rsidRPr="00367C65">
        <w:lastRenderedPageBreak/>
        <w:t>Pesticider</w:t>
      </w:r>
      <w:bookmarkEnd w:id="113"/>
    </w:p>
    <w:p w14:paraId="7CB73582" w14:textId="6332F683" w:rsidR="009A3E61" w:rsidRPr="00367C65" w:rsidRDefault="009A3E61" w:rsidP="009A3E61">
      <w:r w:rsidRPr="00367C65">
        <w:t>Der forefindes analyser for pesticider for de fle</w:t>
      </w:r>
      <w:r w:rsidR="001373B9" w:rsidRPr="00367C65">
        <w:t>ste</w:t>
      </w:r>
      <w:r w:rsidRPr="00367C65">
        <w:t xml:space="preserve"> af Slangerup Grundvandssamarbejdes indvindingsboringer og moniteringsboringer, samt enkelte øvrige boringer i området, jf. </w:t>
      </w:r>
      <w:r w:rsidRPr="00367C65">
        <w:fldChar w:fldCharType="begin"/>
      </w:r>
      <w:r w:rsidRPr="00367C65">
        <w:instrText xml:space="preserve"> REF _Ref9600546 \h </w:instrText>
      </w:r>
      <w:r w:rsidRPr="00367C65">
        <w:fldChar w:fldCharType="separate"/>
      </w:r>
      <w:r w:rsidR="003C5D61" w:rsidRPr="002C38DF">
        <w:t xml:space="preserve">Figur </w:t>
      </w:r>
      <w:r w:rsidR="003C5D61">
        <w:rPr>
          <w:noProof/>
        </w:rPr>
        <w:t>3</w:t>
      </w:r>
      <w:r w:rsidR="003C5D61" w:rsidRPr="002C38DF">
        <w:t>.</w:t>
      </w:r>
      <w:r w:rsidR="003C5D61">
        <w:rPr>
          <w:noProof/>
        </w:rPr>
        <w:t>8</w:t>
      </w:r>
      <w:r w:rsidRPr="00367C65">
        <w:fldChar w:fldCharType="end"/>
      </w:r>
      <w:r w:rsidRPr="00367C65">
        <w:t xml:space="preserve">. Der er ikke påvist pesticider i Sundbylille </w:t>
      </w:r>
      <w:r w:rsidR="00663E33" w:rsidRPr="00367C65">
        <w:t>V</w:t>
      </w:r>
      <w:r w:rsidRPr="00367C65">
        <w:t xml:space="preserve">andværks indvindingsboringer samt i Slangerup Vandværks to nordlige indvindingsboringer. På de resterende kildepladser påvises pesticider, både under og over grænseværdien for drikkevand på </w:t>
      </w:r>
      <w:r w:rsidR="00035D6C" w:rsidRPr="00367C65">
        <w:t>0,</w:t>
      </w:r>
      <w:r w:rsidRPr="00367C65">
        <w:t>1 µg/l. De to hyppigst påviste pesticider er BAM (2,6-Dichlorbenzamid) og DMS (N,N-Dimethylsulfamid).</w:t>
      </w:r>
    </w:p>
    <w:p w14:paraId="7F71AAFB" w14:textId="7E011053" w:rsidR="00E1646C" w:rsidRPr="00367C65" w:rsidRDefault="00E1646C" w:rsidP="009A3E61"/>
    <w:p w14:paraId="09DC4108" w14:textId="70A527FC" w:rsidR="00E1646C" w:rsidRPr="00367C65" w:rsidRDefault="00E1646C" w:rsidP="009A3E61">
      <w:r w:rsidRPr="00367C65">
        <w:t>I forbindelse med vandprøvetagningen i april 2019 blev alle otte boringer (</w:t>
      </w:r>
      <w:r w:rsidRPr="00367C65">
        <w:fldChar w:fldCharType="begin"/>
      </w:r>
      <w:r w:rsidRPr="00367C65">
        <w:instrText xml:space="preserve"> REF _Ref9858931 \h </w:instrText>
      </w:r>
      <w:r w:rsidRPr="00367C65">
        <w:fldChar w:fldCharType="separate"/>
      </w:r>
      <w:r w:rsidR="003C5D61" w:rsidRPr="00367C65">
        <w:t xml:space="preserve">Tabel </w:t>
      </w:r>
      <w:r w:rsidR="003C5D61">
        <w:rPr>
          <w:noProof/>
        </w:rPr>
        <w:t>3</w:t>
      </w:r>
      <w:r w:rsidR="003C5D61" w:rsidRPr="00367C65">
        <w:t>.</w:t>
      </w:r>
      <w:r w:rsidR="003C5D61">
        <w:rPr>
          <w:noProof/>
        </w:rPr>
        <w:t>1</w:t>
      </w:r>
      <w:r w:rsidRPr="00367C65">
        <w:fldChar w:fldCharType="end"/>
      </w:r>
      <w:r w:rsidRPr="00367C65">
        <w:t>) prøvetaget for Chlorthalonil-amidsulfonsyre</w:t>
      </w:r>
      <w:r w:rsidR="005A0700" w:rsidRPr="00367C65">
        <w:t>. Stoffet blev ikke påvist i de otte boringer.</w:t>
      </w:r>
    </w:p>
    <w:p w14:paraId="60F23467" w14:textId="77777777" w:rsidR="004D7984" w:rsidRPr="00367C65" w:rsidRDefault="004D7984" w:rsidP="009A3E61"/>
    <w:p w14:paraId="1B8CC439" w14:textId="77777777" w:rsidR="009A3E61" w:rsidRPr="00367C65" w:rsidRDefault="009A3E61" w:rsidP="009A3E61"/>
    <w:p w14:paraId="02508C43" w14:textId="77777777" w:rsidR="009A3E61" w:rsidRPr="00367C65" w:rsidRDefault="009A3E61" w:rsidP="009A3E61">
      <w:r w:rsidRPr="00367C65">
        <w:rPr>
          <w:noProof/>
        </w:rPr>
        <w:lastRenderedPageBreak/>
        <w:drawing>
          <wp:inline distT="0" distB="0" distL="0" distR="0" wp14:anchorId="7361CA9D" wp14:editId="09A6E605">
            <wp:extent cx="5689600" cy="7075170"/>
            <wp:effectExtent l="0" t="0" r="6350" b="0"/>
            <wp:docPr id="2029236827" name="Picture 2029236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12" name="Pesticider.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89600" cy="7075170"/>
                    </a:xfrm>
                    <a:prstGeom prst="rect">
                      <a:avLst/>
                    </a:prstGeom>
                  </pic:spPr>
                </pic:pic>
              </a:graphicData>
            </a:graphic>
          </wp:inline>
        </w:drawing>
      </w:r>
    </w:p>
    <w:p w14:paraId="672199BD" w14:textId="0ED2B0DD" w:rsidR="009A3E61" w:rsidRPr="00367C65" w:rsidRDefault="009A3E61" w:rsidP="009A3E61">
      <w:pPr>
        <w:pStyle w:val="Caption"/>
      </w:pPr>
      <w:bookmarkStart w:id="114" w:name="_Ref9600546"/>
      <w:r w:rsidRPr="002C38DF">
        <w:t xml:space="preserve">Figur </w:t>
      </w:r>
      <w:r w:rsidR="00B622F0" w:rsidRPr="00367C65">
        <w:fldChar w:fldCharType="begin"/>
      </w:r>
      <w:r w:rsidR="00B622F0" w:rsidRPr="002C38DF">
        <w:instrText xml:space="preserve"> STYLEREF 1 \s </w:instrText>
      </w:r>
      <w:r w:rsidR="00B622F0" w:rsidRPr="00367C65">
        <w:fldChar w:fldCharType="separate"/>
      </w:r>
      <w:r w:rsidR="003C5D61">
        <w:rPr>
          <w:noProof/>
        </w:rPr>
        <w:t>3</w:t>
      </w:r>
      <w:r w:rsidR="00B622F0" w:rsidRPr="00367C65">
        <w:fldChar w:fldCharType="end"/>
      </w:r>
      <w:r w:rsidR="009F62EC" w:rsidRPr="002C38DF">
        <w:t>.</w:t>
      </w:r>
      <w:r w:rsidR="00B622F0" w:rsidRPr="00367C65">
        <w:fldChar w:fldCharType="begin"/>
      </w:r>
      <w:r w:rsidR="00B622F0" w:rsidRPr="002C38DF">
        <w:instrText xml:space="preserve"> SEQ Figur \* ARABIC \s 1 </w:instrText>
      </w:r>
      <w:r w:rsidR="00B622F0" w:rsidRPr="00367C65">
        <w:fldChar w:fldCharType="separate"/>
      </w:r>
      <w:r w:rsidR="003C5D61">
        <w:rPr>
          <w:noProof/>
        </w:rPr>
        <w:t>8</w:t>
      </w:r>
      <w:r w:rsidR="00B622F0" w:rsidRPr="00367C65">
        <w:fldChar w:fldCharType="end"/>
      </w:r>
      <w:bookmarkEnd w:id="114"/>
      <w:r w:rsidRPr="002C38DF">
        <w:t xml:space="preserve"> Fund af pesticider</w:t>
      </w:r>
      <w:r w:rsidR="002C38DF" w:rsidRPr="002C38DF">
        <w:t xml:space="preserve"> tematiseret efte</w:t>
      </w:r>
      <w:r w:rsidR="002C38DF">
        <w:t xml:space="preserve">r fund over </w:t>
      </w:r>
      <w:r w:rsidR="000B4BF9">
        <w:t>drikkevands</w:t>
      </w:r>
      <w:r w:rsidR="002C38DF">
        <w:t>grænseværdi (grv)</w:t>
      </w:r>
      <w:r w:rsidR="000B4BF9">
        <w:t xml:space="preserve"> og under drikkevandsgrænseværdi (u.grv.).</w:t>
      </w:r>
      <w:r w:rsidRPr="002C38DF">
        <w:t xml:space="preserve"> </w:t>
      </w:r>
      <w:r w:rsidRPr="00367C65">
        <w:t>Data stammer fra Jupiter (21/5-2019) suppleret med data modtaget fra HOFOR samt analyseresultater fra vandprøvetagning april 2019.</w:t>
      </w:r>
    </w:p>
    <w:p w14:paraId="0F13D8BC" w14:textId="77777777" w:rsidR="009A3E61" w:rsidRPr="00367C65" w:rsidRDefault="009A3E61" w:rsidP="009A3E61">
      <w:pPr>
        <w:pStyle w:val="Heading3"/>
      </w:pPr>
      <w:r w:rsidRPr="00367C65">
        <w:t>BAM (2,6-Dichlorbenzamid)</w:t>
      </w:r>
    </w:p>
    <w:p w14:paraId="076E4C16" w14:textId="47CDA568" w:rsidR="009A3E61" w:rsidRPr="00367C65" w:rsidRDefault="009A3E61" w:rsidP="009A3E61">
      <w:r w:rsidRPr="00367C65">
        <w:t xml:space="preserve">Fund af BAM er vist på </w:t>
      </w:r>
      <w:r w:rsidRPr="00367C65">
        <w:fldChar w:fldCharType="begin"/>
      </w:r>
      <w:r w:rsidRPr="00367C65">
        <w:instrText xml:space="preserve"> REF _Ref9601112 \h </w:instrText>
      </w:r>
      <w:r w:rsidRPr="00367C65">
        <w:fldChar w:fldCharType="separate"/>
      </w:r>
      <w:r w:rsidR="003C5D61" w:rsidRPr="00367C65">
        <w:t xml:space="preserve">Figur </w:t>
      </w:r>
      <w:r w:rsidR="003C5D61">
        <w:rPr>
          <w:noProof/>
        </w:rPr>
        <w:t>3</w:t>
      </w:r>
      <w:r w:rsidR="003C5D61" w:rsidRPr="00367C65">
        <w:t>.</w:t>
      </w:r>
      <w:r w:rsidR="003C5D61">
        <w:rPr>
          <w:noProof/>
        </w:rPr>
        <w:t>9</w:t>
      </w:r>
      <w:r w:rsidRPr="00367C65">
        <w:fldChar w:fldCharType="end"/>
      </w:r>
      <w:r w:rsidRPr="00367C65">
        <w:t xml:space="preserve">, mens tidsserier for BAM er vist i bilag </w:t>
      </w:r>
      <w:r w:rsidR="00D733C5" w:rsidRPr="00367C65">
        <w:t>4</w:t>
      </w:r>
      <w:r w:rsidRPr="00367C65">
        <w:t xml:space="preserve">. BAM er et mobilt og svært nedbrydeligt nedbrydningsprodukt af Dichlobenil, som frem til 1997 har været anvendt til ukrudtsbekæmpelse på udyrkede og befæstede arealer som f.eks. gårdspladser, indkørsler, veje, </w:t>
      </w:r>
      <w:r w:rsidRPr="00367C65">
        <w:lastRenderedPageBreak/>
        <w:t>jernbaner, plantager og sportspladser. Geografisk ses en sammenhæng mellem fund af BAM nedstrøms byområder (den overordnede grundvandsstrømning er mod vest</w:t>
      </w:r>
      <w:r w:rsidR="000D41F1" w:rsidRPr="00367C65">
        <w:t xml:space="preserve">, jf. </w:t>
      </w:r>
      <w:r w:rsidR="000D41F1" w:rsidRPr="00367C65">
        <w:fldChar w:fldCharType="begin"/>
      </w:r>
      <w:r w:rsidR="000D41F1" w:rsidRPr="00367C65">
        <w:instrText xml:space="preserve"> REF _Ref9944475 \h </w:instrText>
      </w:r>
      <w:r w:rsidR="000D41F1" w:rsidRPr="00367C65">
        <w:fldChar w:fldCharType="separate"/>
      </w:r>
      <w:r w:rsidR="003C5D61" w:rsidRPr="00367C65">
        <w:t xml:space="preserve">Figur </w:t>
      </w:r>
      <w:r w:rsidR="003C5D61">
        <w:rPr>
          <w:noProof/>
        </w:rPr>
        <w:t>1</w:t>
      </w:r>
      <w:r w:rsidR="003C5D61" w:rsidRPr="00367C65">
        <w:t>.</w:t>
      </w:r>
      <w:r w:rsidR="003C5D61">
        <w:rPr>
          <w:noProof/>
        </w:rPr>
        <w:t>1</w:t>
      </w:r>
      <w:r w:rsidR="000D41F1" w:rsidRPr="00367C65">
        <w:fldChar w:fldCharType="end"/>
      </w:r>
      <w:r w:rsidRPr="00367C65">
        <w:t>).</w:t>
      </w:r>
    </w:p>
    <w:p w14:paraId="2D69ACC7" w14:textId="77777777" w:rsidR="009A3E61" w:rsidRPr="00367C65" w:rsidRDefault="009A3E61" w:rsidP="009A3E61"/>
    <w:p w14:paraId="4A161E64" w14:textId="61D86CAB" w:rsidR="009A3E61" w:rsidRPr="00367C65" w:rsidRDefault="009A3E61" w:rsidP="009A3E61">
      <w:r w:rsidRPr="00367C65">
        <w:t xml:space="preserve">På Hørup </w:t>
      </w:r>
      <w:r w:rsidR="00663E33" w:rsidRPr="00367C65">
        <w:t>Kildeplads</w:t>
      </w:r>
      <w:r w:rsidRPr="00367C65">
        <w:t xml:space="preserve"> påvises BAM på den østlige del af kildepladsen, der ligger umiddelbart vest for Slangerup, jf. </w:t>
      </w:r>
      <w:r w:rsidRPr="00367C65">
        <w:fldChar w:fldCharType="begin"/>
      </w:r>
      <w:r w:rsidRPr="00367C65">
        <w:instrText xml:space="preserve"> REF _Ref9601112 \h </w:instrText>
      </w:r>
      <w:r w:rsidRPr="00367C65">
        <w:fldChar w:fldCharType="separate"/>
      </w:r>
      <w:r w:rsidR="003C5D61" w:rsidRPr="00367C65">
        <w:t xml:space="preserve">Figur </w:t>
      </w:r>
      <w:r w:rsidR="003C5D61">
        <w:rPr>
          <w:noProof/>
        </w:rPr>
        <w:t>3</w:t>
      </w:r>
      <w:r w:rsidR="003C5D61" w:rsidRPr="00367C65">
        <w:t>.</w:t>
      </w:r>
      <w:r w:rsidR="003C5D61">
        <w:rPr>
          <w:noProof/>
        </w:rPr>
        <w:t>9</w:t>
      </w:r>
      <w:r w:rsidRPr="00367C65">
        <w:fldChar w:fldCharType="end"/>
      </w:r>
      <w:r w:rsidRPr="00367C65">
        <w:t>. Indholdet af BAM i den østligste boring (192.1050) er faldende, mens der i naboboring</w:t>
      </w:r>
      <w:r w:rsidR="00B83057" w:rsidRPr="00367C65">
        <w:t>en</w:t>
      </w:r>
      <w:r w:rsidRPr="00367C65">
        <w:t xml:space="preserve"> 192.1040 ses stabile indhold af BAM (bilag </w:t>
      </w:r>
      <w:r w:rsidR="00D733C5" w:rsidRPr="00367C65">
        <w:t>4</w:t>
      </w:r>
      <w:r w:rsidRPr="00367C65">
        <w:t xml:space="preserve">). I de to øvrige boringer (192.1049 og 192.1051) ses gennembruddet af BAM senere og indholdet er stigende. I to af moniteringsboringerne til Hørup </w:t>
      </w:r>
      <w:r w:rsidR="00663E33" w:rsidRPr="00367C65">
        <w:t>Kildeplads</w:t>
      </w:r>
      <w:r w:rsidRPr="00367C65">
        <w:t xml:space="preserve"> har der tidligere været påvist BAM: i boring 192.1449 (i den vestlige ende af kildepladsen) har der været påvist et mindre indhold af BAM i 2002 og i boring 192.985 (i den nordvestlige udkant af Slangerup) har der været påvist mindre indhold af BAM i perioden 2010-2014. Sandsynligvis stammer forureningen med BAM på Hørup </w:t>
      </w:r>
      <w:r w:rsidR="00663E33" w:rsidRPr="00367C65">
        <w:t>Kildeplads</w:t>
      </w:r>
      <w:r w:rsidRPr="00367C65">
        <w:t xml:space="preserve"> fra brug af Dichlorbenil i Slangerup, der ligger umiddelbart opstrøms kildepladsen. Det senere gennembrud af BAM i boring 192.1049 og 192.1051 skyldes sandsynligvis, at disse boringer ligger længere nedstrøms Slangerup og vandet derfor har været længere tid undervejs. Hvis der er tale om den samme fladekilde til BAM i de fem boringer, må det forventes, at der vil påvises BAM i boring 192.1049 og 192.1051 i en årrække fremover. Indholdet af BAM i kildepladsens boringer har overvejende været under 0,1 µg/l og det er sandsynligt at det samme vil gøre sig gældende fremadrettet, indtil der ses faldende indhold.</w:t>
      </w:r>
    </w:p>
    <w:p w14:paraId="4D98C2D6" w14:textId="77777777" w:rsidR="009A3E61" w:rsidRPr="00367C65" w:rsidRDefault="009A3E61" w:rsidP="009A3E61"/>
    <w:p w14:paraId="787763C8" w14:textId="0CB8E84A" w:rsidR="009A3E61" w:rsidRPr="00367C65" w:rsidRDefault="009A3E61" w:rsidP="009A3E61">
      <w:r w:rsidRPr="00367C65">
        <w:t xml:space="preserve">Der har været påvist BAM i fem af Slangerup </w:t>
      </w:r>
      <w:r w:rsidR="00663E33" w:rsidRPr="00367C65">
        <w:t>V</w:t>
      </w:r>
      <w:r w:rsidRPr="00367C65">
        <w:t xml:space="preserve">andværks boringer ved Slangerup, jf. </w:t>
      </w:r>
      <w:r w:rsidRPr="00367C65">
        <w:fldChar w:fldCharType="begin"/>
      </w:r>
      <w:r w:rsidRPr="00367C65">
        <w:instrText xml:space="preserve"> REF _Ref9601112 \h </w:instrText>
      </w:r>
      <w:r w:rsidRPr="00367C65">
        <w:fldChar w:fldCharType="separate"/>
      </w:r>
      <w:r w:rsidR="003C5D61" w:rsidRPr="00367C65">
        <w:t xml:space="preserve">Figur </w:t>
      </w:r>
      <w:r w:rsidR="003C5D61">
        <w:rPr>
          <w:noProof/>
        </w:rPr>
        <w:t>3</w:t>
      </w:r>
      <w:r w:rsidR="003C5D61" w:rsidRPr="00367C65">
        <w:t>.</w:t>
      </w:r>
      <w:r w:rsidR="003C5D61">
        <w:rPr>
          <w:noProof/>
        </w:rPr>
        <w:t>9</w:t>
      </w:r>
      <w:r w:rsidRPr="00367C65">
        <w:fldChar w:fldCharType="end"/>
      </w:r>
      <w:r w:rsidRPr="00367C65">
        <w:t xml:space="preserve">, heraf påvises BAM ved seneste analyse kun i boring 192.909 (0,022 µg/l). Inden for de sidste ti år er der kun påvist BAM i de tre nordlige boringer i byen (192.356, 192.764 og 192.909), og der ses ingen tendens til stigende indhold. Forureningen med BAM forventes at stamme fra brug af Dichlorbenil i Slangerup eller andre nærtliggende befæstede arealer. Transporttiden i det grundvandsdannende opland (i op til 1 km afstand af boringerne) er mindre end 25 år undervejs fra terræn til boring og Dichlorbenil har været forbudt i 22 år. Det forventes derfor, at den primære puls af BAM må have passeret boringerne og der forventes derfor, at koncentrationen af BAM vil aftage indenfor den nærmeste årrække. </w:t>
      </w:r>
    </w:p>
    <w:p w14:paraId="173BD9E8" w14:textId="77777777" w:rsidR="009A3E61" w:rsidRPr="00367C65" w:rsidRDefault="009A3E61" w:rsidP="009A3E61"/>
    <w:p w14:paraId="6E2362A2" w14:textId="5229C65F" w:rsidR="009A3E61" w:rsidRPr="00367C65" w:rsidRDefault="009A3E61" w:rsidP="009A3E61">
      <w:r w:rsidRPr="00367C65">
        <w:t xml:space="preserve">BAM har været påvist i begge indvindingsboringer til Jørlunde Østres </w:t>
      </w:r>
      <w:r w:rsidR="00663E33" w:rsidRPr="00367C65">
        <w:t>V</w:t>
      </w:r>
      <w:r w:rsidRPr="00367C65">
        <w:t>andværk, men er ikke påvist ved de to seneste analyser. De tidligere fund har været under 0,02 µg/l og da der ikke ses stigende indhold</w:t>
      </w:r>
      <w:r w:rsidR="00E1646C" w:rsidRPr="00367C65">
        <w:t xml:space="preserve"> af BAM</w:t>
      </w:r>
      <w:r w:rsidRPr="00367C65">
        <w:t xml:space="preserve"> og </w:t>
      </w:r>
      <w:r w:rsidR="00E1646C" w:rsidRPr="00367C65">
        <w:t xml:space="preserve">moderstoffet </w:t>
      </w:r>
      <w:r w:rsidRPr="00367C65">
        <w:t>Dichlorbenil har været forbudt siden 1997 forventes der ikke at ses en forværring. Det er dog muligt, at der også fremadrettet vil ses mindre indhold af BAM.</w:t>
      </w:r>
    </w:p>
    <w:p w14:paraId="5E8BDA62" w14:textId="77777777" w:rsidR="009A3E61" w:rsidRPr="00367C65" w:rsidRDefault="009A3E61" w:rsidP="009A3E61"/>
    <w:p w14:paraId="3645D36B" w14:textId="77777777" w:rsidR="009A3E61" w:rsidRPr="00367C65" w:rsidRDefault="009A3E61" w:rsidP="009A3E61"/>
    <w:p w14:paraId="2FCC8657" w14:textId="77777777" w:rsidR="009A3E61" w:rsidRPr="00367C65" w:rsidRDefault="009A3E61" w:rsidP="009A3E61"/>
    <w:p w14:paraId="544A829C" w14:textId="77777777" w:rsidR="009A3E61" w:rsidRPr="00367C65" w:rsidRDefault="009A3E61" w:rsidP="009A3E61">
      <w:r w:rsidRPr="00367C65">
        <w:rPr>
          <w:noProof/>
        </w:rPr>
        <w:lastRenderedPageBreak/>
        <w:drawing>
          <wp:inline distT="0" distB="0" distL="0" distR="0" wp14:anchorId="62D30064" wp14:editId="53C2ED78">
            <wp:extent cx="5689600" cy="7075170"/>
            <wp:effectExtent l="0" t="0" r="6350" b="0"/>
            <wp:docPr id="2029236813" name="Picture 202923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13" name="BA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89600" cy="7075170"/>
                    </a:xfrm>
                    <a:prstGeom prst="rect">
                      <a:avLst/>
                    </a:prstGeom>
                  </pic:spPr>
                </pic:pic>
              </a:graphicData>
            </a:graphic>
          </wp:inline>
        </w:drawing>
      </w:r>
    </w:p>
    <w:p w14:paraId="49816DB1" w14:textId="1C0B03D1" w:rsidR="009A3E61" w:rsidRPr="00367C65" w:rsidRDefault="009A3E61" w:rsidP="009A3E61">
      <w:pPr>
        <w:pStyle w:val="Caption"/>
      </w:pPr>
      <w:bookmarkStart w:id="115" w:name="_Ref9601112"/>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9</w:t>
      </w:r>
      <w:r w:rsidR="003C5D61">
        <w:fldChar w:fldCharType="end"/>
      </w:r>
      <w:bookmarkEnd w:id="115"/>
      <w:r w:rsidRPr="00367C65">
        <w:t xml:space="preserve"> </w:t>
      </w:r>
      <w:r w:rsidR="000B4BF9" w:rsidRPr="00367C65">
        <w:t>Fund af BAM (2,6-Dichlorbenzamid)</w:t>
      </w:r>
      <w:r w:rsidR="000B4BF9" w:rsidRPr="002C38DF">
        <w:t xml:space="preserve"> tematiseret </w:t>
      </w:r>
      <w:r w:rsidR="000B4BF9">
        <w:t>i forhold til drikkevandsgrænseværdi (grv).</w:t>
      </w:r>
      <w:r w:rsidRPr="00367C65">
        <w:t xml:space="preserve"> Data stammer fra Jupiter (21/5-2019) suppleret med data modtaget fra HOFOR samt analyseresultater fra vandprøvetagning april 2019. </w:t>
      </w:r>
    </w:p>
    <w:p w14:paraId="055A0309" w14:textId="77777777" w:rsidR="009A3E61" w:rsidRPr="00367C65" w:rsidRDefault="009A3E61" w:rsidP="009A3E61">
      <w:pPr>
        <w:pStyle w:val="Heading3"/>
      </w:pPr>
      <w:bookmarkStart w:id="116" w:name="_Ref9939257"/>
      <w:r w:rsidRPr="00367C65">
        <w:t>DMS (N,N-Dimethylsulfamid)</w:t>
      </w:r>
      <w:bookmarkEnd w:id="116"/>
    </w:p>
    <w:p w14:paraId="69331AAD" w14:textId="42E298AE" w:rsidR="009A3E61" w:rsidRPr="00367C65" w:rsidRDefault="009A3E61" w:rsidP="009A3E61">
      <w:r w:rsidRPr="00367C65">
        <w:t xml:space="preserve">Fund af DMS er vist på </w:t>
      </w:r>
      <w:r w:rsidRPr="00367C65">
        <w:fldChar w:fldCharType="begin"/>
      </w:r>
      <w:r w:rsidRPr="00367C65">
        <w:instrText xml:space="preserve"> REF _Ref9601398 \h </w:instrText>
      </w:r>
      <w:r w:rsidRPr="00367C65">
        <w:fldChar w:fldCharType="separate"/>
      </w:r>
      <w:r w:rsidR="003C5D61" w:rsidRPr="000B4BF9">
        <w:t xml:space="preserve">Figur </w:t>
      </w:r>
      <w:r w:rsidR="003C5D61">
        <w:rPr>
          <w:noProof/>
        </w:rPr>
        <w:t>3</w:t>
      </w:r>
      <w:r w:rsidR="003C5D61" w:rsidRPr="000B4BF9">
        <w:t>.</w:t>
      </w:r>
      <w:r w:rsidR="003C5D61">
        <w:rPr>
          <w:noProof/>
        </w:rPr>
        <w:t>10</w:t>
      </w:r>
      <w:r w:rsidRPr="00367C65">
        <w:fldChar w:fldCharType="end"/>
      </w:r>
      <w:r w:rsidRPr="00367C65">
        <w:t xml:space="preserve">, mens tidsserier for DMS er vist i bilag </w:t>
      </w:r>
      <w:r w:rsidR="00D733C5" w:rsidRPr="00367C65">
        <w:t>4</w:t>
      </w:r>
      <w:r w:rsidRPr="00367C65">
        <w:t xml:space="preserve">. DMS er et nedbrydningsprodukt fra svampemidlerne Tolylfluanid (1973-2007) og Dichlofluanid (1966-1999), der er blevet brugt til bekæmpelse af svampesygdomme i produktionen af frugt, bær, tomater og </w:t>
      </w:r>
      <w:r w:rsidRPr="00367C65">
        <w:lastRenderedPageBreak/>
        <w:t>prydplanter samt som bejdsemiddel og i træbeskyttelsesmidler og udendørsmaling. Geografisk ses en sammenhæng med fund af DMS nedstrøms byområder og det derfor sandsynligt at en væsentlig kilde til DMS i området er fra træbeskyttelsesmidler og udendørsmaling.</w:t>
      </w:r>
    </w:p>
    <w:p w14:paraId="689357B4" w14:textId="77777777" w:rsidR="009A3E61" w:rsidRPr="00367C65" w:rsidRDefault="009A3E61" w:rsidP="009A3E61"/>
    <w:p w14:paraId="77989411" w14:textId="77777777" w:rsidR="009A3E61" w:rsidRPr="00367C65" w:rsidRDefault="009A3E61" w:rsidP="009A3E61">
      <w:r w:rsidRPr="00367C65">
        <w:t xml:space="preserve">Da der kun foreligger 1-2 analyser af DMS fra de enkelte boringer er det ikke muligt at vurdere den tidslige udvikling og det er uvist hvordan indholdet vil udvikle sig fremadrettet. </w:t>
      </w:r>
    </w:p>
    <w:p w14:paraId="33753DCC" w14:textId="77777777" w:rsidR="009A3E61" w:rsidRPr="00367C65" w:rsidRDefault="009A3E61" w:rsidP="009A3E61"/>
    <w:p w14:paraId="33D08B0F" w14:textId="7A0E1624" w:rsidR="009A3E61" w:rsidRPr="00367C65" w:rsidRDefault="009A3E61" w:rsidP="009A3E61">
      <w:r w:rsidRPr="00367C65">
        <w:t xml:space="preserve">Der foreligger ingen analyser fra Sundbylille </w:t>
      </w:r>
      <w:r w:rsidR="00663E33" w:rsidRPr="00367C65">
        <w:t>V</w:t>
      </w:r>
      <w:r w:rsidRPr="00367C65">
        <w:t xml:space="preserve">andværk af DMS. På Strø </w:t>
      </w:r>
      <w:r w:rsidR="00663E33" w:rsidRPr="00367C65">
        <w:t>K</w:t>
      </w:r>
      <w:r w:rsidRPr="00367C65">
        <w:t xml:space="preserve">ildeplads er de enkelte boringer ikke prøvetaget for DMS, men der er analyseret for stoffet i samlevandet og her påvises der ikke DMS, ligesom stoffet ikke er påvist i moniteringsboring 192.1449 i oplandet til Strø </w:t>
      </w:r>
      <w:r w:rsidR="00663E33" w:rsidRPr="00367C65">
        <w:t>Kildeplads</w:t>
      </w:r>
      <w:r w:rsidRPr="00367C65">
        <w:t xml:space="preserve">. </w:t>
      </w:r>
    </w:p>
    <w:p w14:paraId="62739105" w14:textId="77777777" w:rsidR="009A3E61" w:rsidRPr="00367C65" w:rsidRDefault="009A3E61" w:rsidP="009A3E61"/>
    <w:p w14:paraId="068F4D1A" w14:textId="5DC36F10" w:rsidR="009A3E61" w:rsidRPr="00367C65" w:rsidRDefault="009A3E61" w:rsidP="009A3E61">
      <w:r w:rsidRPr="00367C65">
        <w:t xml:space="preserve">DMS påvises i indvindingsboringerne til Jørlunde Østre </w:t>
      </w:r>
      <w:r w:rsidR="00663E33" w:rsidRPr="00367C65">
        <w:t>V</w:t>
      </w:r>
      <w:r w:rsidRPr="00367C65">
        <w:t xml:space="preserve">andværk og Jørlunde By </w:t>
      </w:r>
      <w:r w:rsidR="00663E33" w:rsidRPr="00367C65">
        <w:t>V</w:t>
      </w:r>
      <w:r w:rsidRPr="00367C65">
        <w:t xml:space="preserve">andværk med indhold op til 0,03 µg/l. </w:t>
      </w:r>
    </w:p>
    <w:p w14:paraId="428DA195" w14:textId="77777777" w:rsidR="009A3E61" w:rsidRPr="00367C65" w:rsidRDefault="009A3E61" w:rsidP="009A3E61"/>
    <w:p w14:paraId="4E7CA160" w14:textId="0E2E962E" w:rsidR="009A3E61" w:rsidRPr="00367C65" w:rsidRDefault="009A3E61" w:rsidP="009A3E61">
      <w:r w:rsidRPr="00367C65">
        <w:t xml:space="preserve">I alle seks indvindingsboringer til Slangerup </w:t>
      </w:r>
      <w:r w:rsidR="00663E33" w:rsidRPr="00367C65">
        <w:t>V</w:t>
      </w:r>
      <w:r w:rsidRPr="00367C65">
        <w:t>andværk ved Slangerup påvises DMS og i to af boringerne (192.909 og 193.2161) påvises DMS over grænseværdien for drikkevand på 0,1 µg/l (hhv. 0,13 og 0,2 µg/l). Der er således tegn på en udbredt forurening med DMS i oplandet til kildepladsen.</w:t>
      </w:r>
    </w:p>
    <w:p w14:paraId="1E47CE52" w14:textId="77777777" w:rsidR="009A3E61" w:rsidRPr="00367C65" w:rsidRDefault="009A3E61" w:rsidP="009A3E61"/>
    <w:p w14:paraId="43C2EF96" w14:textId="761A03F1" w:rsidR="009A3E61" w:rsidRPr="00367C65" w:rsidRDefault="009A3E61" w:rsidP="009A3E61">
      <w:r w:rsidRPr="00367C65">
        <w:t xml:space="preserve">På Hørup </w:t>
      </w:r>
      <w:r w:rsidR="00663E33" w:rsidRPr="00367C65">
        <w:t>Kildeplads</w:t>
      </w:r>
      <w:r w:rsidRPr="00367C65">
        <w:t xml:space="preserve"> påvises DMS i 6 af de 9 indvindingsboringer, heraf er indholdet i to af boringerne over grænseværdien for drikkevand med indhold på 0,11 µg/l (192.1040) og 0,12 µg/l (192.1052). I oplandet til kildepladsen påvises indhold af DMS &lt; 0,02 µg/l i moniteringsborin</w:t>
      </w:r>
      <w:r w:rsidRPr="009956DF">
        <w:t>g 192.1450 (umiddelbart syd for den østlige ende af kildepladsen) og</w:t>
      </w:r>
      <w:r w:rsidR="009956DF" w:rsidRPr="009956DF">
        <w:t xml:space="preserve"> omkring 0,05 – 0,06 µg/l</w:t>
      </w:r>
      <w:r w:rsidRPr="009956DF">
        <w:t xml:space="preserve"> i moniteringsboring 192.985 (i den nordvestlige udkant af Slangerup). Fund af DMS er, som fu</w:t>
      </w:r>
      <w:r w:rsidRPr="00367C65">
        <w:t xml:space="preserve">nd af BAM, knyttet til den østlige del af kildepladsen, i de boringer der ligger nedstrøms Slangerup. </w:t>
      </w:r>
    </w:p>
    <w:p w14:paraId="286E387E" w14:textId="77777777" w:rsidR="009A3E61" w:rsidRPr="00367C65" w:rsidRDefault="009A3E61" w:rsidP="009A3E61"/>
    <w:p w14:paraId="2779FBF0" w14:textId="77777777" w:rsidR="009A3E61" w:rsidRPr="00367C65" w:rsidRDefault="009A3E61" w:rsidP="009A3E61"/>
    <w:p w14:paraId="0DC2E894" w14:textId="77777777" w:rsidR="009A3E61" w:rsidRPr="00367C65" w:rsidRDefault="009A3E61" w:rsidP="009A3E61">
      <w:r w:rsidRPr="00367C65">
        <w:rPr>
          <w:noProof/>
        </w:rPr>
        <w:lastRenderedPageBreak/>
        <w:drawing>
          <wp:inline distT="0" distB="0" distL="0" distR="0" wp14:anchorId="781CF912" wp14:editId="0A8C17A3">
            <wp:extent cx="5689600" cy="7075170"/>
            <wp:effectExtent l="0" t="0" r="6350" b="0"/>
            <wp:docPr id="2029236815" name="Picture 2029236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15" name="DMS.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89600" cy="7075170"/>
                    </a:xfrm>
                    <a:prstGeom prst="rect">
                      <a:avLst/>
                    </a:prstGeom>
                  </pic:spPr>
                </pic:pic>
              </a:graphicData>
            </a:graphic>
          </wp:inline>
        </w:drawing>
      </w:r>
    </w:p>
    <w:p w14:paraId="096126B3" w14:textId="2F224124" w:rsidR="009A3E61" w:rsidRPr="00367C65" w:rsidRDefault="009A3E61" w:rsidP="009A3E61">
      <w:pPr>
        <w:pStyle w:val="Caption"/>
      </w:pPr>
      <w:bookmarkStart w:id="117" w:name="_Ref9601398"/>
      <w:r w:rsidRPr="000B4BF9">
        <w:t xml:space="preserve">Figur </w:t>
      </w:r>
      <w:r w:rsidR="009F62EC" w:rsidRPr="00367C65">
        <w:fldChar w:fldCharType="begin"/>
      </w:r>
      <w:r w:rsidR="009F62EC" w:rsidRPr="000B4BF9">
        <w:instrText xml:space="preserve"> STYLEREF 1 \s </w:instrText>
      </w:r>
      <w:r w:rsidR="009F62EC" w:rsidRPr="00367C65">
        <w:fldChar w:fldCharType="separate"/>
      </w:r>
      <w:r w:rsidR="003C5D61">
        <w:rPr>
          <w:noProof/>
        </w:rPr>
        <w:t>3</w:t>
      </w:r>
      <w:r w:rsidR="009F62EC" w:rsidRPr="00367C65">
        <w:fldChar w:fldCharType="end"/>
      </w:r>
      <w:r w:rsidR="009F62EC" w:rsidRPr="000B4BF9">
        <w:t>.</w:t>
      </w:r>
      <w:r w:rsidR="009F62EC" w:rsidRPr="00367C65">
        <w:fldChar w:fldCharType="begin"/>
      </w:r>
      <w:r w:rsidR="009F62EC" w:rsidRPr="000B4BF9">
        <w:instrText xml:space="preserve"> SEQ Figur \* ARABIC \s 1 </w:instrText>
      </w:r>
      <w:r w:rsidR="009F62EC" w:rsidRPr="00367C65">
        <w:fldChar w:fldCharType="separate"/>
      </w:r>
      <w:r w:rsidR="003C5D61">
        <w:rPr>
          <w:noProof/>
        </w:rPr>
        <w:t>10</w:t>
      </w:r>
      <w:r w:rsidR="009F62EC" w:rsidRPr="00367C65">
        <w:fldChar w:fldCharType="end"/>
      </w:r>
      <w:bookmarkEnd w:id="117"/>
      <w:r w:rsidRPr="000B4BF9">
        <w:t xml:space="preserve"> Fund af DMS (N,N-Dimethylsulfamid)</w:t>
      </w:r>
      <w:r w:rsidR="000B4BF9" w:rsidRPr="000B4BF9">
        <w:t xml:space="preserve"> </w:t>
      </w:r>
      <w:r w:rsidR="000B4BF9" w:rsidRPr="002C38DF">
        <w:t xml:space="preserve">tematiseret </w:t>
      </w:r>
      <w:r w:rsidR="000B4BF9">
        <w:t>i forhold til drikkevandsgrænseværdi (grv)</w:t>
      </w:r>
      <w:r w:rsidRPr="000B4BF9">
        <w:t xml:space="preserve">. </w:t>
      </w:r>
      <w:r w:rsidRPr="00367C65">
        <w:t xml:space="preserve">Data stammer fra Jupiter (21/5-2019) suppleret med data modtaget fra HOFOR samt analyseresultater fra vandprøvetagning april 2019. </w:t>
      </w:r>
    </w:p>
    <w:p w14:paraId="6F164597" w14:textId="77777777" w:rsidR="009A3E61" w:rsidRPr="00367C65" w:rsidRDefault="009A3E61" w:rsidP="009A3E61">
      <w:pPr>
        <w:pStyle w:val="Heading3"/>
      </w:pPr>
      <w:r w:rsidRPr="00367C65">
        <w:t>Hexazinon</w:t>
      </w:r>
    </w:p>
    <w:p w14:paraId="4478A445" w14:textId="6C7234AA" w:rsidR="009A3E61" w:rsidRPr="00367C65" w:rsidRDefault="009A3E61" w:rsidP="009A3E61">
      <w:r w:rsidRPr="00367C65">
        <w:t xml:space="preserve">I indvindingsboringen til Jørlunde By’s </w:t>
      </w:r>
      <w:r w:rsidR="00663E33" w:rsidRPr="00367C65">
        <w:t>V</w:t>
      </w:r>
      <w:r w:rsidRPr="00367C65">
        <w:t xml:space="preserve">andværk er der siden 2012 påvist Hexazinon i råvandet, jf. </w:t>
      </w:r>
      <w:r w:rsidRPr="00367C65">
        <w:fldChar w:fldCharType="begin"/>
      </w:r>
      <w:r w:rsidRPr="00367C65">
        <w:instrText xml:space="preserve"> REF _Ref9844492 \h </w:instrText>
      </w:r>
      <w:r w:rsidRPr="00367C65">
        <w:fldChar w:fldCharType="separate"/>
      </w:r>
      <w:r w:rsidR="003C5D61" w:rsidRPr="00367C65">
        <w:t xml:space="preserve">Figur </w:t>
      </w:r>
      <w:r w:rsidR="003C5D61">
        <w:rPr>
          <w:noProof/>
        </w:rPr>
        <w:t>3</w:t>
      </w:r>
      <w:r w:rsidR="003C5D61" w:rsidRPr="00367C65">
        <w:t>.</w:t>
      </w:r>
      <w:r w:rsidR="003C5D61">
        <w:rPr>
          <w:noProof/>
        </w:rPr>
        <w:t>11</w:t>
      </w:r>
      <w:r w:rsidRPr="00367C65">
        <w:fldChar w:fldCharType="end"/>
      </w:r>
      <w:r w:rsidRPr="00367C65">
        <w:t xml:space="preserve">. Indholdet har været stigende fra 2012 til 2016 (op til 0,033 µg/l med en stigning på 0,003 µg/l/år), men de efterfølgende analyser fra 2018 og 2019 vises stabile/svagt faldende </w:t>
      </w:r>
      <w:r w:rsidRPr="00367C65">
        <w:lastRenderedPageBreak/>
        <w:t>indhold på h</w:t>
      </w:r>
      <w:r w:rsidR="004B444A">
        <w:t>enholdsvis</w:t>
      </w:r>
      <w:r w:rsidRPr="00367C65">
        <w:t xml:space="preserve"> 0,033 og 0,030 µg/l. Den relativt langsomme stigning i indholdet af Hexazinon og det </w:t>
      </w:r>
      <w:r w:rsidR="004B444A" w:rsidRPr="00367C65">
        <w:t>relativt</w:t>
      </w:r>
      <w:r w:rsidRPr="00367C65">
        <w:t xml:space="preserve"> lave indhold tyder ikke på, at forureningen stammer fra en punktkilde. Hexazinon er et herbicid der blev anvendt fra 1978-1994 til ukrudtsbekæmpelse i skovbrug, landbrug, frugt og grønt, samt udyrkede arealer, gårdspladser, veje mm. Den brede anvendelse af Hexazinon vanskeliggør at identificere mulige kilder i oplandet.</w:t>
      </w:r>
    </w:p>
    <w:p w14:paraId="6342D2FD" w14:textId="77777777" w:rsidR="009A3E61" w:rsidRPr="00367C65" w:rsidRDefault="009A3E61" w:rsidP="009A3E61"/>
    <w:p w14:paraId="15A531A5" w14:textId="77777777" w:rsidR="009A3E61" w:rsidRPr="00367C65" w:rsidRDefault="009A3E61" w:rsidP="009A3E61">
      <w:pPr>
        <w:jc w:val="center"/>
      </w:pPr>
      <w:r w:rsidRPr="00367C65">
        <w:rPr>
          <w:noProof/>
        </w:rPr>
        <w:drawing>
          <wp:inline distT="0" distB="0" distL="0" distR="0" wp14:anchorId="3B737180" wp14:editId="56D6188F">
            <wp:extent cx="4361368" cy="2520000"/>
            <wp:effectExtent l="0" t="0" r="1270" b="0"/>
            <wp:docPr id="2029236823" name="Picture 2029236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61368" cy="2520000"/>
                    </a:xfrm>
                    <a:prstGeom prst="rect">
                      <a:avLst/>
                    </a:prstGeom>
                    <a:noFill/>
                  </pic:spPr>
                </pic:pic>
              </a:graphicData>
            </a:graphic>
          </wp:inline>
        </w:drawing>
      </w:r>
    </w:p>
    <w:p w14:paraId="7D6E3279" w14:textId="5E115887" w:rsidR="009A3E61" w:rsidRPr="00367C65" w:rsidRDefault="009A3E61" w:rsidP="009A3E61">
      <w:pPr>
        <w:pStyle w:val="Caption"/>
      </w:pPr>
      <w:bookmarkStart w:id="118" w:name="_Ref9844492"/>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11</w:t>
      </w:r>
      <w:r w:rsidR="003C5D61">
        <w:fldChar w:fldCharType="end"/>
      </w:r>
      <w:bookmarkEnd w:id="118"/>
      <w:r w:rsidRPr="00367C65">
        <w:t xml:space="preserve"> Påvisning af pesticider i råvandet fra boring 192.30C tilhørende Jørlunde By’s </w:t>
      </w:r>
      <w:r w:rsidR="00663E33" w:rsidRPr="00367C65">
        <w:t>V</w:t>
      </w:r>
      <w:r w:rsidRPr="00367C65">
        <w:t xml:space="preserve">andværk. Data stammer fra Jupiter (21/5-2019) suppleret med analyseresultater fra vandprøvetagning april 2019. </w:t>
      </w:r>
    </w:p>
    <w:p w14:paraId="07933A41" w14:textId="77777777" w:rsidR="009A3E61" w:rsidRPr="00367C65" w:rsidRDefault="009A3E61" w:rsidP="009A3E61">
      <w:pPr>
        <w:pStyle w:val="Heading3"/>
      </w:pPr>
      <w:r w:rsidRPr="00367C65">
        <w:t>Chloridazon</w:t>
      </w:r>
    </w:p>
    <w:p w14:paraId="362E917A" w14:textId="71C28AFB" w:rsidR="009A3E61" w:rsidRPr="00367C65" w:rsidRDefault="009A3E61" w:rsidP="009A3E61">
      <w:r w:rsidRPr="00367C65">
        <w:t xml:space="preserve">Der er analyseret for nedbrydningsprodukter fra Chloridazon (Desphenyl chloridazon og Methyl-desphenyl-chloridazon) i alle </w:t>
      </w:r>
      <w:r w:rsidR="00BC4036" w:rsidRPr="00367C65">
        <w:t>grund</w:t>
      </w:r>
      <w:r w:rsidRPr="00367C65">
        <w:t>vands</w:t>
      </w:r>
      <w:r w:rsidR="00BC4036" w:rsidRPr="00367C65">
        <w:t>s</w:t>
      </w:r>
      <w:r w:rsidRPr="00367C65">
        <w:t xml:space="preserve">amarbejdets indvindingsboringer (på Strø </w:t>
      </w:r>
      <w:r w:rsidR="00663E33" w:rsidRPr="00367C65">
        <w:t>Kildeplads</w:t>
      </w:r>
      <w:r w:rsidRPr="00367C65">
        <w:t xml:space="preserve"> dog kun samlevandet og boring 192.684 og 193.1263). Stofferne påvises kun i fire af indvindingsboringerne, alle tilhørende Slangerup </w:t>
      </w:r>
      <w:r w:rsidR="00663E33" w:rsidRPr="00367C65">
        <w:t>V</w:t>
      </w:r>
      <w:r w:rsidRPr="00367C65">
        <w:t>andværk (</w:t>
      </w:r>
      <w:r w:rsidR="00D733C5" w:rsidRPr="00367C65">
        <w:t>bilag 4</w:t>
      </w:r>
      <w:r w:rsidRPr="00367C65">
        <w:t>). De fire indvindingsboringer (192.356, 192.604, 192.764 og 192.909) er alle beliggende i Slangerup og indholdet af Desphenyl chloridazon er mellem 0,016 og 0,049 µg/l ved seneste analyse, mens indholdet af Methyl-desphenyl-chloridazon er mellem 0,012 og 0,016 µg/l. Chloridazon blev anvendt i roer, rødbeder og løg/blomsterløg i perioden 1964-1996. I modsætning til fund af BAM i vandværkets boringer, der stammer fra brug af Dichlorbenil på befæstede arealer, stammer fund af nedbrydningsprodukterne fra Chloridazon fra landbrugsmæssige anvendelse.</w:t>
      </w:r>
    </w:p>
    <w:p w14:paraId="338FC233" w14:textId="77777777" w:rsidR="009A3E61" w:rsidRPr="00367C65" w:rsidRDefault="009A3E61" w:rsidP="009A3E61"/>
    <w:p w14:paraId="2D19DFF1" w14:textId="640AEC7D" w:rsidR="009A3E61" w:rsidRPr="00367C65" w:rsidRDefault="009A3E61" w:rsidP="009A3E61">
      <w:r w:rsidRPr="00367C65">
        <w:t>Da der kun foreligger 1-2 analyser af Desphenyl chloridazon og Methyl-desphenyl-chloridazon fra de enkelte boringer er det ikke muligt at vurdere den tidslige udvikling og det er uvist hvordan indholdet vil udvikle sig fremadrettet. Anvendelse af Chloridazon og Dichlorbenil blev forbudt i hhv. 1996 og 1997, men mens fund af BAM sandsynligvis stammer fra brug af Dichlorbenil i Slangerup og således meget tæt på boringerne, må fund af nedbrydningsprodukter fra Chloridazon stamme fra landbrugsmæssige anvendelse, der primært er længere opstrøms og derfor har længere transporttid. Ud fra den betragtning er det meget</w:t>
      </w:r>
      <w:r w:rsidR="00840844" w:rsidRPr="00367C65">
        <w:t xml:space="preserve"> sandsynligt,</w:t>
      </w:r>
      <w:r w:rsidRPr="00367C65">
        <w:t xml:space="preserve"> at der vil være fund af desphenyl chloridazon i en længere årrække fremover. </w:t>
      </w:r>
    </w:p>
    <w:p w14:paraId="54B0E9FB" w14:textId="77777777" w:rsidR="009A3E61" w:rsidRPr="00367C65" w:rsidRDefault="009A3E61" w:rsidP="009A3E61">
      <w:pPr>
        <w:pStyle w:val="Heading3"/>
      </w:pPr>
      <w:bookmarkStart w:id="119" w:name="_Ref9939571"/>
      <w:r w:rsidRPr="00367C65">
        <w:t>Phenoxysyrer</w:t>
      </w:r>
      <w:bookmarkEnd w:id="119"/>
      <w:r w:rsidRPr="00367C65">
        <w:t xml:space="preserve"> </w:t>
      </w:r>
    </w:p>
    <w:p w14:paraId="220D1C53" w14:textId="6C94DB66" w:rsidR="009A3E61" w:rsidRPr="00367C65" w:rsidRDefault="009A3E61" w:rsidP="009A3E61">
      <w:r w:rsidRPr="00367C65">
        <w:t xml:space="preserve">Der har tidligere været påvist phenoxysyrer på Hørup </w:t>
      </w:r>
      <w:r w:rsidR="00663E33" w:rsidRPr="00367C65">
        <w:t>Kildeplads</w:t>
      </w:r>
      <w:r w:rsidRPr="00367C65">
        <w:t xml:space="preserve">, Strø </w:t>
      </w:r>
      <w:r w:rsidR="00663E33" w:rsidRPr="00367C65">
        <w:t>Kildeplads</w:t>
      </w:r>
      <w:r w:rsidRPr="00367C65">
        <w:t xml:space="preserve"> og Jørlunde Østre </w:t>
      </w:r>
      <w:r w:rsidR="00663E33" w:rsidRPr="00367C65">
        <w:t>V</w:t>
      </w:r>
      <w:r w:rsidRPr="00367C65">
        <w:t xml:space="preserve">andværk. Indenfor de sidste ti år har der udelukkende været påvist phenoxysyrer i Slangerup </w:t>
      </w:r>
      <w:r w:rsidR="00663E33" w:rsidRPr="00367C65">
        <w:t>V</w:t>
      </w:r>
      <w:r w:rsidRPr="00367C65">
        <w:t>andværks indvindingsboring 193.2161 (</w:t>
      </w:r>
      <w:r w:rsidRPr="00367C65">
        <w:fldChar w:fldCharType="begin"/>
      </w:r>
      <w:r w:rsidRPr="00367C65">
        <w:instrText xml:space="preserve"> REF _Ref9846158 \h </w:instrText>
      </w:r>
      <w:r w:rsidRPr="00367C65">
        <w:fldChar w:fldCharType="separate"/>
      </w:r>
      <w:r w:rsidR="003C5D61" w:rsidRPr="00367C65">
        <w:t xml:space="preserve">Figur </w:t>
      </w:r>
      <w:r w:rsidR="003C5D61">
        <w:rPr>
          <w:noProof/>
        </w:rPr>
        <w:t>3</w:t>
      </w:r>
      <w:r w:rsidR="003C5D61" w:rsidRPr="00367C65">
        <w:t>.</w:t>
      </w:r>
      <w:r w:rsidR="003C5D61">
        <w:rPr>
          <w:noProof/>
        </w:rPr>
        <w:t>12</w:t>
      </w:r>
      <w:r w:rsidRPr="00367C65">
        <w:fldChar w:fldCharType="end"/>
      </w:r>
      <w:r w:rsidRPr="00367C65">
        <w:t>). Stofferne er her ikke påvist i de mange analyser frem til og med 2013, men påvises i de tre efterfølgende analyser (2016 og 2019). Der påvises både Dichlorprop og Mechlorprop samt nedbrydningsprodukterne 2,6-DCPP, 4-</w:t>
      </w:r>
      <w:r w:rsidRPr="00367C65">
        <w:lastRenderedPageBreak/>
        <w:t>CPP og 2-(2,6-dich_ph)props. Dichlorprop og Mechlorprop var nogle af de mest anvendte pesticider til ukrudtsbekæmpelse i korn og græs fra indførelsen i 1969. Anvendelsen blev i 1997 begrænset og i dag anvendes dichlorprop kun i plænerens.</w:t>
      </w:r>
    </w:p>
    <w:p w14:paraId="6C046355" w14:textId="77777777" w:rsidR="009A3E61" w:rsidRPr="00367C65" w:rsidRDefault="009A3E61" w:rsidP="009A3E61"/>
    <w:p w14:paraId="7F63A325" w14:textId="10C9DC0E" w:rsidR="009A3E61" w:rsidRPr="00367C65" w:rsidRDefault="009A3E61" w:rsidP="009A3E61">
      <w:r w:rsidRPr="00367C65">
        <w:t>Den kraftige stigning i indholdet af phenoxysyrer i boringen (0,017-0,023 µg/l/år) indikere at stofferne stammer fra en punktkilde</w:t>
      </w:r>
      <w:r w:rsidR="00D733C5" w:rsidRPr="00367C65">
        <w:t xml:space="preserve"> /7/</w:t>
      </w:r>
      <w:r w:rsidRPr="00367C65">
        <w:t>. Samtidig fund af Dichlorprop og Mechlorprop indikere at kilden er fra før 1997, da Mechlorprop ikke har været tilladt siden 1997. Der er identificeret flere opfyldte</w:t>
      </w:r>
      <w:r w:rsidR="007B532F" w:rsidRPr="00367C65">
        <w:t xml:space="preserve"> sand-/mergelgrave og vandhuller</w:t>
      </w:r>
      <w:r w:rsidRPr="00367C65">
        <w:t xml:space="preserve"> i oplandet til Slangerup </w:t>
      </w:r>
      <w:r w:rsidR="00663E33" w:rsidRPr="00367C65">
        <w:t>V</w:t>
      </w:r>
      <w:r w:rsidRPr="00367C65">
        <w:t>andværk, heraf flere med høj prioritet</w:t>
      </w:r>
      <w:r w:rsidR="00A34036" w:rsidRPr="00367C65">
        <w:t xml:space="preserve"> (</w:t>
      </w:r>
      <w:r w:rsidR="00A34036" w:rsidRPr="00367C65">
        <w:fldChar w:fldCharType="begin"/>
      </w:r>
      <w:r w:rsidR="00A34036" w:rsidRPr="00367C65">
        <w:instrText xml:space="preserve"> REF _Ref9430252 \h </w:instrText>
      </w:r>
      <w:r w:rsidR="00A34036" w:rsidRPr="00367C65">
        <w:fldChar w:fldCharType="separate"/>
      </w:r>
      <w:r w:rsidR="003C5D61" w:rsidRPr="00367C65">
        <w:t xml:space="preserve">Figur </w:t>
      </w:r>
      <w:r w:rsidR="003C5D61">
        <w:rPr>
          <w:noProof/>
        </w:rPr>
        <w:t>4</w:t>
      </w:r>
      <w:r w:rsidR="003C5D61" w:rsidRPr="00367C65">
        <w:t>.</w:t>
      </w:r>
      <w:r w:rsidR="003C5D61">
        <w:rPr>
          <w:noProof/>
        </w:rPr>
        <w:t>9</w:t>
      </w:r>
      <w:r w:rsidR="00A34036" w:rsidRPr="00367C65">
        <w:fldChar w:fldCharType="end"/>
      </w:r>
      <w:r w:rsidR="00A34036" w:rsidRPr="00367C65">
        <w:t>)</w:t>
      </w:r>
      <w:r w:rsidRPr="00367C65">
        <w:t>, og det er muligt, at punkkilden til phenoxysyrer findes i en af disse opfyldte huller.</w:t>
      </w:r>
    </w:p>
    <w:p w14:paraId="2C76B89B" w14:textId="77777777" w:rsidR="009A3E61" w:rsidRPr="00367C65" w:rsidRDefault="009A3E61" w:rsidP="009A3E61"/>
    <w:p w14:paraId="6194D704" w14:textId="77777777" w:rsidR="009A3E61" w:rsidRPr="00367C65" w:rsidRDefault="009A3E61" w:rsidP="009A3E61">
      <w:pPr>
        <w:jc w:val="center"/>
      </w:pPr>
      <w:r w:rsidRPr="00367C65">
        <w:rPr>
          <w:noProof/>
        </w:rPr>
        <w:drawing>
          <wp:inline distT="0" distB="0" distL="0" distR="0" wp14:anchorId="6E7916B7" wp14:editId="3669527B">
            <wp:extent cx="4374977" cy="2520000"/>
            <wp:effectExtent l="0" t="0" r="6985" b="0"/>
            <wp:docPr id="2029236824" name="Picture 2029236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74977" cy="2520000"/>
                    </a:xfrm>
                    <a:prstGeom prst="rect">
                      <a:avLst/>
                    </a:prstGeom>
                    <a:noFill/>
                  </pic:spPr>
                </pic:pic>
              </a:graphicData>
            </a:graphic>
          </wp:inline>
        </w:drawing>
      </w:r>
    </w:p>
    <w:p w14:paraId="2609A3F3" w14:textId="282F2B22" w:rsidR="009A3E61" w:rsidRPr="00367C65" w:rsidRDefault="009A3E61" w:rsidP="009A3E61">
      <w:pPr>
        <w:pStyle w:val="Caption"/>
      </w:pPr>
      <w:bookmarkStart w:id="120" w:name="_Ref9846158"/>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12</w:t>
      </w:r>
      <w:r w:rsidR="003C5D61">
        <w:fldChar w:fldCharType="end"/>
      </w:r>
      <w:bookmarkEnd w:id="120"/>
      <w:r w:rsidRPr="00367C65">
        <w:t xml:space="preserve"> Påvisning af pesticider i råvandet fra boring 193.2161 tilhørende Slangerup </w:t>
      </w:r>
      <w:r w:rsidR="00663E33" w:rsidRPr="00367C65">
        <w:t>V</w:t>
      </w:r>
      <w:r w:rsidRPr="00367C65">
        <w:t xml:space="preserve">andværk. Data stammer fra Jupiter (21/5-2019) suppleret med analyseresultater fra vandprøvetagning april 2019. </w:t>
      </w:r>
    </w:p>
    <w:p w14:paraId="5AE35F8B" w14:textId="77777777" w:rsidR="009A3E61" w:rsidRPr="00367C65" w:rsidRDefault="009A3E61" w:rsidP="009A3E61">
      <w:pPr>
        <w:pStyle w:val="Heading3"/>
      </w:pPr>
      <w:r w:rsidRPr="00367C65">
        <w:t>Øvrige pesticider</w:t>
      </w:r>
    </w:p>
    <w:p w14:paraId="5FD52F29" w14:textId="309C26DA" w:rsidR="009A3E61" w:rsidRPr="00367C65" w:rsidRDefault="009A3E61" w:rsidP="009A3E61">
      <w:r w:rsidRPr="00367C65">
        <w:t>Inden for Slangerup Grundvandssamarbejdes område er der herudover påvist enkelte andre pesticider (</w:t>
      </w:r>
      <w:r w:rsidR="00D733C5" w:rsidRPr="00367C65">
        <w:t>bilag 4</w:t>
      </w:r>
      <w:r w:rsidRPr="00367C65">
        <w:t xml:space="preserve">). </w:t>
      </w:r>
    </w:p>
    <w:p w14:paraId="107F25AB" w14:textId="77777777" w:rsidR="009A3E61" w:rsidRPr="00367C65" w:rsidRDefault="009A3E61" w:rsidP="009A3E61"/>
    <w:p w14:paraId="78D4C891" w14:textId="1E73188F" w:rsidR="009A3E61" w:rsidRPr="00367C65" w:rsidRDefault="009A3E61" w:rsidP="009A3E61">
      <w:r w:rsidRPr="00367C65">
        <w:t xml:space="preserve">På Hørup </w:t>
      </w:r>
      <w:r w:rsidR="00663E33" w:rsidRPr="00367C65">
        <w:t>Kildeplads</w:t>
      </w:r>
      <w:r w:rsidRPr="00367C65">
        <w:t xml:space="preserve"> er nedbrydningsprodukterne Dimethachlor ESA og Alachlor ESA påvist i boring 192.983 og 192.1042 beliggende på den vestlige del af kildepladsen. I boring 192.983 er indholdet af Dimethachlor ESA 0,18 µg/l og således over grænseværdien for drikkevand. Dimethachlor ESA er et nedbrydningsprodukt fra Dimethachlor, der er anvendt til rasp i perioden 1956-2010 (primært anvendt 1980-1990). Alachlor ESA er et nedbrydningsprodukt fra Alachlor, der er anvendt til græsser og bredbladet ukrudt i rapsmarker i perioden 1956-1985. I forbindelse med prøvetagningen i april 2019 blev alle prøvetagede boringer analyseret for Dimethachlor ESA og Alachlor ESA, samt Dimethachlor OA og Alachlor OA. Ingen af stofferne blev påvist og det tyder således ikke på, at der er udbredt forurening med stofferne i området.</w:t>
      </w:r>
    </w:p>
    <w:p w14:paraId="161F4C67" w14:textId="77777777" w:rsidR="009A3E61" w:rsidRPr="00367C65" w:rsidRDefault="009A3E61" w:rsidP="009A3E61"/>
    <w:p w14:paraId="49C2CA48" w14:textId="087E6EF7" w:rsidR="009A3E61" w:rsidRPr="00367C65" w:rsidRDefault="009A3E61" w:rsidP="009A3E61">
      <w:r w:rsidRPr="00367C65">
        <w:t xml:space="preserve">I forbindelse med prøvetagningen i april 2019 blev der påvist 1,2,4-triazol i moniteringsboringerne 192.985 (nordvestlig udkant af Slangerup i oplandet til Hørup </w:t>
      </w:r>
      <w:r w:rsidR="00663E33" w:rsidRPr="00367C65">
        <w:t>Kildeplads</w:t>
      </w:r>
      <w:r w:rsidRPr="00367C65">
        <w:t xml:space="preserve">) og boring 192.1246 indtag 1 (sydvest for Strø </w:t>
      </w:r>
      <w:r w:rsidR="00663E33" w:rsidRPr="00367C65">
        <w:t>Kildeplads</w:t>
      </w:r>
      <w:r w:rsidRPr="00367C65">
        <w:t>). 1,2,4-triazol er et nedbrydningsprodukt fra en række triazol-svampemidler med udbredt landbrugsmæssig anvendelse og svampemidlerne har været brugt fra 1958 og er fortsat godkendte. Der er ikke tidligere analyseret for 1,2,4-triazol i de to boringer (</w:t>
      </w:r>
      <w:r w:rsidR="00D733C5" w:rsidRPr="00367C65">
        <w:t>bilag 4</w:t>
      </w:r>
      <w:r w:rsidRPr="00367C65">
        <w:t xml:space="preserve">). Stoffet er ikke påvist i indvindingsboringerne på Hørup </w:t>
      </w:r>
      <w:r w:rsidR="00663E33" w:rsidRPr="00367C65">
        <w:t>Kildeplads</w:t>
      </w:r>
      <w:r w:rsidRPr="00367C65">
        <w:t xml:space="preserve"> eller i samlevandet fra Strø </w:t>
      </w:r>
      <w:r w:rsidR="00663E33" w:rsidRPr="00367C65">
        <w:t>Kildeplads</w:t>
      </w:r>
      <w:r w:rsidRPr="00367C65">
        <w:t xml:space="preserve">. De to </w:t>
      </w:r>
      <w:r w:rsidRPr="00367C65">
        <w:lastRenderedPageBreak/>
        <w:t xml:space="preserve">moniteringsboringer bør prøvetages igen inden det kan vurderes om 1,2,4-triazol er et reelt problem i oplandet til de to kildepladser. </w:t>
      </w:r>
    </w:p>
    <w:p w14:paraId="50D71534" w14:textId="77777777" w:rsidR="009A3E61" w:rsidRPr="00367C65" w:rsidRDefault="009A3E61" w:rsidP="009A3E61"/>
    <w:p w14:paraId="66555F0E" w14:textId="27378F71" w:rsidR="009A3E61" w:rsidRPr="00367C65" w:rsidRDefault="009A3E61" w:rsidP="009A3E61">
      <w:r w:rsidRPr="00367C65">
        <w:t xml:space="preserve">I Jørlunde Østre </w:t>
      </w:r>
      <w:r w:rsidR="00663E33" w:rsidRPr="00367C65">
        <w:t>V</w:t>
      </w:r>
      <w:r w:rsidRPr="00367C65">
        <w:t>andværks boring 193.522 er der ved seneste analyse påvist et indhold af Ethylenthiourea (ETU) på 0,071 µg/l. Stoffet er ikke påvist i de forudgående fire analyser, ligesom stoffet ikke påvises i den nærliggende indvindingsboring 193.1325 (prøvetaget samtidig). Det er derfor tvivlsomt om der er tale om et reelt fund af ETU. Stoffet er et nedbrydningsprodukt af Mancozeb som anvendes til svampebekæmpelse i kartofler og er et godkendt middel, der har været anvendt siden 1964.</w:t>
      </w:r>
    </w:p>
    <w:p w14:paraId="742C7CE4" w14:textId="77777777" w:rsidR="009A3E61" w:rsidRPr="00367C65" w:rsidRDefault="009A3E61" w:rsidP="009A3E61"/>
    <w:p w14:paraId="69C02ABD" w14:textId="5CE929EE" w:rsidR="009A3E61" w:rsidRPr="00367C65" w:rsidRDefault="009A3E61" w:rsidP="009A3E61">
      <w:r w:rsidRPr="00367C65">
        <w:t xml:space="preserve">Syd for Hørup </w:t>
      </w:r>
      <w:r w:rsidR="00663E33" w:rsidRPr="00367C65">
        <w:t>Kildeplads</w:t>
      </w:r>
      <w:r w:rsidRPr="00367C65">
        <w:t xml:space="preserve"> er der i moniteringsboring 192.1450 påvist et mindre indhold af Bentazon (0,011-0,012 µg/l) i de to seneste analyser (2017 og 2019, </w:t>
      </w:r>
      <w:r w:rsidR="00D733C5" w:rsidRPr="00367C65">
        <w:t>bilag 4</w:t>
      </w:r>
      <w:r w:rsidRPr="00367C65">
        <w:t>). Stoffet påvises ikke i den øvrige del af Slangerup Grundvandssamarbejdes område. Bentazon har været anvendt til ukrudtsbekæmpelse i korn, ærter, majs og frøgræs og anvendelse blev reguleret i 1995. Da stoffet kun påvises i lave koncentrationer i en enkelt boring, vurderes bentazon ikke at udgøre en trussel mod grundvandskvaliteten på det nuværende vidensgrundlag. Men der bør holdes øje med stoffet fremadrettet.</w:t>
      </w:r>
    </w:p>
    <w:p w14:paraId="0C3494DE" w14:textId="77777777" w:rsidR="009A3E61" w:rsidRPr="00367C65" w:rsidRDefault="009A3E61" w:rsidP="009A3E61">
      <w:pPr>
        <w:pStyle w:val="Heading2"/>
      </w:pPr>
      <w:bookmarkStart w:id="121" w:name="_Toc10031100"/>
      <w:r w:rsidRPr="00367C65">
        <w:t>Klorerede opløsningsmidler</w:t>
      </w:r>
      <w:bookmarkEnd w:id="121"/>
    </w:p>
    <w:p w14:paraId="583FB3F5" w14:textId="3F3260FC" w:rsidR="009A3E61" w:rsidRPr="00367C65" w:rsidRDefault="009A3E61" w:rsidP="009A3E61">
      <w:r w:rsidRPr="00367C65">
        <w:t xml:space="preserve">Fund af klorerede opløsningsmidler er vist på </w:t>
      </w:r>
      <w:r w:rsidRPr="00367C65">
        <w:fldChar w:fldCharType="begin"/>
      </w:r>
      <w:r w:rsidRPr="00367C65">
        <w:instrText xml:space="preserve"> REF _Ref9848677 \h </w:instrText>
      </w:r>
      <w:r w:rsidRPr="00367C65">
        <w:fldChar w:fldCharType="separate"/>
      </w:r>
      <w:r w:rsidR="003C5D61" w:rsidRPr="00367C65">
        <w:t xml:space="preserve">Figur </w:t>
      </w:r>
      <w:r w:rsidR="003C5D61">
        <w:rPr>
          <w:noProof/>
        </w:rPr>
        <w:t>3</w:t>
      </w:r>
      <w:r w:rsidR="003C5D61" w:rsidRPr="00367C65">
        <w:t>.</w:t>
      </w:r>
      <w:r w:rsidR="003C5D61">
        <w:rPr>
          <w:noProof/>
        </w:rPr>
        <w:t>13</w:t>
      </w:r>
      <w:r w:rsidRPr="00367C65">
        <w:fldChar w:fldCharType="end"/>
      </w:r>
      <w:r w:rsidRPr="00367C65">
        <w:t xml:space="preserve">. På figuren vises også potentielt forurenet lokaliteter (V1) og kortlagte forurenet lokaliteter (V2) som arealer. Lokaliteterne nær kildepladserne er yderliggere gennemgået ud fra data i </w:t>
      </w:r>
      <w:r w:rsidR="004B444A" w:rsidRPr="00367C65">
        <w:t>JAR-udtræk</w:t>
      </w:r>
      <w:r w:rsidRPr="00367C65">
        <w:t xml:space="preserve"> fra Region Hovedstaden. Ud fra branche og analyserede stoffer er det vurderet hvilke grunde der kan udgøre en risiko overfor grundvandet og hvilke stofgrupper der vil være problematiske. Lokaliteter, hvor der potentielt eller faktuelt er forurenet med klorerede opløsningsmidler er fremhævet på </w:t>
      </w:r>
      <w:r w:rsidRPr="00367C65">
        <w:fldChar w:fldCharType="begin"/>
      </w:r>
      <w:r w:rsidRPr="00367C65">
        <w:instrText xml:space="preserve"> REF _Ref9848677 \h </w:instrText>
      </w:r>
      <w:r w:rsidRPr="00367C65">
        <w:fldChar w:fldCharType="separate"/>
      </w:r>
      <w:r w:rsidR="003C5D61" w:rsidRPr="00367C65">
        <w:t xml:space="preserve">Figur </w:t>
      </w:r>
      <w:r w:rsidR="003C5D61">
        <w:rPr>
          <w:noProof/>
        </w:rPr>
        <w:t>3</w:t>
      </w:r>
      <w:r w:rsidR="003C5D61" w:rsidRPr="00367C65">
        <w:t>.</w:t>
      </w:r>
      <w:r w:rsidR="003C5D61">
        <w:rPr>
          <w:noProof/>
        </w:rPr>
        <w:t>13</w:t>
      </w:r>
      <w:r w:rsidRPr="00367C65">
        <w:fldChar w:fldCharType="end"/>
      </w:r>
      <w:r w:rsidRPr="00367C65">
        <w:t>.</w:t>
      </w:r>
    </w:p>
    <w:p w14:paraId="1EE79765" w14:textId="77777777" w:rsidR="009A3E61" w:rsidRPr="00367C65" w:rsidRDefault="009A3E61" w:rsidP="009A3E61"/>
    <w:p w14:paraId="35A7CBEB" w14:textId="0D74B859" w:rsidR="009A3E61" w:rsidRPr="00367C65" w:rsidRDefault="009A3E61" w:rsidP="009A3E61">
      <w:r w:rsidRPr="00367C65">
        <w:t xml:space="preserve">Klorerede opløsningsmidler påvises på Hørup </w:t>
      </w:r>
      <w:r w:rsidR="00663E33" w:rsidRPr="00367C65">
        <w:t>Kildeplads</w:t>
      </w:r>
      <w:r w:rsidRPr="00367C65">
        <w:t xml:space="preserve">, på Slangerup </w:t>
      </w:r>
      <w:r w:rsidR="00663E33" w:rsidRPr="00367C65">
        <w:t>V</w:t>
      </w:r>
      <w:r w:rsidRPr="00367C65">
        <w:t xml:space="preserve">andværks </w:t>
      </w:r>
      <w:r w:rsidR="00663E33" w:rsidRPr="00367C65">
        <w:t>kildeplads</w:t>
      </w:r>
      <w:r w:rsidRPr="00367C65">
        <w:t xml:space="preserve"> ved Slangerup, og har tidligere været påvist i Sundbylille </w:t>
      </w:r>
      <w:r w:rsidR="00663E33" w:rsidRPr="00367C65">
        <w:t>V</w:t>
      </w:r>
      <w:r w:rsidRPr="00367C65">
        <w:t>andværks indvindingsboring.</w:t>
      </w:r>
    </w:p>
    <w:p w14:paraId="0146C221" w14:textId="77777777" w:rsidR="009A3E61" w:rsidRPr="00367C65" w:rsidRDefault="009A3E61" w:rsidP="009A3E61"/>
    <w:p w14:paraId="1292119B" w14:textId="028212EB" w:rsidR="009A3E61" w:rsidRPr="00367C65" w:rsidRDefault="009A3E61" w:rsidP="009A3E61">
      <w:r w:rsidRPr="00367C65">
        <w:t xml:space="preserve">På Hørup </w:t>
      </w:r>
      <w:r w:rsidR="00663E33" w:rsidRPr="00367C65">
        <w:t>Kildeplads</w:t>
      </w:r>
      <w:r w:rsidRPr="00367C65">
        <w:t xml:space="preserve"> påvises cis-1,2-DCE i samlevandet og i de tre østligste boringer (tættest på Slangerup), jf. </w:t>
      </w:r>
      <w:r w:rsidRPr="00367C65">
        <w:fldChar w:fldCharType="begin"/>
      </w:r>
      <w:r w:rsidRPr="00367C65">
        <w:instrText xml:space="preserve"> REF _Ref9848677 \h </w:instrText>
      </w:r>
      <w:r w:rsidRPr="00367C65">
        <w:fldChar w:fldCharType="separate"/>
      </w:r>
      <w:r w:rsidR="003C5D61" w:rsidRPr="00367C65">
        <w:t xml:space="preserve">Figur </w:t>
      </w:r>
      <w:r w:rsidR="003C5D61">
        <w:rPr>
          <w:noProof/>
        </w:rPr>
        <w:t>3</w:t>
      </w:r>
      <w:r w:rsidR="003C5D61" w:rsidRPr="00367C65">
        <w:t>.</w:t>
      </w:r>
      <w:r w:rsidR="003C5D61">
        <w:rPr>
          <w:noProof/>
        </w:rPr>
        <w:t>13</w:t>
      </w:r>
      <w:r w:rsidRPr="00367C65">
        <w:fldChar w:fldCharType="end"/>
      </w:r>
      <w:r w:rsidRPr="00367C65">
        <w:t xml:space="preserve">, og den tidslige udvikling er vist på </w:t>
      </w:r>
      <w:r w:rsidRPr="00367C65">
        <w:fldChar w:fldCharType="begin"/>
      </w:r>
      <w:r w:rsidRPr="00367C65">
        <w:instrText xml:space="preserve"> REF _Ref9930106 \h </w:instrText>
      </w:r>
      <w:r w:rsidRPr="00367C65">
        <w:fldChar w:fldCharType="separate"/>
      </w:r>
      <w:r w:rsidR="003C5D61" w:rsidRPr="00367C65">
        <w:t xml:space="preserve">Figur </w:t>
      </w:r>
      <w:r w:rsidR="003C5D61">
        <w:rPr>
          <w:noProof/>
        </w:rPr>
        <w:t>3</w:t>
      </w:r>
      <w:r w:rsidR="003C5D61" w:rsidRPr="00367C65">
        <w:t>.</w:t>
      </w:r>
      <w:r w:rsidR="003C5D61">
        <w:rPr>
          <w:noProof/>
        </w:rPr>
        <w:t>14</w:t>
      </w:r>
      <w:r w:rsidRPr="00367C65">
        <w:fldChar w:fldCharType="end"/>
      </w:r>
      <w:r w:rsidRPr="00367C65">
        <w:t>. Indholdet af cis-1,2-DCE i de tre boringer er stigende og stigningen er accelereret efter 2015. Indholdet er fortsat under grænseværdien for drikkevand på 1 µg/l, men den kraftige stigning er bekymrende. Opstrøms kildepladsen er der flere kortlagte lokaliteter med risiko for forurening med klorerede opløsningsmidler (</w:t>
      </w:r>
      <w:r w:rsidRPr="00367C65">
        <w:fldChar w:fldCharType="begin"/>
      </w:r>
      <w:r w:rsidRPr="00367C65">
        <w:instrText xml:space="preserve"> REF _Ref9848677 \h </w:instrText>
      </w:r>
      <w:r w:rsidRPr="00367C65">
        <w:fldChar w:fldCharType="separate"/>
      </w:r>
      <w:r w:rsidR="003C5D61" w:rsidRPr="00367C65">
        <w:t xml:space="preserve">Figur </w:t>
      </w:r>
      <w:r w:rsidR="003C5D61">
        <w:rPr>
          <w:noProof/>
        </w:rPr>
        <w:t>3</w:t>
      </w:r>
      <w:r w:rsidR="003C5D61" w:rsidRPr="00367C65">
        <w:t>.</w:t>
      </w:r>
      <w:r w:rsidR="003C5D61">
        <w:rPr>
          <w:noProof/>
        </w:rPr>
        <w:t>13</w:t>
      </w:r>
      <w:r w:rsidRPr="00367C65">
        <w:fldChar w:fldCharType="end"/>
      </w:r>
      <w:r w:rsidRPr="00367C65">
        <w:t xml:space="preserve">). Slangerup Grundvandssamarbejde har orienteret Rambøll om, at Region Hovedstaden har fået foretaget kildeopsporing i området og at Regionen arbejder på indsatser i forhold til forureningen med cis-1,2-DCE på Hørup </w:t>
      </w:r>
      <w:r w:rsidR="00663E33" w:rsidRPr="00367C65">
        <w:t>Kildeplads</w:t>
      </w:r>
      <w:r w:rsidRPr="00367C65">
        <w:t>.</w:t>
      </w:r>
    </w:p>
    <w:p w14:paraId="08BA21D5" w14:textId="77777777" w:rsidR="009A3E61" w:rsidRPr="00367C65" w:rsidRDefault="009A3E61" w:rsidP="009A3E61"/>
    <w:p w14:paraId="67B0A209" w14:textId="281A006C" w:rsidR="009A3E61" w:rsidRPr="00367C65" w:rsidRDefault="009A3E61" w:rsidP="009A3E61">
      <w:r w:rsidRPr="00367C65">
        <w:t xml:space="preserve">På Slangerup </w:t>
      </w:r>
      <w:r w:rsidR="00663E33" w:rsidRPr="00367C65">
        <w:t>V</w:t>
      </w:r>
      <w:r w:rsidRPr="00367C65">
        <w:t>andværks kildeplads i Slangerup er der påvist klorerede opløsningsmidler i to af boringerne: i boring 193.1200 er der ved seneste analyse (2003) påvist 0,065 µg/l PCE samt 0,021 µg/l Chloroform, mens der i boring 192.764 er påvist 0,09 µg/l Iso-propylacetat. Råvandet bør genprøvetages for at be- eller afkræfte fundene. I oplandet er der flere kortlagte lokaliteter med risiko for forurening med klorerede opløsningsmidler og syd for boringerne (umiddelbart uden for indvindingsoplandet) er der en række undersøgelsesboringer, hvor der er påvist klorerede opløsningsmidler (</w:t>
      </w:r>
      <w:r w:rsidRPr="00367C65">
        <w:fldChar w:fldCharType="begin"/>
      </w:r>
      <w:r w:rsidRPr="00367C65">
        <w:instrText xml:space="preserve"> REF _Ref9848677 \h </w:instrText>
      </w:r>
      <w:r w:rsidRPr="00367C65">
        <w:fldChar w:fldCharType="separate"/>
      </w:r>
      <w:r w:rsidR="003C5D61" w:rsidRPr="00367C65">
        <w:t xml:space="preserve">Figur </w:t>
      </w:r>
      <w:r w:rsidR="003C5D61">
        <w:rPr>
          <w:noProof/>
        </w:rPr>
        <w:t>3</w:t>
      </w:r>
      <w:r w:rsidR="003C5D61" w:rsidRPr="00367C65">
        <w:t>.</w:t>
      </w:r>
      <w:r w:rsidR="003C5D61">
        <w:rPr>
          <w:noProof/>
        </w:rPr>
        <w:t>13</w:t>
      </w:r>
      <w:r w:rsidRPr="00367C65">
        <w:fldChar w:fldCharType="end"/>
      </w:r>
      <w:r w:rsidRPr="00367C65">
        <w:t xml:space="preserve">).  </w:t>
      </w:r>
    </w:p>
    <w:p w14:paraId="7E45178F" w14:textId="77777777" w:rsidR="009A3E61" w:rsidRPr="00367C65" w:rsidRDefault="009A3E61" w:rsidP="009A3E61"/>
    <w:p w14:paraId="3BA5BAD7" w14:textId="4AFEC20F" w:rsidR="009A3E61" w:rsidRPr="00367C65" w:rsidRDefault="009A3E61" w:rsidP="009A3E61">
      <w:r w:rsidRPr="00367C65">
        <w:t xml:space="preserve">I Sundbylille </w:t>
      </w:r>
      <w:r w:rsidR="00663E33" w:rsidRPr="00367C65">
        <w:t>V</w:t>
      </w:r>
      <w:r w:rsidRPr="00367C65">
        <w:t>andværks indvindingsboring 192.817 har der tidligere været påvist PCE og TCE (2002), men stofferne er ikke genfundet i de efterfølgende tre analyser (2005, 2010 og 2016) og vandkvaliteten vurderes ikke at være truet af PCE og TCE.</w:t>
      </w:r>
    </w:p>
    <w:p w14:paraId="5FFDA78A" w14:textId="77777777" w:rsidR="009A3E61" w:rsidRPr="00367C65" w:rsidRDefault="009A3E61" w:rsidP="009A3E61"/>
    <w:p w14:paraId="21114661" w14:textId="77777777" w:rsidR="009A3E61" w:rsidRPr="00367C65" w:rsidRDefault="009A3E61" w:rsidP="009A3E61">
      <w:r w:rsidRPr="00367C65">
        <w:rPr>
          <w:noProof/>
        </w:rPr>
        <w:lastRenderedPageBreak/>
        <w:drawing>
          <wp:inline distT="0" distB="0" distL="0" distR="0" wp14:anchorId="018E1706" wp14:editId="4315E898">
            <wp:extent cx="5689600" cy="7075170"/>
            <wp:effectExtent l="0" t="0" r="6350" b="0"/>
            <wp:docPr id="2029236816" name="Picture 202923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16" name="Klorered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89600" cy="7075170"/>
                    </a:xfrm>
                    <a:prstGeom prst="rect">
                      <a:avLst/>
                    </a:prstGeom>
                  </pic:spPr>
                </pic:pic>
              </a:graphicData>
            </a:graphic>
          </wp:inline>
        </w:drawing>
      </w:r>
    </w:p>
    <w:p w14:paraId="2EC5CAA3" w14:textId="323C762D" w:rsidR="009A3E61" w:rsidRPr="00367C65" w:rsidRDefault="009A3E61" w:rsidP="009A3E61">
      <w:pPr>
        <w:pStyle w:val="Caption"/>
      </w:pPr>
      <w:bookmarkStart w:id="122" w:name="_Ref9848677"/>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13</w:t>
      </w:r>
      <w:r w:rsidR="003C5D61">
        <w:fldChar w:fldCharType="end"/>
      </w:r>
      <w:bookmarkEnd w:id="122"/>
      <w:r w:rsidRPr="00367C65">
        <w:t xml:space="preserve"> Fund af klorerede opløsningsmidler. Data stammer fra Jupiter (21/5-2019) suppleret med data modtaget fra HOFOR samt analyseresultater fra vandprøvetagning april 2019. Kortlagte grunde (V1 og V2) er hentet fra dk jord. Kortlagte grunde nær kildepladserne er, på baggrund af </w:t>
      </w:r>
      <w:r w:rsidR="004B444A" w:rsidRPr="00367C65">
        <w:t>JAR-udtræk</w:t>
      </w:r>
      <w:r w:rsidRPr="00367C65">
        <w:t xml:space="preserve">, gennemgået for potentielle forureninger opdelt på stofgrupper. </w:t>
      </w:r>
    </w:p>
    <w:p w14:paraId="74FB890E" w14:textId="77777777" w:rsidR="009A3E61" w:rsidRPr="00367C65" w:rsidRDefault="009A3E61" w:rsidP="009A3E61"/>
    <w:p w14:paraId="70C5E6FA" w14:textId="77777777" w:rsidR="009A3E61" w:rsidRPr="00367C65" w:rsidRDefault="009A3E61" w:rsidP="009A3E61">
      <w:pPr>
        <w:jc w:val="center"/>
      </w:pPr>
      <w:r w:rsidRPr="00367C65">
        <w:rPr>
          <w:noProof/>
        </w:rPr>
        <w:lastRenderedPageBreak/>
        <w:drawing>
          <wp:inline distT="0" distB="0" distL="0" distR="0" wp14:anchorId="3A88D787" wp14:editId="2EC11FD9">
            <wp:extent cx="4401556" cy="2520000"/>
            <wp:effectExtent l="0" t="0" r="0" b="0"/>
            <wp:docPr id="2029236821" name="Picture 202923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01556" cy="2520000"/>
                    </a:xfrm>
                    <a:prstGeom prst="rect">
                      <a:avLst/>
                    </a:prstGeom>
                    <a:noFill/>
                  </pic:spPr>
                </pic:pic>
              </a:graphicData>
            </a:graphic>
          </wp:inline>
        </w:drawing>
      </w:r>
    </w:p>
    <w:p w14:paraId="733AFFA0" w14:textId="0592B5DE" w:rsidR="009A3E61" w:rsidRPr="00367C65" w:rsidRDefault="009A3E61" w:rsidP="009A3E61">
      <w:pPr>
        <w:pStyle w:val="Caption"/>
      </w:pPr>
      <w:bookmarkStart w:id="123" w:name="_Ref9930106"/>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14</w:t>
      </w:r>
      <w:r w:rsidR="003C5D61">
        <w:fldChar w:fldCharType="end"/>
      </w:r>
      <w:bookmarkEnd w:id="123"/>
      <w:r w:rsidRPr="00367C65">
        <w:t xml:space="preserve"> Påvisning af cis-1,2-DCE i råvandet fra boringer og samlevand på Hørup </w:t>
      </w:r>
      <w:r w:rsidR="00663E33" w:rsidRPr="00367C65">
        <w:t>Kildeplads</w:t>
      </w:r>
      <w:r w:rsidRPr="00367C65">
        <w:t xml:space="preserve">. Data stammer fra Jupiter (21/5-2019) suppleret data modtaget fra HOFOR. </w:t>
      </w:r>
    </w:p>
    <w:p w14:paraId="0B56A243" w14:textId="77777777" w:rsidR="004D7984" w:rsidRPr="00367C65" w:rsidRDefault="004D7984" w:rsidP="004D7984">
      <w:pPr>
        <w:pStyle w:val="Caption-Text"/>
      </w:pPr>
    </w:p>
    <w:p w14:paraId="3A9EFA1F" w14:textId="77777777" w:rsidR="009A3E61" w:rsidRPr="00367C65" w:rsidRDefault="009A3E61" w:rsidP="009A3E61">
      <w:pPr>
        <w:pStyle w:val="Heading2"/>
      </w:pPr>
      <w:bookmarkStart w:id="124" w:name="_Toc10031101"/>
      <w:r w:rsidRPr="00367C65">
        <w:t>Aromatiske kulbrinter</w:t>
      </w:r>
      <w:bookmarkEnd w:id="124"/>
    </w:p>
    <w:p w14:paraId="7FEE59DD" w14:textId="042E9A22" w:rsidR="009A3E61" w:rsidRPr="00367C65" w:rsidRDefault="009A3E61" w:rsidP="009A3E61">
      <w:r w:rsidRPr="00367C65">
        <w:t xml:space="preserve">Fund af aromatiske kulbrinter er vist på </w:t>
      </w:r>
      <w:r w:rsidRPr="00367C65">
        <w:fldChar w:fldCharType="begin"/>
      </w:r>
      <w:r w:rsidRPr="00367C65">
        <w:instrText xml:space="preserve"> REF _Ref9887219 \h </w:instrText>
      </w:r>
      <w:r w:rsidRPr="00367C65">
        <w:fldChar w:fldCharType="separate"/>
      </w:r>
      <w:r w:rsidR="003C5D61" w:rsidRPr="00367C65">
        <w:t xml:space="preserve">Figur </w:t>
      </w:r>
      <w:r w:rsidR="003C5D61">
        <w:rPr>
          <w:noProof/>
        </w:rPr>
        <w:t>3</w:t>
      </w:r>
      <w:r w:rsidR="003C5D61" w:rsidRPr="00367C65">
        <w:t>.</w:t>
      </w:r>
      <w:r w:rsidR="003C5D61">
        <w:rPr>
          <w:noProof/>
        </w:rPr>
        <w:t>15</w:t>
      </w:r>
      <w:r w:rsidRPr="00367C65">
        <w:fldChar w:fldCharType="end"/>
      </w:r>
      <w:r w:rsidRPr="00367C65">
        <w:t xml:space="preserve">. På figuren vises også potentielt forurenet lokaliteter (V1) og kortlagte forurenet lokaliteter (V2) som arealer. Lokaliteterne nær kildepladserne er yderliggere gennemgået ud fra data i </w:t>
      </w:r>
      <w:r w:rsidR="004B444A" w:rsidRPr="00367C65">
        <w:t>JAR-udtræk</w:t>
      </w:r>
      <w:r w:rsidRPr="00367C65">
        <w:t xml:space="preserve"> fra Region Hovedstaden. Ud fra branche og analyserede stoffer er det vurderet hvilke grunde der kan udgøre en risiko overfor grundvandet og hvilke stofgrupper der vil være problematiske. Lokaliteter, hvor der potentielt eller faktuelt er forurenet med aromatiske kulbrinter er fremhævet på </w:t>
      </w:r>
      <w:r w:rsidRPr="00367C65">
        <w:fldChar w:fldCharType="begin"/>
      </w:r>
      <w:r w:rsidRPr="00367C65">
        <w:instrText xml:space="preserve"> REF _Ref9887219 \h </w:instrText>
      </w:r>
      <w:r w:rsidRPr="00367C65">
        <w:fldChar w:fldCharType="separate"/>
      </w:r>
      <w:r w:rsidR="003C5D61" w:rsidRPr="00367C65">
        <w:t xml:space="preserve">Figur </w:t>
      </w:r>
      <w:r w:rsidR="003C5D61">
        <w:rPr>
          <w:noProof/>
        </w:rPr>
        <w:t>3</w:t>
      </w:r>
      <w:r w:rsidR="003C5D61" w:rsidRPr="00367C65">
        <w:t>.</w:t>
      </w:r>
      <w:r w:rsidR="003C5D61">
        <w:rPr>
          <w:noProof/>
        </w:rPr>
        <w:t>15</w:t>
      </w:r>
      <w:r w:rsidRPr="00367C65">
        <w:fldChar w:fldCharType="end"/>
      </w:r>
      <w:r w:rsidRPr="00367C65">
        <w:t>.</w:t>
      </w:r>
    </w:p>
    <w:p w14:paraId="75FA74FC" w14:textId="77777777" w:rsidR="009A3E61" w:rsidRPr="00367C65" w:rsidRDefault="009A3E61" w:rsidP="009A3E61"/>
    <w:p w14:paraId="2466D193" w14:textId="59C2395C" w:rsidR="009A3E61" w:rsidRPr="00367C65" w:rsidRDefault="009A3E61" w:rsidP="009A3E61">
      <w:r w:rsidRPr="00367C65">
        <w:t xml:space="preserve">I på Slangerup </w:t>
      </w:r>
      <w:r w:rsidR="00663E33" w:rsidRPr="00367C65">
        <w:t>V</w:t>
      </w:r>
      <w:r w:rsidRPr="00367C65">
        <w:t>andværks kildeplads ved Slangerup er der påvist aromatiske kulbrinter i fire af boringerne (192.604, 192.764, 192.909 og 193.1200). Der er påvist toluen og xylen i alle fire boringer, mens der i 192.764 og 193.1200 også påvises naphtalen. At der ikke samtidig påvises benzen i råvandet, tyder på, at fundene af toluen, xylen og naphtalen er falsk positive fund. Ved senere prøvetagning af 192.764 påvise stofferne da heller ikke. De øvrige boringer er ikke analyseret for aromatiske kulbrinter siden fundene i 2002-2003.  I oplandet er der flere kortlagte lokaliteter med risiko for forurening med aromatiske kulbrinter, og det anbefales, at der analyseres for aromatiske kulbrinter.</w:t>
      </w:r>
    </w:p>
    <w:p w14:paraId="1782A8C8" w14:textId="77777777" w:rsidR="009A3E61" w:rsidRPr="00367C65" w:rsidRDefault="009A3E61" w:rsidP="009A3E61">
      <w:r w:rsidRPr="00367C65">
        <w:rPr>
          <w:noProof/>
        </w:rPr>
        <w:lastRenderedPageBreak/>
        <w:drawing>
          <wp:inline distT="0" distB="0" distL="0" distR="0" wp14:anchorId="41EF9E73" wp14:editId="209E7AB8">
            <wp:extent cx="5689600" cy="7075170"/>
            <wp:effectExtent l="0" t="0" r="6350" b="0"/>
            <wp:docPr id="2029236817" name="Picture 202923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17" name="Aromatiske.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89600" cy="7075170"/>
                    </a:xfrm>
                    <a:prstGeom prst="rect">
                      <a:avLst/>
                    </a:prstGeom>
                  </pic:spPr>
                </pic:pic>
              </a:graphicData>
            </a:graphic>
          </wp:inline>
        </w:drawing>
      </w:r>
    </w:p>
    <w:p w14:paraId="0A91B2DD" w14:textId="6AE9E6F6" w:rsidR="009A3E61" w:rsidRPr="00367C65" w:rsidRDefault="009A3E61" w:rsidP="009A3E61">
      <w:pPr>
        <w:pStyle w:val="Caption"/>
      </w:pPr>
      <w:bookmarkStart w:id="125" w:name="_Ref9887219"/>
      <w:r w:rsidRPr="00367C65">
        <w:t xml:space="preserve">Figur </w:t>
      </w:r>
      <w:r w:rsidR="003C5D61">
        <w:fldChar w:fldCharType="begin"/>
      </w:r>
      <w:r w:rsidR="003C5D61">
        <w:instrText xml:space="preserve"> STYLEREF 1 \s </w:instrText>
      </w:r>
      <w:r w:rsidR="003C5D61">
        <w:fldChar w:fldCharType="separate"/>
      </w:r>
      <w:r w:rsidR="003C5D61">
        <w:rPr>
          <w:noProof/>
        </w:rPr>
        <w:t>3</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15</w:t>
      </w:r>
      <w:r w:rsidR="003C5D61">
        <w:fldChar w:fldCharType="end"/>
      </w:r>
      <w:bookmarkEnd w:id="125"/>
      <w:r w:rsidRPr="00367C65">
        <w:t xml:space="preserve"> Fund af aromatiske kulbrinter. Data stammer fra Jupiter (21/5-2019) suppleret med data modtaget fra HOFOR samt analyseresultater fra vandprøvetagning april 2019. Kortlagte grunde (V1 og V2) er hentet fra dk jord. Kortlagte grunde nær kildepladserne er, på baggrund af </w:t>
      </w:r>
      <w:r w:rsidR="004B444A" w:rsidRPr="00367C65">
        <w:t>JAR-udtræk</w:t>
      </w:r>
      <w:r w:rsidRPr="00367C65">
        <w:t>, gennemgået for potentielle forureninger opdelt på stofgrupper.</w:t>
      </w:r>
    </w:p>
    <w:p w14:paraId="1287703A" w14:textId="77777777" w:rsidR="009A3E61" w:rsidRPr="00367C65" w:rsidRDefault="009A3E61" w:rsidP="009A3E61"/>
    <w:p w14:paraId="70E90D6D" w14:textId="77777777" w:rsidR="009A3E61" w:rsidRPr="00367C65" w:rsidRDefault="009A3E61" w:rsidP="009A3E61"/>
    <w:p w14:paraId="37B4FCD1" w14:textId="77777777" w:rsidR="009A3E61" w:rsidRPr="00367C65" w:rsidRDefault="009A3E61" w:rsidP="006E5244">
      <w:pPr>
        <w:pStyle w:val="Heading2"/>
      </w:pPr>
      <w:bookmarkStart w:id="126" w:name="_Toc10031102"/>
      <w:r w:rsidRPr="00367C65">
        <w:lastRenderedPageBreak/>
        <w:t>Steensbjerggård</w:t>
      </w:r>
      <w:bookmarkEnd w:id="126"/>
      <w:r w:rsidRPr="00367C65">
        <w:t xml:space="preserve"> </w:t>
      </w:r>
    </w:p>
    <w:p w14:paraId="3553BF42" w14:textId="2BBB92C3" w:rsidR="009A3E61" w:rsidRPr="00367C65" w:rsidRDefault="009A3E61" w:rsidP="009A3E61">
      <w:r w:rsidRPr="00367C65">
        <w:t>I den sydvestlige del af Slangerup Grundvandssamarbejdes område er der ved Steensbjerggård påvist forurening af grundvandet med opløsningsmidler, primært di</w:t>
      </w:r>
      <w:r w:rsidR="004B444A">
        <w:t>-</w:t>
      </w:r>
      <w:r w:rsidRPr="00367C65">
        <w:t xml:space="preserve">isopropylether og 1,4-dioxan. Forureningen skyldes deponering og afbrænding af affald i to områder. </w:t>
      </w:r>
    </w:p>
    <w:p w14:paraId="68DD1EF1" w14:textId="77777777" w:rsidR="009A3E61" w:rsidRPr="00367C65" w:rsidRDefault="009A3E61" w:rsidP="009A3E61"/>
    <w:p w14:paraId="05F8E6D6" w14:textId="4B552EF4" w:rsidR="009A3E61" w:rsidRPr="00367C65" w:rsidRDefault="009A3E61" w:rsidP="009A3E61">
      <w:r w:rsidRPr="00367C65">
        <w:t>Forureningen i det nordlige område vurderes at have lav risiko i forhold til grundvandet grundet lave koncentrationer, beskeden forureningsmasse og lav forureningsflux /</w:t>
      </w:r>
      <w:r w:rsidR="00D733C5" w:rsidRPr="00367C65">
        <w:t>8</w:t>
      </w:r>
      <w:r w:rsidRPr="00367C65">
        <w:t xml:space="preserve">/. Det nordlige område er beliggende ca. 700 m fra Sundbylille </w:t>
      </w:r>
      <w:r w:rsidR="00663E33" w:rsidRPr="00367C65">
        <w:t>V</w:t>
      </w:r>
      <w:r w:rsidRPr="00367C65">
        <w:t>andværks indvindingsboringer.</w:t>
      </w:r>
    </w:p>
    <w:p w14:paraId="38BC46B5" w14:textId="77777777" w:rsidR="009A3E61" w:rsidRPr="00367C65" w:rsidRDefault="009A3E61" w:rsidP="009A3E61"/>
    <w:p w14:paraId="29F1529D" w14:textId="64C7D2F8" w:rsidR="009A3E61" w:rsidRPr="00367C65" w:rsidRDefault="009A3E61" w:rsidP="009A3E61">
      <w:r w:rsidRPr="00367C65">
        <w:t xml:space="preserve">Forureningen i det sydlige område er mere udbredt og har en større forureningsmasse og der afværgepumpes ved lokaliteten. Det sydlige område er beliggende ca. 1200 m fra Sundbylille </w:t>
      </w:r>
      <w:r w:rsidR="00663E33" w:rsidRPr="00367C65">
        <w:t>V</w:t>
      </w:r>
      <w:r w:rsidRPr="00367C65">
        <w:t>andværks indvindingsboringer. Det bemærkes, at der i forbindelse med Regionens undersøgelser /</w:t>
      </w:r>
      <w:r w:rsidR="00D733C5" w:rsidRPr="00367C65">
        <w:t>8</w:t>
      </w:r>
      <w:r w:rsidRPr="00367C65">
        <w:t>/ blev konstateret en forurening i primært magasin nordvest for det sydlige område. Forureningsfanen blev ikke afgrænset i forbindelse med Regionens undersøgelser i 2016 /</w:t>
      </w:r>
      <w:r w:rsidR="00D733C5" w:rsidRPr="00367C65">
        <w:t>8</w:t>
      </w:r>
      <w:r w:rsidRPr="00367C65">
        <w:t xml:space="preserve">/ og det er derfor uklart </w:t>
      </w:r>
      <w:r w:rsidR="005C30A2" w:rsidRPr="00367C65">
        <w:t xml:space="preserve">om </w:t>
      </w:r>
      <w:r w:rsidRPr="00367C65">
        <w:t xml:space="preserve">afværgepumpningen har en tilstrækkelig stor influensradius til at forhindre yderligere migration af fanen.  </w:t>
      </w:r>
    </w:p>
    <w:p w14:paraId="29FB281A" w14:textId="77777777" w:rsidR="009A3E61" w:rsidRPr="00367C65" w:rsidRDefault="009A3E61" w:rsidP="009A3E61"/>
    <w:p w14:paraId="233E49D5" w14:textId="07966FD6" w:rsidR="009A3E61" w:rsidRPr="00367C65" w:rsidRDefault="009A3E61" w:rsidP="009A3E61">
      <w:r w:rsidRPr="00367C65">
        <w:t xml:space="preserve">Sundbylille </w:t>
      </w:r>
      <w:r w:rsidR="00663E33" w:rsidRPr="00367C65">
        <w:t>Vandværk</w:t>
      </w:r>
      <w:r w:rsidRPr="00367C65">
        <w:t>s indvindingsboring blev i 2016 analyseret for di</w:t>
      </w:r>
      <w:r w:rsidR="004B444A">
        <w:t>-</w:t>
      </w:r>
      <w:r w:rsidRPr="00367C65">
        <w:t xml:space="preserve">isopropylether og 1,4-dioxan. Stofferne blev ikke påvist. Ifølge beregning af indvindingsoplandet til Sundbylille </w:t>
      </w:r>
      <w:r w:rsidR="00663E33" w:rsidRPr="00367C65">
        <w:t>Vandværk</w:t>
      </w:r>
      <w:r w:rsidRPr="00367C65">
        <w:t xml:space="preserve"> /</w:t>
      </w:r>
      <w:r w:rsidR="00D733C5" w:rsidRPr="00367C65">
        <w:t>8</w:t>
      </w:r>
      <w:r w:rsidRPr="00367C65">
        <w:t xml:space="preserve">/ strækker indvindingsoplandet sig primært mod nord (se fx </w:t>
      </w:r>
      <w:r w:rsidRPr="00367C65">
        <w:fldChar w:fldCharType="begin"/>
      </w:r>
      <w:r w:rsidRPr="00367C65">
        <w:instrText xml:space="preserve"> REF _Ref9887219 \h </w:instrText>
      </w:r>
      <w:r w:rsidRPr="00367C65">
        <w:fldChar w:fldCharType="separate"/>
      </w:r>
      <w:r w:rsidR="003C5D61" w:rsidRPr="00367C65">
        <w:t xml:space="preserve">Figur </w:t>
      </w:r>
      <w:r w:rsidR="003C5D61">
        <w:rPr>
          <w:noProof/>
        </w:rPr>
        <w:t>3</w:t>
      </w:r>
      <w:r w:rsidR="003C5D61" w:rsidRPr="00367C65">
        <w:t>.</w:t>
      </w:r>
      <w:r w:rsidR="003C5D61">
        <w:rPr>
          <w:noProof/>
        </w:rPr>
        <w:t>15</w:t>
      </w:r>
      <w:r w:rsidRPr="00367C65">
        <w:fldChar w:fldCharType="end"/>
      </w:r>
      <w:r w:rsidRPr="00367C65">
        <w:t xml:space="preserve">) og dermed ikke mod de forurenede områder ved Steensbjerggård (det sydlige område fremgår af </w:t>
      </w:r>
      <w:r w:rsidRPr="00367C65">
        <w:fldChar w:fldCharType="begin"/>
      </w:r>
      <w:r w:rsidRPr="00367C65">
        <w:instrText xml:space="preserve"> REF _Ref9887219 \h </w:instrText>
      </w:r>
      <w:r w:rsidRPr="00367C65">
        <w:fldChar w:fldCharType="separate"/>
      </w:r>
      <w:r w:rsidR="003C5D61" w:rsidRPr="00367C65">
        <w:t xml:space="preserve">Figur </w:t>
      </w:r>
      <w:r w:rsidR="003C5D61">
        <w:rPr>
          <w:noProof/>
        </w:rPr>
        <w:t>3</w:t>
      </w:r>
      <w:r w:rsidR="003C5D61" w:rsidRPr="00367C65">
        <w:t>.</w:t>
      </w:r>
      <w:r w:rsidR="003C5D61">
        <w:rPr>
          <w:noProof/>
        </w:rPr>
        <w:t>15</w:t>
      </w:r>
      <w:r w:rsidRPr="00367C65">
        <w:fldChar w:fldCharType="end"/>
      </w:r>
      <w:r w:rsidRPr="00367C65">
        <w:t xml:space="preserve"> ved klyngen af boringer med fund af aromatiske kulbrinter syd</w:t>
      </w:r>
      <w:r w:rsidR="00035D6C" w:rsidRPr="00367C65">
        <w:t>øst</w:t>
      </w:r>
      <w:r w:rsidRPr="00367C65">
        <w:t xml:space="preserve"> for Sundbylille </w:t>
      </w:r>
      <w:r w:rsidR="00663E33" w:rsidRPr="00367C65">
        <w:t>Vandværk</w:t>
      </w:r>
      <w:r w:rsidRPr="00367C65">
        <w:t xml:space="preserve">). Er indvindingsoplandene retvisende, trues Sundbylille </w:t>
      </w:r>
      <w:r w:rsidR="00663E33" w:rsidRPr="00367C65">
        <w:t>Vandværk</w:t>
      </w:r>
      <w:r w:rsidRPr="00367C65">
        <w:t xml:space="preserve"> ikke af forureningen fra Steensbjerggård, men derimod kan forureningen true Hørup </w:t>
      </w:r>
      <w:r w:rsidR="00663E33" w:rsidRPr="00367C65">
        <w:t>Kildeplads</w:t>
      </w:r>
      <w:r w:rsidRPr="00367C65">
        <w:t>.</w:t>
      </w:r>
    </w:p>
    <w:p w14:paraId="27A348CC" w14:textId="77777777" w:rsidR="009A3E61" w:rsidRPr="00367C65" w:rsidRDefault="009A3E61" w:rsidP="009A3E61"/>
    <w:p w14:paraId="3843FBF9" w14:textId="77777777" w:rsidR="009A3E61" w:rsidRPr="00367C65" w:rsidRDefault="009A3E61" w:rsidP="009A3E61"/>
    <w:p w14:paraId="1B121F96" w14:textId="77777777" w:rsidR="00AF4F74" w:rsidRPr="00367C65" w:rsidRDefault="00AF4F74" w:rsidP="00AF4F74"/>
    <w:p w14:paraId="215285A6" w14:textId="72D96043" w:rsidR="00AF4F74" w:rsidRPr="00367C65" w:rsidRDefault="00AF4F74" w:rsidP="00AF4F74">
      <w:pPr>
        <w:pStyle w:val="Heading1"/>
      </w:pPr>
      <w:bookmarkStart w:id="127" w:name="_Toc10031103"/>
      <w:r w:rsidRPr="00367C65">
        <w:lastRenderedPageBreak/>
        <w:t xml:space="preserve">Risikovurdering af </w:t>
      </w:r>
      <w:r w:rsidR="00390555" w:rsidRPr="00367C65">
        <w:t xml:space="preserve">mindre </w:t>
      </w:r>
      <w:r w:rsidR="001571C7" w:rsidRPr="00367C65">
        <w:t>g</w:t>
      </w:r>
      <w:r w:rsidRPr="00367C65">
        <w:t>rav</w:t>
      </w:r>
      <w:r w:rsidR="005A49D5" w:rsidRPr="00367C65">
        <w:t>e</w:t>
      </w:r>
      <w:r w:rsidRPr="00367C65">
        <w:t xml:space="preserve"> og </w:t>
      </w:r>
      <w:r w:rsidR="001571C7" w:rsidRPr="00367C65">
        <w:t>v</w:t>
      </w:r>
      <w:r w:rsidRPr="00367C65">
        <w:t>andhuller</w:t>
      </w:r>
      <w:bookmarkEnd w:id="127"/>
    </w:p>
    <w:p w14:paraId="75DE0812" w14:textId="54D430AF" w:rsidR="00AF4F74" w:rsidRPr="00367C65" w:rsidRDefault="00AF4F74" w:rsidP="00AF4F74">
      <w:r w:rsidRPr="00367C65">
        <w:t>Lavninger som gamle sandgrav</w:t>
      </w:r>
      <w:r w:rsidR="005C30A2" w:rsidRPr="00367C65">
        <w:t>e</w:t>
      </w:r>
      <w:r w:rsidRPr="00367C65">
        <w:t>, mergelgrav</w:t>
      </w:r>
      <w:r w:rsidR="005C30A2" w:rsidRPr="00367C65">
        <w:t>e</w:t>
      </w:r>
      <w:r w:rsidRPr="00367C65">
        <w:t xml:space="preserve"> og mindre vandhuller kan have været brugt til afskaffelse/deponering af jord og affald, inklusiv ubrugt pesticider. Hvis pesticidrester er blevet deponeret i gamle </w:t>
      </w:r>
      <w:r w:rsidR="007B532F" w:rsidRPr="00367C65">
        <w:t>sand-/mergelgrave og vandhuller</w:t>
      </w:r>
      <w:r w:rsidRPr="00367C65">
        <w:t xml:space="preserve"> kan de være en punktkilde hvor grundvandet bliver forurenet over længere perioder, hvis der går hul i emballagen de blev deponeret i. Når der opdage</w:t>
      </w:r>
      <w:r w:rsidR="005C30A2" w:rsidRPr="00367C65">
        <w:t>s</w:t>
      </w:r>
      <w:r w:rsidRPr="00367C65">
        <w:t xml:space="preserve"> pesticider i en vandværksboring, er det vigtigt at vide, om </w:t>
      </w:r>
      <w:r w:rsidR="00EC09C4" w:rsidRPr="00367C65">
        <w:t>der ligger en gammel grav eller</w:t>
      </w:r>
      <w:r w:rsidR="005C30A2" w:rsidRPr="00367C65">
        <w:t xml:space="preserve"> </w:t>
      </w:r>
      <w:r w:rsidRPr="00367C65">
        <w:t>vandhul hvor pesticidr</w:t>
      </w:r>
      <w:r w:rsidR="00EC09C4" w:rsidRPr="00367C65">
        <w:t>ester</w:t>
      </w:r>
      <w:r w:rsidRPr="00367C65">
        <w:t xml:space="preserve"> er blevet deponeret</w:t>
      </w:r>
      <w:r w:rsidR="00EC09C4" w:rsidRPr="00367C65">
        <w:t xml:space="preserve"> og kan være kilden til pesticidforureningen i grundvandet</w:t>
      </w:r>
      <w:r w:rsidRPr="00367C65">
        <w:t>.</w:t>
      </w:r>
    </w:p>
    <w:p w14:paraId="61E8816A" w14:textId="77777777" w:rsidR="00AF4F74" w:rsidRPr="00367C65" w:rsidRDefault="00AF4F74" w:rsidP="00AF4F74"/>
    <w:p w14:paraId="2FB9A87C" w14:textId="16E98555" w:rsidR="00AF4F74" w:rsidRPr="00367C65" w:rsidRDefault="00AF4F74" w:rsidP="00AF4F74">
      <w:r w:rsidRPr="00367C65">
        <w:t xml:space="preserve">For at vurdere risikoen for mulige punktkilder i forhold til pesticider, er der undersøgt områder hvor </w:t>
      </w:r>
      <w:r w:rsidR="002B70A3" w:rsidRPr="00367C65">
        <w:t xml:space="preserve">området </w:t>
      </w:r>
      <w:r w:rsidRPr="00367C65">
        <w:t xml:space="preserve">er vurderet til at have en høj eller mellem høj risiko </w:t>
      </w:r>
      <w:r w:rsidR="002B70A3" w:rsidRPr="00367C65">
        <w:t xml:space="preserve">for forurening af </w:t>
      </w:r>
      <w:r w:rsidRPr="00367C65">
        <w:t xml:space="preserve">grundvandet i forhold til pesticider, jf. </w:t>
      </w:r>
      <w:r w:rsidRPr="00367C65">
        <w:fldChar w:fldCharType="begin"/>
      </w:r>
      <w:r w:rsidRPr="00367C65">
        <w:instrText xml:space="preserve"> REF _Ref2842897 \h </w:instrText>
      </w:r>
      <w:r w:rsidRPr="00367C65">
        <w:fldChar w:fldCharType="separate"/>
      </w:r>
      <w:r w:rsidR="003C5D61" w:rsidRPr="00367C65">
        <w:t xml:space="preserve">Figur </w:t>
      </w:r>
      <w:r w:rsidR="003C5D61">
        <w:rPr>
          <w:noProof/>
        </w:rPr>
        <w:t>2</w:t>
      </w:r>
      <w:r w:rsidR="003C5D61" w:rsidRPr="00367C65">
        <w:t>.</w:t>
      </w:r>
      <w:r w:rsidR="003C5D61">
        <w:rPr>
          <w:noProof/>
        </w:rPr>
        <w:t>7</w:t>
      </w:r>
      <w:r w:rsidRPr="00367C65">
        <w:fldChar w:fldCharType="end"/>
      </w:r>
      <w:r w:rsidRPr="00367C65">
        <w:t>. De områder ligger i indvindingsoplande</w:t>
      </w:r>
      <w:r w:rsidR="002B70A3" w:rsidRPr="00367C65">
        <w:t>ne</w:t>
      </w:r>
      <w:r w:rsidRPr="00367C65">
        <w:t xml:space="preserve"> til Strø Kildeplads, Hørup Kildeplads, Slangerup Vandværk, Jørlunde </w:t>
      </w:r>
      <w:r w:rsidR="00267EE0" w:rsidRPr="00367C65">
        <w:t xml:space="preserve">Bys </w:t>
      </w:r>
      <w:r w:rsidRPr="00367C65">
        <w:t xml:space="preserve">Vandværk og Jørlunde </w:t>
      </w:r>
      <w:r w:rsidR="00267EE0" w:rsidRPr="00367C65">
        <w:t>Østre</w:t>
      </w:r>
      <w:r w:rsidRPr="00367C65">
        <w:t xml:space="preserve"> Vandværk. Der er fund af pesticider i seneste analyse i mindst</w:t>
      </w:r>
      <w:r w:rsidR="002B70A3" w:rsidRPr="00367C65">
        <w:t xml:space="preserve"> i</w:t>
      </w:r>
      <w:r w:rsidRPr="00367C65">
        <w:t xml:space="preserve"> en boring tilhørende de ovennævnte vandværker bortset fra Strø, som kun har haft tidligere fund af pesticider. Til gengæld er der fund af 1,2,4-Triazol i moniteringsboring 192.1246 (se </w:t>
      </w:r>
      <w:r w:rsidRPr="00367C65">
        <w:fldChar w:fldCharType="begin"/>
      </w:r>
      <w:r w:rsidRPr="00367C65">
        <w:instrText xml:space="preserve"> REF _Ref9344727 \h </w:instrText>
      </w:r>
      <w:r w:rsidRPr="00367C65">
        <w:fldChar w:fldCharType="separate"/>
      </w:r>
      <w:r w:rsidR="003C5D61" w:rsidRPr="00367C65">
        <w:t xml:space="preserve">Figur </w:t>
      </w:r>
      <w:r w:rsidR="003C5D61">
        <w:rPr>
          <w:noProof/>
        </w:rPr>
        <w:t>4</w:t>
      </w:r>
      <w:r w:rsidR="003C5D61" w:rsidRPr="00367C65">
        <w:t>.</w:t>
      </w:r>
      <w:r w:rsidR="003C5D61">
        <w:rPr>
          <w:noProof/>
        </w:rPr>
        <w:t>1</w:t>
      </w:r>
      <w:r w:rsidRPr="00367C65">
        <w:fldChar w:fldCharType="end"/>
      </w:r>
      <w:r w:rsidRPr="00367C65">
        <w:t>) som ligger i indvindingsoplandet til Strø Kildeplads ca. 1 km fra indvindingsboringer.</w:t>
      </w:r>
    </w:p>
    <w:p w14:paraId="7EBB36AA" w14:textId="77777777" w:rsidR="00AF4F74" w:rsidRPr="00367C65" w:rsidRDefault="00AF4F74" w:rsidP="00AF4F74">
      <w:pPr>
        <w:pStyle w:val="Heading2"/>
        <w:tabs>
          <w:tab w:val="clear" w:pos="567"/>
        </w:tabs>
        <w:suppressAutoHyphens w:val="0"/>
      </w:pPr>
      <w:bookmarkStart w:id="128" w:name="_Toc10031104"/>
      <w:r w:rsidRPr="00367C65">
        <w:t>Metode</w:t>
      </w:r>
      <w:bookmarkEnd w:id="128"/>
    </w:p>
    <w:p w14:paraId="6F2D0B4C" w14:textId="12D8825E" w:rsidR="00AF4F74" w:rsidRPr="00367C65" w:rsidRDefault="00AF4F74" w:rsidP="00AF4F74">
      <w:r w:rsidRPr="00367C65">
        <w:t xml:space="preserve">For at vurdere risikoen fra opfyldte </w:t>
      </w:r>
      <w:r w:rsidR="002B70A3" w:rsidRPr="00367C65">
        <w:t>sand-/mergel</w:t>
      </w:r>
      <w:r w:rsidRPr="00367C65">
        <w:t>grav</w:t>
      </w:r>
      <w:r w:rsidR="002B70A3" w:rsidRPr="00367C65">
        <w:t>e</w:t>
      </w:r>
      <w:r w:rsidRPr="00367C65">
        <w:t xml:space="preserve"> og vandhuller er der gennemgået høje målebordsblade kort fra 1842-1899 samt luftfotos fra 1945, og Ortofoto fra 1954, 1995, 1999, 2002, 2006, 2010 og 2018. Alle kort og foto er offentlig tilgængelig på </w:t>
      </w:r>
      <w:hyperlink r:id="rId53" w:history="1">
        <w:r w:rsidRPr="00367C65">
          <w:rPr>
            <w:rStyle w:val="Hyperlink"/>
          </w:rPr>
          <w:t>https://arealinformation.miljoeportal.dk/</w:t>
        </w:r>
      </w:hyperlink>
      <w:r w:rsidRPr="00367C65">
        <w:t xml:space="preserve">. </w:t>
      </w:r>
    </w:p>
    <w:p w14:paraId="2E174B6F" w14:textId="77777777" w:rsidR="00AF4F74" w:rsidRPr="00367C65" w:rsidRDefault="00AF4F74" w:rsidP="00AF4F74"/>
    <w:p w14:paraId="4EB5BFA9" w14:textId="0B58CFA4" w:rsidR="00AF4F74" w:rsidRPr="00367C65" w:rsidRDefault="00AF4F74" w:rsidP="00AF4F74">
      <w:r w:rsidRPr="00367C65">
        <w:t>De</w:t>
      </w:r>
      <w:r w:rsidR="002B70A3" w:rsidRPr="00367C65">
        <w:t>t</w:t>
      </w:r>
      <w:r w:rsidRPr="00367C65">
        <w:t xml:space="preserve"> første trin i analysen er at identificere alle historiske </w:t>
      </w:r>
      <w:r w:rsidR="002B70A3" w:rsidRPr="00367C65">
        <w:t>sand-/mergel</w:t>
      </w:r>
      <w:r w:rsidRPr="00367C65">
        <w:t>grav</w:t>
      </w:r>
      <w:r w:rsidR="002B70A3" w:rsidRPr="00367C65">
        <w:t>e</w:t>
      </w:r>
      <w:r w:rsidRPr="00367C65">
        <w:t xml:space="preserve">, mindre vandhuller og afgrænset lavninger. På dette trin er der </w:t>
      </w:r>
      <w:r w:rsidR="002B70A3" w:rsidRPr="00367C65">
        <w:t xml:space="preserve">anvendt </w:t>
      </w:r>
      <w:r w:rsidRPr="00367C65">
        <w:t>målebordsblade kort, hvor alle</w:t>
      </w:r>
      <w:r w:rsidR="002B70A3" w:rsidRPr="00367C65">
        <w:t>,</w:t>
      </w:r>
      <w:r w:rsidRPr="00367C65">
        <w:t xml:space="preserve"> mulige vandhuller, lavninger og grav er markeret </w:t>
      </w:r>
      <w:r w:rsidR="002B70A3" w:rsidRPr="00367C65">
        <w:t>på et kort</w:t>
      </w:r>
      <w:r w:rsidRPr="00367C65">
        <w:t xml:space="preserve">. Dermed er alle </w:t>
      </w:r>
      <w:r w:rsidR="002B70A3" w:rsidRPr="00367C65">
        <w:t>sand-/mergelgrave</w:t>
      </w:r>
      <w:r w:rsidR="002B70A3" w:rsidRPr="00367C65" w:rsidDel="002B70A3">
        <w:t xml:space="preserve"> </w:t>
      </w:r>
      <w:r w:rsidRPr="00367C65">
        <w:t xml:space="preserve">og vandhuller kortlagt før 1900 registreret. Generelt </w:t>
      </w:r>
      <w:r w:rsidR="002B70A3" w:rsidRPr="00367C65">
        <w:t xml:space="preserve">er </w:t>
      </w:r>
      <w:r w:rsidRPr="00367C65">
        <w:t xml:space="preserve">der ikke markeret søer eller vådområder over 0,5 ha. </w:t>
      </w:r>
    </w:p>
    <w:p w14:paraId="2D86842C" w14:textId="77777777" w:rsidR="00AF4F74" w:rsidRPr="00367C65" w:rsidRDefault="00AF4F74" w:rsidP="00AF4F74"/>
    <w:p w14:paraId="1C89544B" w14:textId="71BA8690" w:rsidR="00AF4F74" w:rsidRPr="00367C65" w:rsidRDefault="00AF4F74" w:rsidP="00AF4F74">
      <w:r w:rsidRPr="00367C65">
        <w:t>Det anden trin i analysen er at kig</w:t>
      </w:r>
      <w:r w:rsidR="002B70A3" w:rsidRPr="00367C65">
        <w:t>ge</w:t>
      </w:r>
      <w:r w:rsidRPr="00367C65">
        <w:t xml:space="preserve"> på de markere</w:t>
      </w:r>
      <w:r w:rsidR="002B70A3" w:rsidRPr="00367C65">
        <w:t>de</w:t>
      </w:r>
      <w:r w:rsidRPr="00367C65">
        <w:t xml:space="preserve"> </w:t>
      </w:r>
      <w:r w:rsidR="002B70A3" w:rsidRPr="00367C65">
        <w:t>sand-/</w:t>
      </w:r>
      <w:r w:rsidR="00390555" w:rsidRPr="00367C65">
        <w:t>mergelgrave</w:t>
      </w:r>
      <w:r w:rsidRPr="00367C65">
        <w:t xml:space="preserve"> og vandhuller fra målebordsblade kort med luftfotoer udførte i 1945 og Ortofoto fra 1954. På luftfotoer kan man vurdere om de eksistere og i hvilke omfang. Hvis </w:t>
      </w:r>
      <w:r w:rsidR="002B70A3" w:rsidRPr="00367C65">
        <w:t>sand-/mergelgrave</w:t>
      </w:r>
      <w:r w:rsidR="002B70A3" w:rsidRPr="00367C65" w:rsidDel="002B70A3">
        <w:t xml:space="preserve"> </w:t>
      </w:r>
      <w:r w:rsidRPr="00367C65">
        <w:t xml:space="preserve">eller vandhuller ikke længere eksistere i 1945 er det markeret som opfyldt før 1945 og vurderet som ikke en fare for at være en punktkilde for pesticider. Ud over de registreret </w:t>
      </w:r>
      <w:r w:rsidR="002B70A3" w:rsidRPr="00367C65">
        <w:t>sand-/</w:t>
      </w:r>
      <w:r w:rsidR="00390555" w:rsidRPr="00367C65">
        <w:t>mergelgrave</w:t>
      </w:r>
      <w:r w:rsidR="007F06A7" w:rsidRPr="00367C65">
        <w:t xml:space="preserve"> og vandhuller</w:t>
      </w:r>
      <w:r w:rsidRPr="00367C65">
        <w:t xml:space="preserve"> markeret fra målebordsblade kort </w:t>
      </w:r>
      <w:r w:rsidR="002B70A3" w:rsidRPr="00367C65">
        <w:t xml:space="preserve">er </w:t>
      </w:r>
      <w:r w:rsidRPr="00367C65">
        <w:t xml:space="preserve">Ortofoto fra 1954 undersøgt for </w:t>
      </w:r>
      <w:r w:rsidR="002B70A3" w:rsidRPr="00367C65">
        <w:t>sand-/</w:t>
      </w:r>
      <w:r w:rsidR="00390555" w:rsidRPr="00367C65">
        <w:t>mergelgrave</w:t>
      </w:r>
      <w:r w:rsidRPr="00367C65">
        <w:t xml:space="preserve"> og vandhuller der ikke var på målebordsblade kort men </w:t>
      </w:r>
      <w:r w:rsidR="002B70A3" w:rsidRPr="00367C65">
        <w:t xml:space="preserve">som </w:t>
      </w:r>
      <w:r w:rsidRPr="00367C65">
        <w:t xml:space="preserve">kan ses på luftfotoet. I de tilfælde blev vandhullet registreret og markeret som eksisterende i 1954 men ikke på målebordsblade kort. </w:t>
      </w:r>
    </w:p>
    <w:p w14:paraId="5B737F96" w14:textId="77777777" w:rsidR="00AF4F74" w:rsidRPr="00367C65" w:rsidRDefault="00AF4F74" w:rsidP="00AF4F74"/>
    <w:p w14:paraId="78F27C20" w14:textId="1AE6933B" w:rsidR="00AF4F74" w:rsidRPr="00367C65" w:rsidRDefault="00AF4F74" w:rsidP="00AF4F74">
      <w:r w:rsidRPr="00367C65">
        <w:t>De</w:t>
      </w:r>
      <w:r w:rsidR="002B70A3" w:rsidRPr="00367C65">
        <w:t>t</w:t>
      </w:r>
      <w:r w:rsidRPr="00367C65">
        <w:t xml:space="preserve"> tredje trin i analysen er at se </w:t>
      </w:r>
      <w:r w:rsidR="002B70A3" w:rsidRPr="00367C65">
        <w:t xml:space="preserve">på </w:t>
      </w:r>
      <w:r w:rsidRPr="00367C65">
        <w:t>udvikling</w:t>
      </w:r>
      <w:r w:rsidR="002B70A3" w:rsidRPr="00367C65">
        <w:t>en</w:t>
      </w:r>
      <w:r w:rsidRPr="00367C65">
        <w:t xml:space="preserve"> i </w:t>
      </w:r>
      <w:r w:rsidR="002B70A3" w:rsidRPr="00367C65">
        <w:t xml:space="preserve">de </w:t>
      </w:r>
      <w:r w:rsidRPr="00367C65">
        <w:t>markere</w:t>
      </w:r>
      <w:r w:rsidR="002B70A3" w:rsidRPr="00367C65">
        <w:t>de</w:t>
      </w:r>
      <w:r w:rsidRPr="00367C65">
        <w:t xml:space="preserve"> </w:t>
      </w:r>
      <w:r w:rsidR="002B70A3" w:rsidRPr="00367C65">
        <w:t>sand-/mergelgrave</w:t>
      </w:r>
      <w:r w:rsidR="002B70A3" w:rsidRPr="00367C65" w:rsidDel="002B70A3">
        <w:t xml:space="preserve"> </w:t>
      </w:r>
      <w:r w:rsidRPr="00367C65">
        <w:t>og vandhuller siden 1954. Her er der brugt forskellige Ortofoto taget fra 1995, 1999, 2002, 2006, 2010 og 2018. Der bliver markeret hvis vandhullet er blevet helt opfyldt, delvis opfyldt eller ikke opfyldt. Området er markeret som delvis opfyldt hvis de</w:t>
      </w:r>
      <w:r w:rsidR="00AD574B" w:rsidRPr="00367C65">
        <w:t>t</w:t>
      </w:r>
      <w:r w:rsidRPr="00367C65">
        <w:t xml:space="preserve"> tydeligt </w:t>
      </w:r>
      <w:r w:rsidR="00AD574B" w:rsidRPr="00367C65">
        <w:t xml:space="preserve">kan </w:t>
      </w:r>
      <w:r w:rsidRPr="00367C65">
        <w:t xml:space="preserve">ses at </w:t>
      </w:r>
      <w:r w:rsidR="00AD574B" w:rsidRPr="00367C65">
        <w:t>sand-/mergelgraven</w:t>
      </w:r>
      <w:r w:rsidR="00AD574B" w:rsidRPr="00367C65" w:rsidDel="00AD574B">
        <w:t xml:space="preserve"> </w:t>
      </w:r>
      <w:r w:rsidRPr="00367C65">
        <w:t xml:space="preserve">eller vandhullet er blevet mindre. I nogen tilfælde er vandhullet dækket af træer, så det ikke </w:t>
      </w:r>
      <w:r w:rsidR="007C6A3A" w:rsidRPr="00367C65">
        <w:t xml:space="preserve">er </w:t>
      </w:r>
      <w:r w:rsidRPr="00367C65">
        <w:t>muligt at vurdere hvorvidt vandhullet er blevet udfyldt. I de tilfælde bliver opfyldning registreret som ukendt. I alle tilfælde er der registreret yderligere kommentarer som beskriver udvikling</w:t>
      </w:r>
      <w:r w:rsidR="00AD574B" w:rsidRPr="00367C65">
        <w:t>en</w:t>
      </w:r>
      <w:r w:rsidRPr="00367C65">
        <w:t xml:space="preserve"> i de registrere</w:t>
      </w:r>
      <w:r w:rsidR="00AD574B" w:rsidRPr="00367C65">
        <w:t>de</w:t>
      </w:r>
      <w:r w:rsidRPr="00367C65">
        <w:t xml:space="preserve"> </w:t>
      </w:r>
      <w:r w:rsidR="00AD574B" w:rsidRPr="00367C65">
        <w:t>sand-/mergelgrave</w:t>
      </w:r>
      <w:r w:rsidRPr="00367C65">
        <w:t xml:space="preserve"> og vandhuller. I nogle enkelte tilfælde </w:t>
      </w:r>
      <w:r w:rsidR="00AD574B" w:rsidRPr="00367C65">
        <w:t xml:space="preserve">er </w:t>
      </w:r>
      <w:r w:rsidRPr="00367C65">
        <w:t>mindre søer og vådområder over 0,5 ha på målebordsblade kort tilføjet hvis der</w:t>
      </w:r>
      <w:r w:rsidR="00AD574B" w:rsidRPr="00367C65">
        <w:t xml:space="preserve"> er registreret</w:t>
      </w:r>
      <w:r w:rsidRPr="00367C65">
        <w:t xml:space="preserve"> at der var væsentligt opfyldning mellem 1954 og 1995.</w:t>
      </w:r>
    </w:p>
    <w:p w14:paraId="0990C147" w14:textId="77777777" w:rsidR="00AF4F74" w:rsidRPr="00367C65" w:rsidRDefault="00AF4F74" w:rsidP="00AF4F74"/>
    <w:p w14:paraId="115378C5" w14:textId="77777777" w:rsidR="00AF4F74" w:rsidRPr="00367C65" w:rsidRDefault="00AF4F74" w:rsidP="00AF4F74">
      <w:r w:rsidRPr="00367C65">
        <w:rPr>
          <w:noProof/>
        </w:rPr>
        <w:lastRenderedPageBreak/>
        <w:drawing>
          <wp:inline distT="0" distB="0" distL="0" distR="0" wp14:anchorId="54E7E4FE" wp14:editId="5F48D7BD">
            <wp:extent cx="5104285" cy="6347637"/>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ve_områder.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111081" cy="6356089"/>
                    </a:xfrm>
                    <a:prstGeom prst="rect">
                      <a:avLst/>
                    </a:prstGeom>
                  </pic:spPr>
                </pic:pic>
              </a:graphicData>
            </a:graphic>
          </wp:inline>
        </w:drawing>
      </w:r>
    </w:p>
    <w:p w14:paraId="4A4CC4FA" w14:textId="65F6E89D" w:rsidR="00AF4F74" w:rsidRPr="00367C65" w:rsidRDefault="00AF4F74" w:rsidP="00AF4F74">
      <w:pPr>
        <w:pStyle w:val="Caption"/>
      </w:pPr>
      <w:bookmarkStart w:id="129" w:name="_Ref9344727"/>
      <w:r w:rsidRPr="00367C65">
        <w:t xml:space="preserve">Figur </w:t>
      </w:r>
      <w:r w:rsidR="003C5D61">
        <w:fldChar w:fldCharType="begin"/>
      </w:r>
      <w:r w:rsidR="003C5D61">
        <w:instrText xml:space="preserve"> STYLEREF 1 \s </w:instrText>
      </w:r>
      <w:r w:rsidR="003C5D61">
        <w:fldChar w:fldCharType="separate"/>
      </w:r>
      <w:r w:rsidR="003C5D61">
        <w:rPr>
          <w:noProof/>
        </w:rPr>
        <w:t>4</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1</w:t>
      </w:r>
      <w:r w:rsidR="003C5D61">
        <w:fldChar w:fldCharType="end"/>
      </w:r>
      <w:bookmarkEnd w:id="129"/>
      <w:r w:rsidRPr="00367C65">
        <w:t xml:space="preserve"> Kort over risiko for forurening fra pesticider samt område undersøgt for opfyldt grav og vandhuller. Den røde cirkel viser placering af moniteringsboring 192.1246, sydvest for indvindingsboringer til Strø Kildeplads. </w:t>
      </w:r>
    </w:p>
    <w:p w14:paraId="7E2D997C" w14:textId="77777777" w:rsidR="00AF4F74" w:rsidRPr="00367C65" w:rsidRDefault="00AF4F74" w:rsidP="00AF4F74">
      <w:pPr>
        <w:pStyle w:val="Heading2"/>
        <w:tabs>
          <w:tab w:val="clear" w:pos="567"/>
        </w:tabs>
        <w:suppressAutoHyphens w:val="0"/>
      </w:pPr>
      <w:bookmarkStart w:id="130" w:name="_Toc10031105"/>
      <w:r w:rsidRPr="00367C65">
        <w:t>Resultat</w:t>
      </w:r>
      <w:bookmarkEnd w:id="130"/>
    </w:p>
    <w:p w14:paraId="3666351D" w14:textId="71A2563E" w:rsidR="00AF4F74" w:rsidRPr="00367C65" w:rsidRDefault="00AF4F74" w:rsidP="00AF4F74">
      <w:r w:rsidRPr="00367C65">
        <w:t xml:space="preserve">I alt </w:t>
      </w:r>
      <w:r w:rsidR="00AD574B" w:rsidRPr="00367C65">
        <w:t xml:space="preserve">er </w:t>
      </w:r>
      <w:r w:rsidRPr="00367C65">
        <w:t xml:space="preserve">der registreret 74 </w:t>
      </w:r>
      <w:r w:rsidR="00AD574B" w:rsidRPr="00367C65">
        <w:t>sand-/mergelgrave</w:t>
      </w:r>
      <w:r w:rsidR="00AD574B" w:rsidRPr="00367C65" w:rsidDel="00AD574B">
        <w:t xml:space="preserve"> </w:t>
      </w:r>
      <w:r w:rsidRPr="00367C65">
        <w:t>og vandhuller i undersøgelsesområde</w:t>
      </w:r>
      <w:r w:rsidR="00AD574B" w:rsidRPr="00367C65">
        <w:t>t</w:t>
      </w:r>
      <w:r w:rsidRPr="00367C65">
        <w:t xml:space="preserve">. I alt </w:t>
      </w:r>
      <w:r w:rsidR="00AD574B" w:rsidRPr="00367C65">
        <w:t xml:space="preserve">er </w:t>
      </w:r>
      <w:r w:rsidRPr="00367C65">
        <w:t xml:space="preserve">der identificeret 4 grav- og vandhuller som ikke var på målebordsblade kort men </w:t>
      </w:r>
      <w:r w:rsidR="00AD574B" w:rsidRPr="00367C65">
        <w:t xml:space="preserve">er </w:t>
      </w:r>
      <w:r w:rsidRPr="00367C65">
        <w:t>tydelig</w:t>
      </w:r>
      <w:r w:rsidR="00AD574B" w:rsidRPr="00367C65">
        <w:t>e</w:t>
      </w:r>
      <w:r w:rsidRPr="00367C65">
        <w:t xml:space="preserve"> på luftfoto. </w:t>
      </w:r>
      <w:r w:rsidRPr="00367C65">
        <w:fldChar w:fldCharType="begin"/>
      </w:r>
      <w:r w:rsidRPr="00367C65">
        <w:instrText xml:space="preserve"> REF _Ref9404167 \h </w:instrText>
      </w:r>
      <w:r w:rsidRPr="00367C65">
        <w:fldChar w:fldCharType="separate"/>
      </w:r>
      <w:r w:rsidR="003C5D61" w:rsidRPr="00367C65">
        <w:t xml:space="preserve">Figur </w:t>
      </w:r>
      <w:r w:rsidR="003C5D61">
        <w:rPr>
          <w:noProof/>
        </w:rPr>
        <w:t>4</w:t>
      </w:r>
      <w:r w:rsidR="003C5D61" w:rsidRPr="00367C65">
        <w:t>.</w:t>
      </w:r>
      <w:r w:rsidR="003C5D61">
        <w:rPr>
          <w:noProof/>
        </w:rPr>
        <w:t>2</w:t>
      </w:r>
      <w:r w:rsidRPr="00367C65">
        <w:fldChar w:fldCharType="end"/>
      </w:r>
      <w:r w:rsidRPr="00367C65">
        <w:t xml:space="preserve"> viser et eksempel lige syd for Slangerup hvor der ikke </w:t>
      </w:r>
      <w:r w:rsidR="00AD574B" w:rsidRPr="00367C65">
        <w:t xml:space="preserve">er </w:t>
      </w:r>
      <w:r w:rsidRPr="00367C65">
        <w:t xml:space="preserve">registeret en </w:t>
      </w:r>
      <w:r w:rsidR="00AD574B" w:rsidRPr="00367C65">
        <w:t>sand-/mergelgrav</w:t>
      </w:r>
      <w:r w:rsidR="00AD574B" w:rsidRPr="00367C65" w:rsidDel="00AD574B">
        <w:t xml:space="preserve"> </w:t>
      </w:r>
      <w:r w:rsidRPr="00367C65">
        <w:t xml:space="preserve">i 1899 men </w:t>
      </w:r>
      <w:r w:rsidR="00AD574B" w:rsidRPr="00367C65">
        <w:t xml:space="preserve">som </w:t>
      </w:r>
      <w:r w:rsidRPr="00367C65">
        <w:t>kan ses i 1954. Til gengæld var der 8 grav- og vandhuller som var på målebordsblade kort</w:t>
      </w:r>
      <w:r w:rsidR="00AD574B" w:rsidRPr="00367C65">
        <w:t>, men</w:t>
      </w:r>
      <w:r w:rsidRPr="00367C65">
        <w:t xml:space="preserve"> som ikke kun</w:t>
      </w:r>
      <w:r w:rsidR="00AD574B" w:rsidRPr="00367C65">
        <w:t>ne</w:t>
      </w:r>
      <w:r w:rsidRPr="00367C65">
        <w:t xml:space="preserve"> ses på luftfoto i 1945. I de tilfælde var de enten fejlkortlagt på kortet eller opfyldt mellem 1899 og 1945. Et eksempel </w:t>
      </w:r>
      <w:r w:rsidR="00AD574B" w:rsidRPr="00367C65">
        <w:t>på</w:t>
      </w:r>
      <w:r w:rsidRPr="00367C65">
        <w:t xml:space="preserve"> e</w:t>
      </w:r>
      <w:r w:rsidR="00AD574B" w:rsidRPr="00367C65">
        <w:t>n</w:t>
      </w:r>
      <w:r w:rsidRPr="00367C65">
        <w:t xml:space="preserve"> opfyldt sandgrav sydøst for Slangerup ses på </w:t>
      </w:r>
      <w:r w:rsidRPr="00367C65">
        <w:fldChar w:fldCharType="begin"/>
      </w:r>
      <w:r w:rsidRPr="00367C65">
        <w:instrText xml:space="preserve"> REF _Ref9405594 \h </w:instrText>
      </w:r>
      <w:r w:rsidRPr="00367C65">
        <w:fldChar w:fldCharType="separate"/>
      </w:r>
      <w:r w:rsidR="003C5D61" w:rsidRPr="00367C65">
        <w:t xml:space="preserve">Figur </w:t>
      </w:r>
      <w:r w:rsidR="003C5D61">
        <w:rPr>
          <w:noProof/>
        </w:rPr>
        <w:t>4</w:t>
      </w:r>
      <w:r w:rsidR="003C5D61" w:rsidRPr="00367C65">
        <w:t>.</w:t>
      </w:r>
      <w:r w:rsidR="003C5D61">
        <w:rPr>
          <w:noProof/>
        </w:rPr>
        <w:t>3</w:t>
      </w:r>
      <w:r w:rsidRPr="00367C65">
        <w:fldChar w:fldCharType="end"/>
      </w:r>
      <w:r w:rsidRPr="00367C65">
        <w:t xml:space="preserve">. </w:t>
      </w:r>
    </w:p>
    <w:p w14:paraId="0A10782C" w14:textId="77777777" w:rsidR="00AF4F74" w:rsidRPr="00367C65" w:rsidRDefault="00AF4F74" w:rsidP="00AF4F74"/>
    <w:p w14:paraId="34DEF345" w14:textId="77777777" w:rsidR="00AF4F74" w:rsidRPr="00367C65" w:rsidRDefault="00AF4F74" w:rsidP="00AF4F74">
      <w:r w:rsidRPr="00367C65">
        <w:rPr>
          <w:noProof/>
        </w:rPr>
        <w:lastRenderedPageBreak/>
        <w:drawing>
          <wp:inline distT="0" distB="0" distL="0" distR="0" wp14:anchorId="088943FB" wp14:editId="1501B141">
            <wp:extent cx="5676477" cy="2690037"/>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00024" cy="2701196"/>
                    </a:xfrm>
                    <a:prstGeom prst="rect">
                      <a:avLst/>
                    </a:prstGeom>
                    <a:noFill/>
                  </pic:spPr>
                </pic:pic>
              </a:graphicData>
            </a:graphic>
          </wp:inline>
        </w:drawing>
      </w:r>
    </w:p>
    <w:p w14:paraId="68277C40" w14:textId="4F2720DE" w:rsidR="00AF4F74" w:rsidRPr="00367C65" w:rsidRDefault="00AF4F74" w:rsidP="00AF4F74">
      <w:pPr>
        <w:pStyle w:val="Caption"/>
      </w:pPr>
      <w:bookmarkStart w:id="131" w:name="_Ref9404167"/>
      <w:r w:rsidRPr="00367C65">
        <w:t xml:space="preserve">Figur </w:t>
      </w:r>
      <w:r w:rsidR="003C5D61">
        <w:fldChar w:fldCharType="begin"/>
      </w:r>
      <w:r w:rsidR="003C5D61">
        <w:instrText xml:space="preserve"> STYLEREF 1 \s </w:instrText>
      </w:r>
      <w:r w:rsidR="003C5D61">
        <w:fldChar w:fldCharType="separate"/>
      </w:r>
      <w:r w:rsidR="003C5D61">
        <w:rPr>
          <w:noProof/>
        </w:rPr>
        <w:t>4</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2</w:t>
      </w:r>
      <w:r w:rsidR="003C5D61">
        <w:fldChar w:fldCharType="end"/>
      </w:r>
      <w:bookmarkEnd w:id="131"/>
      <w:r w:rsidRPr="00367C65">
        <w:t xml:space="preserve"> Eksempel på en grav (?) sydvest for Slangerup, som ikke var på målebordsblad kort i 1899</w:t>
      </w:r>
      <w:r w:rsidR="004B444A">
        <w:t>,</w:t>
      </w:r>
      <w:r w:rsidRPr="00367C65">
        <w:t xml:space="preserve"> men kan ses på Ortofoto fra 1954. Den røde cirkel viser graven. </w:t>
      </w:r>
    </w:p>
    <w:p w14:paraId="4DD68974" w14:textId="77777777" w:rsidR="00AF4F74" w:rsidRPr="00367C65" w:rsidRDefault="00AF4F74" w:rsidP="00AF4F74">
      <w:r w:rsidRPr="00367C65">
        <w:t xml:space="preserve"> </w:t>
      </w:r>
    </w:p>
    <w:p w14:paraId="3A63F7B0" w14:textId="77777777" w:rsidR="00AF4F74" w:rsidRPr="00367C65" w:rsidRDefault="00AF4F74" w:rsidP="00AF4F74">
      <w:r w:rsidRPr="00367C65">
        <w:rPr>
          <w:noProof/>
        </w:rPr>
        <w:drawing>
          <wp:inline distT="0" distB="0" distL="0" distR="0" wp14:anchorId="7CF9BF82" wp14:editId="1434E793">
            <wp:extent cx="5676482" cy="2690038"/>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00831" cy="2701577"/>
                    </a:xfrm>
                    <a:prstGeom prst="rect">
                      <a:avLst/>
                    </a:prstGeom>
                    <a:noFill/>
                  </pic:spPr>
                </pic:pic>
              </a:graphicData>
            </a:graphic>
          </wp:inline>
        </w:drawing>
      </w:r>
    </w:p>
    <w:p w14:paraId="2821FEE5" w14:textId="53EB44EC" w:rsidR="00AF4F74" w:rsidRPr="00367C65" w:rsidRDefault="00AF4F74" w:rsidP="00AF4F74">
      <w:pPr>
        <w:pStyle w:val="Caption"/>
      </w:pPr>
      <w:bookmarkStart w:id="132" w:name="_Ref9405594"/>
      <w:r w:rsidRPr="00367C65">
        <w:t xml:space="preserve">Figur </w:t>
      </w:r>
      <w:r w:rsidR="003C5D61">
        <w:fldChar w:fldCharType="begin"/>
      </w:r>
      <w:r w:rsidR="003C5D61">
        <w:instrText xml:space="preserve"> STYLEREF 1 \s </w:instrText>
      </w:r>
      <w:r w:rsidR="003C5D61">
        <w:fldChar w:fldCharType="separate"/>
      </w:r>
      <w:r w:rsidR="003C5D61">
        <w:rPr>
          <w:noProof/>
        </w:rPr>
        <w:t>4</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3</w:t>
      </w:r>
      <w:r w:rsidR="003C5D61">
        <w:fldChar w:fldCharType="end"/>
      </w:r>
      <w:bookmarkEnd w:id="132"/>
      <w:r w:rsidRPr="00367C65">
        <w:t xml:space="preserve"> Eksempel på en sandgrav markeret på målebordsblade kort i 1899, men </w:t>
      </w:r>
      <w:r w:rsidR="00AD574B" w:rsidRPr="00367C65">
        <w:t xml:space="preserve">som </w:t>
      </w:r>
      <w:r w:rsidRPr="00367C65">
        <w:t>ikke kan ses på Ortofoto i 1954. Bemærk at luftfoto fra 1945 viser også at graven er opfyldt, men fotokvalitet er ringe.</w:t>
      </w:r>
    </w:p>
    <w:p w14:paraId="3B3C5682" w14:textId="77777777" w:rsidR="00AF4F74" w:rsidRPr="00367C65" w:rsidRDefault="00AF4F74" w:rsidP="00AF4F74">
      <w:r w:rsidRPr="00367C65">
        <w:br w:type="page"/>
      </w:r>
    </w:p>
    <w:p w14:paraId="14CF7F5D" w14:textId="0419739E" w:rsidR="00AF4F74" w:rsidRPr="00367C65" w:rsidRDefault="00AF4F74" w:rsidP="00AF4F74">
      <w:r w:rsidRPr="00367C65">
        <w:lastRenderedPageBreak/>
        <w:t xml:space="preserve">På </w:t>
      </w:r>
      <w:r w:rsidRPr="00367C65">
        <w:fldChar w:fldCharType="begin"/>
      </w:r>
      <w:r w:rsidRPr="00367C65">
        <w:instrText xml:space="preserve"> REF _Ref9406019 \h </w:instrText>
      </w:r>
      <w:r w:rsidRPr="00367C65">
        <w:fldChar w:fldCharType="separate"/>
      </w:r>
      <w:r w:rsidR="003C5D61" w:rsidRPr="00367C65">
        <w:t xml:space="preserve">Figur </w:t>
      </w:r>
      <w:r w:rsidR="003C5D61">
        <w:rPr>
          <w:noProof/>
        </w:rPr>
        <w:t>4</w:t>
      </w:r>
      <w:r w:rsidR="003C5D61" w:rsidRPr="00367C65">
        <w:t>.</w:t>
      </w:r>
      <w:r w:rsidR="003C5D61">
        <w:rPr>
          <w:noProof/>
        </w:rPr>
        <w:t>4</w:t>
      </w:r>
      <w:r w:rsidRPr="00367C65">
        <w:fldChar w:fldCharType="end"/>
      </w:r>
      <w:r w:rsidRPr="00367C65">
        <w:t xml:space="preserve"> ses placering af de 74 registrere</w:t>
      </w:r>
      <w:r w:rsidR="00AD574B" w:rsidRPr="00367C65">
        <w:t>de</w:t>
      </w:r>
      <w:r w:rsidRPr="00367C65">
        <w:t xml:space="preserve"> </w:t>
      </w:r>
      <w:r w:rsidR="00AD574B" w:rsidRPr="00367C65">
        <w:t>sand-/</w:t>
      </w:r>
      <w:r w:rsidR="003B30A3" w:rsidRPr="00367C65">
        <w:t>mergelgrave</w:t>
      </w:r>
      <w:r w:rsidR="003B30A3" w:rsidRPr="00367C65" w:rsidDel="00AD574B">
        <w:t xml:space="preserve"> </w:t>
      </w:r>
      <w:r w:rsidR="003B30A3" w:rsidRPr="00367C65">
        <w:t>og</w:t>
      </w:r>
      <w:r w:rsidRPr="00367C65">
        <w:t xml:space="preserve"> vandhuller. I alt er 32 blevet helt opfyldt, 7 delvis opfyldt, 24 ikke opfyldt (ingen tegn på opfyldning), og 11 hvor opfyldning er ukendt. </w:t>
      </w:r>
      <w:r w:rsidRPr="00367C65">
        <w:fldChar w:fldCharType="begin"/>
      </w:r>
      <w:r w:rsidRPr="00367C65">
        <w:instrText xml:space="preserve"> REF _Ref9409727 \h </w:instrText>
      </w:r>
      <w:r w:rsidRPr="00367C65">
        <w:fldChar w:fldCharType="separate"/>
      </w:r>
      <w:r w:rsidR="003C5D61" w:rsidRPr="00367C65">
        <w:t xml:space="preserve">Figur </w:t>
      </w:r>
      <w:r w:rsidR="003C5D61">
        <w:rPr>
          <w:noProof/>
        </w:rPr>
        <w:t>4</w:t>
      </w:r>
      <w:r w:rsidR="003C5D61" w:rsidRPr="00367C65">
        <w:t>.</w:t>
      </w:r>
      <w:r w:rsidR="003C5D61">
        <w:rPr>
          <w:noProof/>
        </w:rPr>
        <w:t>5</w:t>
      </w:r>
      <w:r w:rsidRPr="00367C65">
        <w:fldChar w:fldCharType="end"/>
      </w:r>
      <w:r w:rsidRPr="00367C65">
        <w:t xml:space="preserve">, </w:t>
      </w:r>
      <w:r w:rsidRPr="00367C65">
        <w:fldChar w:fldCharType="begin"/>
      </w:r>
      <w:r w:rsidRPr="00367C65">
        <w:instrText xml:space="preserve"> REF _Ref9409741 \h </w:instrText>
      </w:r>
      <w:r w:rsidRPr="00367C65">
        <w:fldChar w:fldCharType="separate"/>
      </w:r>
      <w:r w:rsidR="003C5D61" w:rsidRPr="00367C65">
        <w:t xml:space="preserve">Figur </w:t>
      </w:r>
      <w:r w:rsidR="003C5D61">
        <w:rPr>
          <w:noProof/>
        </w:rPr>
        <w:t>4</w:t>
      </w:r>
      <w:r w:rsidR="003C5D61" w:rsidRPr="00367C65">
        <w:t>.</w:t>
      </w:r>
      <w:r w:rsidR="003C5D61">
        <w:rPr>
          <w:noProof/>
        </w:rPr>
        <w:t>6</w:t>
      </w:r>
      <w:r w:rsidRPr="00367C65">
        <w:fldChar w:fldCharType="end"/>
      </w:r>
      <w:r w:rsidRPr="00367C65">
        <w:t xml:space="preserve">, </w:t>
      </w:r>
      <w:r w:rsidRPr="00367C65">
        <w:fldChar w:fldCharType="begin"/>
      </w:r>
      <w:r w:rsidRPr="00367C65">
        <w:instrText xml:space="preserve"> REF _Ref9409744 \h </w:instrText>
      </w:r>
      <w:r w:rsidRPr="00367C65">
        <w:fldChar w:fldCharType="separate"/>
      </w:r>
      <w:r w:rsidR="003C5D61" w:rsidRPr="00367C65">
        <w:t xml:space="preserve">Figur </w:t>
      </w:r>
      <w:r w:rsidR="003C5D61">
        <w:rPr>
          <w:noProof/>
        </w:rPr>
        <w:t>4</w:t>
      </w:r>
      <w:r w:rsidR="003C5D61" w:rsidRPr="00367C65">
        <w:t>.</w:t>
      </w:r>
      <w:r w:rsidR="003C5D61">
        <w:rPr>
          <w:noProof/>
        </w:rPr>
        <w:t>7</w:t>
      </w:r>
      <w:r w:rsidRPr="00367C65">
        <w:fldChar w:fldCharType="end"/>
      </w:r>
      <w:r w:rsidRPr="00367C65">
        <w:t xml:space="preserve"> og </w:t>
      </w:r>
      <w:r w:rsidRPr="00367C65">
        <w:fldChar w:fldCharType="begin"/>
      </w:r>
      <w:r w:rsidRPr="00367C65">
        <w:instrText xml:space="preserve"> REF _Ref9409746 \h </w:instrText>
      </w:r>
      <w:r w:rsidRPr="00367C65">
        <w:fldChar w:fldCharType="separate"/>
      </w:r>
      <w:r w:rsidR="003C5D61" w:rsidRPr="00367C65">
        <w:t xml:space="preserve">Figur </w:t>
      </w:r>
      <w:r w:rsidR="003C5D61">
        <w:rPr>
          <w:noProof/>
        </w:rPr>
        <w:t>4</w:t>
      </w:r>
      <w:r w:rsidR="003C5D61" w:rsidRPr="00367C65">
        <w:t>.</w:t>
      </w:r>
      <w:r w:rsidR="003C5D61">
        <w:rPr>
          <w:noProof/>
        </w:rPr>
        <w:t>8</w:t>
      </w:r>
      <w:r w:rsidRPr="00367C65">
        <w:fldChar w:fldCharType="end"/>
      </w:r>
      <w:r w:rsidRPr="00367C65">
        <w:t xml:space="preserve"> viser eksempler på vurderingen for hver af de fire kategorier. </w:t>
      </w:r>
    </w:p>
    <w:p w14:paraId="7755C6DB" w14:textId="56B4591F" w:rsidR="00AF4F74" w:rsidRPr="00367C65" w:rsidRDefault="00AF4F74" w:rsidP="00AF4F74"/>
    <w:p w14:paraId="08BCFDC2" w14:textId="77777777" w:rsidR="00AF4F74" w:rsidRPr="00367C65" w:rsidRDefault="00AF4F74" w:rsidP="00AF4F74">
      <w:r w:rsidRPr="00367C65">
        <w:rPr>
          <w:noProof/>
        </w:rPr>
        <w:drawing>
          <wp:inline distT="0" distB="0" distL="0" distR="0" wp14:anchorId="4CA4A3EE" wp14:editId="6331BDC5">
            <wp:extent cx="5677786" cy="4374602"/>
            <wp:effectExtent l="19050" t="19050" r="18415"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pfyldt_vandhuller.png"/>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688417" cy="43827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5FB445" w14:textId="6913FA8B" w:rsidR="00AF4F74" w:rsidRPr="00367C65" w:rsidRDefault="00AF4F74" w:rsidP="00AF4F74">
      <w:pPr>
        <w:pStyle w:val="Caption"/>
      </w:pPr>
      <w:bookmarkStart w:id="133" w:name="_Ref9406019"/>
      <w:r w:rsidRPr="00367C65">
        <w:t xml:space="preserve">Figur </w:t>
      </w:r>
      <w:r w:rsidR="003C5D61">
        <w:fldChar w:fldCharType="begin"/>
      </w:r>
      <w:r w:rsidR="003C5D61">
        <w:instrText xml:space="preserve"> STYLEREF 1 \s </w:instrText>
      </w:r>
      <w:r w:rsidR="003C5D61">
        <w:fldChar w:fldCharType="separate"/>
      </w:r>
      <w:r w:rsidR="003C5D61">
        <w:rPr>
          <w:noProof/>
        </w:rPr>
        <w:t>4</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4</w:t>
      </w:r>
      <w:r w:rsidR="003C5D61">
        <w:fldChar w:fldCharType="end"/>
      </w:r>
      <w:bookmarkEnd w:id="133"/>
      <w:r w:rsidRPr="00367C65">
        <w:t xml:space="preserve"> Identificeret grave/vandhuller i undersøgte områder.</w:t>
      </w:r>
    </w:p>
    <w:p w14:paraId="5393AF21" w14:textId="0972D216" w:rsidR="00AF4F74" w:rsidRPr="00367C65" w:rsidRDefault="00AF4F74" w:rsidP="00AF4F74"/>
    <w:p w14:paraId="14F24A5F" w14:textId="77777777" w:rsidR="004F4E17" w:rsidRPr="00367C65" w:rsidRDefault="004F4E17" w:rsidP="00AF4F74"/>
    <w:p w14:paraId="63B26CB0" w14:textId="77777777" w:rsidR="00AF4F74" w:rsidRPr="00367C65" w:rsidRDefault="00AF4F74" w:rsidP="00AF4F74">
      <w:r w:rsidRPr="00367C65">
        <w:rPr>
          <w:noProof/>
        </w:rPr>
        <w:lastRenderedPageBreak/>
        <w:drawing>
          <wp:inline distT="0" distB="0" distL="0" distR="0" wp14:anchorId="064A2661" wp14:editId="65AF1BB9">
            <wp:extent cx="5698919" cy="2700670"/>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3602" cy="2712367"/>
                    </a:xfrm>
                    <a:prstGeom prst="rect">
                      <a:avLst/>
                    </a:prstGeom>
                    <a:noFill/>
                  </pic:spPr>
                </pic:pic>
              </a:graphicData>
            </a:graphic>
          </wp:inline>
        </w:drawing>
      </w:r>
    </w:p>
    <w:p w14:paraId="4F0084C3" w14:textId="68505C7A" w:rsidR="00AF4F74" w:rsidRPr="00367C65" w:rsidRDefault="00AF4F74" w:rsidP="00AF4F74">
      <w:pPr>
        <w:pStyle w:val="Caption"/>
      </w:pPr>
      <w:bookmarkStart w:id="134" w:name="_Ref9409727"/>
      <w:r w:rsidRPr="00367C65">
        <w:t xml:space="preserve">Figur </w:t>
      </w:r>
      <w:r w:rsidR="003C5D61">
        <w:fldChar w:fldCharType="begin"/>
      </w:r>
      <w:r w:rsidR="003C5D61">
        <w:instrText xml:space="preserve"> STYLEREF 1 \s </w:instrText>
      </w:r>
      <w:r w:rsidR="003C5D61">
        <w:fldChar w:fldCharType="separate"/>
      </w:r>
      <w:r w:rsidR="003C5D61">
        <w:rPr>
          <w:noProof/>
        </w:rPr>
        <w:t>4</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5</w:t>
      </w:r>
      <w:r w:rsidR="003C5D61">
        <w:fldChar w:fldCharType="end"/>
      </w:r>
      <w:bookmarkEnd w:id="134"/>
      <w:r w:rsidRPr="00367C65">
        <w:t xml:space="preserve"> Eksempel ved Slotsmose øst for Slangerup, hvor der er en grav som er blevet opfyldt mellem 1954 og 2018.</w:t>
      </w:r>
    </w:p>
    <w:p w14:paraId="61F20B19" w14:textId="77777777" w:rsidR="00AF4F74" w:rsidRPr="00367C65" w:rsidRDefault="00AF4F74" w:rsidP="00AF4F74"/>
    <w:p w14:paraId="1DA0AB41" w14:textId="77777777" w:rsidR="00AF4F74" w:rsidRPr="00367C65" w:rsidRDefault="00AF4F74" w:rsidP="00AF4F74">
      <w:r w:rsidRPr="00367C65">
        <w:rPr>
          <w:noProof/>
        </w:rPr>
        <w:drawing>
          <wp:inline distT="0" distB="0" distL="0" distR="0" wp14:anchorId="09C762CD" wp14:editId="4125F6BD">
            <wp:extent cx="5728365" cy="2714625"/>
            <wp:effectExtent l="0" t="0" r="5715" b="0"/>
            <wp:docPr id="2029236800" name="Picture 202923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8620" cy="2719485"/>
                    </a:xfrm>
                    <a:prstGeom prst="rect">
                      <a:avLst/>
                    </a:prstGeom>
                    <a:noFill/>
                  </pic:spPr>
                </pic:pic>
              </a:graphicData>
            </a:graphic>
          </wp:inline>
        </w:drawing>
      </w:r>
    </w:p>
    <w:p w14:paraId="37D6A90A" w14:textId="5012401F" w:rsidR="00AF4F74" w:rsidRPr="00367C65" w:rsidRDefault="00AF4F74" w:rsidP="00AF4F74">
      <w:pPr>
        <w:pStyle w:val="Caption"/>
      </w:pPr>
      <w:bookmarkStart w:id="135" w:name="_Ref9409741"/>
      <w:r w:rsidRPr="00367C65">
        <w:t xml:space="preserve">Figur </w:t>
      </w:r>
      <w:r w:rsidR="003C5D61">
        <w:fldChar w:fldCharType="begin"/>
      </w:r>
      <w:r w:rsidR="003C5D61">
        <w:instrText xml:space="preserve"> STYLEREF 1 \s </w:instrText>
      </w:r>
      <w:r w:rsidR="003C5D61">
        <w:fldChar w:fldCharType="separate"/>
      </w:r>
      <w:r w:rsidR="003C5D61">
        <w:rPr>
          <w:noProof/>
        </w:rPr>
        <w:t>4</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6</w:t>
      </w:r>
      <w:r w:rsidR="003C5D61">
        <w:fldChar w:fldCharType="end"/>
      </w:r>
      <w:bookmarkEnd w:id="135"/>
      <w:r w:rsidRPr="00367C65">
        <w:t xml:space="preserve"> Eksempel af en grav øst for Slangerup som er blevet delvis opfyldt mellem 1954 og 1999.</w:t>
      </w:r>
    </w:p>
    <w:p w14:paraId="411FC8F6" w14:textId="77777777" w:rsidR="00AF4F74" w:rsidRPr="00367C65" w:rsidRDefault="00AF4F74" w:rsidP="00AF4F74"/>
    <w:p w14:paraId="7B6D6785" w14:textId="77777777" w:rsidR="00AF4F74" w:rsidRPr="00367C65" w:rsidRDefault="00AF4F74" w:rsidP="00AF4F74">
      <w:r w:rsidRPr="00367C65">
        <w:rPr>
          <w:noProof/>
        </w:rPr>
        <w:lastRenderedPageBreak/>
        <w:drawing>
          <wp:inline distT="0" distB="0" distL="0" distR="0" wp14:anchorId="68778733" wp14:editId="4C8AA7DD">
            <wp:extent cx="5701030" cy="2709036"/>
            <wp:effectExtent l="0" t="0" r="0" b="0"/>
            <wp:docPr id="2029236801" name="Picture 202923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0346" cy="2718214"/>
                    </a:xfrm>
                    <a:prstGeom prst="rect">
                      <a:avLst/>
                    </a:prstGeom>
                    <a:noFill/>
                  </pic:spPr>
                </pic:pic>
              </a:graphicData>
            </a:graphic>
          </wp:inline>
        </w:drawing>
      </w:r>
    </w:p>
    <w:p w14:paraId="2F295792" w14:textId="57D2904C" w:rsidR="00AF4F74" w:rsidRPr="00367C65" w:rsidRDefault="00AF4F74" w:rsidP="00AF4F74">
      <w:pPr>
        <w:pStyle w:val="Caption"/>
      </w:pPr>
      <w:bookmarkStart w:id="136" w:name="_Ref9409744"/>
      <w:r w:rsidRPr="00367C65">
        <w:t xml:space="preserve">Figur </w:t>
      </w:r>
      <w:r w:rsidR="003C5D61">
        <w:fldChar w:fldCharType="begin"/>
      </w:r>
      <w:r w:rsidR="003C5D61">
        <w:instrText xml:space="preserve"> STYLEREF 1 \s </w:instrText>
      </w:r>
      <w:r w:rsidR="003C5D61">
        <w:fldChar w:fldCharType="separate"/>
      </w:r>
      <w:r w:rsidR="003C5D61">
        <w:rPr>
          <w:noProof/>
        </w:rPr>
        <w:t>4</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7</w:t>
      </w:r>
      <w:r w:rsidR="003C5D61">
        <w:fldChar w:fldCharType="end"/>
      </w:r>
      <w:bookmarkEnd w:id="136"/>
      <w:r w:rsidRPr="00367C65">
        <w:t xml:space="preserve"> Eksempel ved Birkedal gård vest for Jørlunde, som viser vandhul der ikke blev opfyldt, men er faktisk blevet større siden 1954.</w:t>
      </w:r>
    </w:p>
    <w:p w14:paraId="6011586D" w14:textId="77777777" w:rsidR="00AF4F74" w:rsidRPr="00367C65" w:rsidRDefault="00AF4F74" w:rsidP="00AF4F74">
      <w:pPr>
        <w:pStyle w:val="Caption"/>
      </w:pPr>
      <w:r w:rsidRPr="00367C65">
        <w:rPr>
          <w:noProof/>
        </w:rPr>
        <w:drawing>
          <wp:inline distT="0" distB="0" distL="0" distR="0" wp14:anchorId="7E56982E" wp14:editId="5B19272D">
            <wp:extent cx="5675600" cy="2709294"/>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03503" cy="2722614"/>
                    </a:xfrm>
                    <a:prstGeom prst="rect">
                      <a:avLst/>
                    </a:prstGeom>
                    <a:noFill/>
                  </pic:spPr>
                </pic:pic>
              </a:graphicData>
            </a:graphic>
          </wp:inline>
        </w:drawing>
      </w:r>
    </w:p>
    <w:p w14:paraId="147A2604" w14:textId="6B82B0D4" w:rsidR="00AF4F74" w:rsidRPr="00367C65" w:rsidRDefault="00AF4F74" w:rsidP="00AF4F74">
      <w:pPr>
        <w:pStyle w:val="Caption"/>
      </w:pPr>
      <w:bookmarkStart w:id="137" w:name="_Ref9409746"/>
      <w:r w:rsidRPr="00367C65">
        <w:t xml:space="preserve">Figur </w:t>
      </w:r>
      <w:r w:rsidR="003C5D61">
        <w:fldChar w:fldCharType="begin"/>
      </w:r>
      <w:r w:rsidR="003C5D61">
        <w:instrText xml:space="preserve"> STYLEREF 1 \s </w:instrText>
      </w:r>
      <w:r w:rsidR="003C5D61">
        <w:fldChar w:fldCharType="separate"/>
      </w:r>
      <w:r w:rsidR="003C5D61">
        <w:rPr>
          <w:noProof/>
        </w:rPr>
        <w:t>4</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8</w:t>
      </w:r>
      <w:r w:rsidR="003C5D61">
        <w:fldChar w:fldCharType="end"/>
      </w:r>
      <w:bookmarkEnd w:id="137"/>
      <w:r w:rsidRPr="00367C65">
        <w:t xml:space="preserve"> Eksempel nord for Buresø, hvor hvorvidt der er sket opfyldning siden 1954 er ukendt på grund af træerne.  </w:t>
      </w:r>
    </w:p>
    <w:p w14:paraId="2D1127D1" w14:textId="77777777" w:rsidR="00AF4F74" w:rsidRPr="00367C65" w:rsidRDefault="003C608D" w:rsidP="00AF4F74">
      <w:pPr>
        <w:pStyle w:val="Heading2"/>
        <w:tabs>
          <w:tab w:val="clear" w:pos="567"/>
        </w:tabs>
        <w:suppressAutoHyphens w:val="0"/>
      </w:pPr>
      <w:bookmarkStart w:id="138" w:name="_Ref9841889"/>
      <w:bookmarkStart w:id="139" w:name="_Toc10031106"/>
      <w:r w:rsidRPr="00367C65">
        <w:t>Risikovurdering</w:t>
      </w:r>
      <w:bookmarkEnd w:id="138"/>
      <w:bookmarkEnd w:id="139"/>
      <w:r w:rsidRPr="00367C65">
        <w:t xml:space="preserve"> </w:t>
      </w:r>
    </w:p>
    <w:p w14:paraId="063157E5" w14:textId="5DA01468" w:rsidR="00AF4F74" w:rsidRPr="00367C65" w:rsidRDefault="00AF4F74" w:rsidP="00AF4F74">
      <w:r w:rsidRPr="00367C65">
        <w:t xml:space="preserve">For alle 74 identificeret grav- og vandhuller er der fortaget en subjektiv vurdering over hvorvidt der kunne havde været pesticider deponeret i hullet gennem tiderne. </w:t>
      </w:r>
      <w:r w:rsidR="00AD574B" w:rsidRPr="00367C65">
        <w:t>Efterfølgende er der udarbejdet</w:t>
      </w:r>
      <w:r w:rsidRPr="00367C65">
        <w:t xml:space="preserve"> en prioriteringsliste over hvilke </w:t>
      </w:r>
      <w:r w:rsidR="00AD574B" w:rsidRPr="00367C65">
        <w:t>sand-/mergelgrave</w:t>
      </w:r>
      <w:r w:rsidRPr="00367C65">
        <w:t xml:space="preserve"> eller vandhuller </w:t>
      </w:r>
      <w:r w:rsidR="00AD574B" w:rsidRPr="00367C65">
        <w:t xml:space="preserve">der </w:t>
      </w:r>
      <w:r w:rsidRPr="00367C65">
        <w:t>bør undersøges for evt. deponering af pesticider. Risikoen er delt op i fire kategorier:</w:t>
      </w:r>
    </w:p>
    <w:p w14:paraId="2E058CF0" w14:textId="3C1EF8F3" w:rsidR="00AF4F74" w:rsidRPr="00367C65" w:rsidRDefault="00AF4F74" w:rsidP="00AF4F74">
      <w:pPr>
        <w:pStyle w:val="ListParagraph"/>
        <w:numPr>
          <w:ilvl w:val="0"/>
          <w:numId w:val="17"/>
        </w:numPr>
      </w:pPr>
      <w:r w:rsidRPr="00367C65">
        <w:t xml:space="preserve">Høj risiko </w:t>
      </w:r>
      <w:r w:rsidR="007F06A7" w:rsidRPr="00367C65">
        <w:t xml:space="preserve">(10 point) </w:t>
      </w:r>
      <w:r w:rsidRPr="00367C65">
        <w:t xml:space="preserve">– </w:t>
      </w:r>
      <w:r w:rsidR="007B532F" w:rsidRPr="00367C65">
        <w:t xml:space="preserve">sand-/mergelgrav eller </w:t>
      </w:r>
      <w:r w:rsidR="004B444A" w:rsidRPr="00367C65">
        <w:t>vandhullets</w:t>
      </w:r>
      <w:r w:rsidRPr="00367C65">
        <w:t xml:space="preserve"> udformning er ændret mellem 1954 og 2018, der er tegn på påfyldning eller området er helt dækket af vegetation (træer) så påfyldning ikke kan vurderes.</w:t>
      </w:r>
    </w:p>
    <w:p w14:paraId="1F205326" w14:textId="42E4C36A" w:rsidR="00035D6C" w:rsidRPr="00367C65" w:rsidRDefault="00AF4F74" w:rsidP="00035D6C">
      <w:pPr>
        <w:pStyle w:val="ListParagraph"/>
        <w:numPr>
          <w:ilvl w:val="0"/>
          <w:numId w:val="17"/>
        </w:numPr>
      </w:pPr>
      <w:r w:rsidRPr="00367C65">
        <w:t>Mellem risiko</w:t>
      </w:r>
      <w:r w:rsidR="007F06A7" w:rsidRPr="00367C65">
        <w:t xml:space="preserve"> (7 point)</w:t>
      </w:r>
      <w:r w:rsidRPr="00367C65">
        <w:t xml:space="preserve"> – </w:t>
      </w:r>
      <w:r w:rsidR="007B532F" w:rsidRPr="00367C65">
        <w:t>sand-/mergelgrav eller vandhul</w:t>
      </w:r>
      <w:r w:rsidRPr="00367C65">
        <w:t xml:space="preserve"> er helt opfyldt og nu er en integreret del af landmandens mark eller ikke opfyldt og viser meget lille ændring af udformning. Denne vurdering antages at der er en mindre sandsynlighed for at pesticider blev deponeret i et vandhul hvis den senere blev helt pløjet over og integreret som en del </w:t>
      </w:r>
      <w:r w:rsidRPr="00367C65">
        <w:lastRenderedPageBreak/>
        <w:t>af landmandens mark</w:t>
      </w:r>
      <w:r w:rsidR="00035D6C" w:rsidRPr="00367C65">
        <w:t xml:space="preserve">. </w:t>
      </w:r>
      <w:r w:rsidR="00925E7C" w:rsidRPr="00367C65">
        <w:t>Vi vurderer at en landmand, som rege</w:t>
      </w:r>
      <w:r w:rsidR="007B532F" w:rsidRPr="00367C65">
        <w:t>l</w:t>
      </w:r>
      <w:r w:rsidR="00925E7C" w:rsidRPr="00367C65">
        <w:t xml:space="preserve">, ikke vil risikere at </w:t>
      </w:r>
      <w:r w:rsidR="007C6A3A" w:rsidRPr="00367C65">
        <w:t xml:space="preserve">kendte </w:t>
      </w:r>
      <w:r w:rsidR="00925E7C" w:rsidRPr="00367C65">
        <w:t>affaldsrester bliver pløjet op igen og dermed vil undgå at pløj</w:t>
      </w:r>
      <w:r w:rsidR="007C6A3A" w:rsidRPr="00367C65">
        <w:t>e</w:t>
      </w:r>
      <w:r w:rsidR="00925E7C" w:rsidRPr="00367C65">
        <w:t xml:space="preserve"> over et vandhul, grav eller lavning som tidligere </w:t>
      </w:r>
      <w:r w:rsidR="007C6A3A" w:rsidRPr="00367C65">
        <w:t xml:space="preserve">har været </w:t>
      </w:r>
      <w:r w:rsidR="00925E7C" w:rsidRPr="00367C65">
        <w:t>til deponering. Vi kan hellere ikke afvise at dette ikke er blevet gjort og dermed bliver de vurderet som mellem risiko.</w:t>
      </w:r>
    </w:p>
    <w:p w14:paraId="65F1C078" w14:textId="5BF0D782" w:rsidR="00AF4F74" w:rsidRPr="00367C65" w:rsidRDefault="00AF4F74" w:rsidP="00AF4F74">
      <w:pPr>
        <w:pStyle w:val="ListParagraph"/>
        <w:numPr>
          <w:ilvl w:val="0"/>
          <w:numId w:val="17"/>
        </w:numPr>
      </w:pPr>
      <w:r w:rsidRPr="00367C65">
        <w:t>Lav risiko</w:t>
      </w:r>
      <w:r w:rsidR="007F06A7" w:rsidRPr="00367C65">
        <w:t xml:space="preserve"> (2 point)</w:t>
      </w:r>
      <w:r w:rsidRPr="00367C65">
        <w:t xml:space="preserve"> – </w:t>
      </w:r>
      <w:r w:rsidR="007B532F" w:rsidRPr="00367C65">
        <w:t>sand-/mergelgrav eller vandhul</w:t>
      </w:r>
      <w:r w:rsidRPr="00367C65">
        <w:t xml:space="preserve"> er blevet opfyldt før 1954, udformning er blevet ændret så den er større end i 1954, eller graven ligger på siden af en bakke</w:t>
      </w:r>
      <w:r w:rsidR="00035D6C" w:rsidRPr="00367C65">
        <w:t xml:space="preserve"> (og dermed </w:t>
      </w:r>
      <w:r w:rsidR="007C6A3A" w:rsidRPr="00367C65">
        <w:t xml:space="preserve">er der </w:t>
      </w:r>
      <w:r w:rsidR="00035D6C" w:rsidRPr="00367C65">
        <w:t xml:space="preserve">ikke tale om et hul som kan være </w:t>
      </w:r>
      <w:r w:rsidR="00925E7C" w:rsidRPr="00367C65">
        <w:t>påfyldt</w:t>
      </w:r>
      <w:r w:rsidR="00035D6C" w:rsidRPr="00367C65">
        <w:t>)</w:t>
      </w:r>
      <w:r w:rsidRPr="00367C65">
        <w:t xml:space="preserve"> og viser kun tegn på genopretning.</w:t>
      </w:r>
    </w:p>
    <w:p w14:paraId="06719F41" w14:textId="5DDF56C9" w:rsidR="00AF4F74" w:rsidRPr="00367C65" w:rsidRDefault="00AF4F74" w:rsidP="00AF4F74">
      <w:pPr>
        <w:pStyle w:val="ListParagraph"/>
        <w:numPr>
          <w:ilvl w:val="0"/>
          <w:numId w:val="17"/>
        </w:numPr>
      </w:pPr>
      <w:r w:rsidRPr="00367C65">
        <w:t xml:space="preserve">Ikke muligt </w:t>
      </w:r>
      <w:r w:rsidR="007F06A7" w:rsidRPr="00367C65">
        <w:t xml:space="preserve">(O point) </w:t>
      </w:r>
      <w:r w:rsidRPr="00367C65">
        <w:t>– det indebærer de steder hvor det ikke vil være muligt at undersøge fordi de ligger under et befæstet areal etableret efter 1954.</w:t>
      </w:r>
    </w:p>
    <w:p w14:paraId="4FF7240E" w14:textId="77777777" w:rsidR="00AF4F74" w:rsidRPr="00367C65" w:rsidRDefault="00AF4F74" w:rsidP="00AF4F74"/>
    <w:p w14:paraId="572F03B4" w14:textId="1C1425B0" w:rsidR="00AF4F74" w:rsidRPr="00367C65" w:rsidRDefault="00AF4F74" w:rsidP="00AF4F74">
      <w:r w:rsidRPr="00367C65">
        <w:t xml:space="preserve">Resultatet af risikovurdering ses på </w:t>
      </w:r>
      <w:r w:rsidRPr="00367C65">
        <w:fldChar w:fldCharType="begin"/>
      </w:r>
      <w:r w:rsidRPr="00367C65">
        <w:instrText xml:space="preserve"> REF _Ref9430252 \h </w:instrText>
      </w:r>
      <w:r w:rsidRPr="00367C65">
        <w:fldChar w:fldCharType="separate"/>
      </w:r>
      <w:r w:rsidR="003C5D61" w:rsidRPr="00367C65">
        <w:t xml:space="preserve">Figur </w:t>
      </w:r>
      <w:r w:rsidR="003C5D61">
        <w:rPr>
          <w:noProof/>
        </w:rPr>
        <w:t>4</w:t>
      </w:r>
      <w:r w:rsidR="003C5D61" w:rsidRPr="00367C65">
        <w:t>.</w:t>
      </w:r>
      <w:r w:rsidR="003C5D61">
        <w:rPr>
          <w:noProof/>
        </w:rPr>
        <w:t>9</w:t>
      </w:r>
      <w:r w:rsidRPr="00367C65">
        <w:fldChar w:fldCharType="end"/>
      </w:r>
      <w:r w:rsidRPr="00367C65">
        <w:t>.</w:t>
      </w:r>
    </w:p>
    <w:p w14:paraId="41ADE955" w14:textId="77777777" w:rsidR="00AF4F74" w:rsidRPr="00367C65" w:rsidRDefault="00AF4F74" w:rsidP="00AF4F74"/>
    <w:p w14:paraId="47DD2CA8" w14:textId="77777777" w:rsidR="00AF4F74" w:rsidRPr="00367C65" w:rsidRDefault="00AF4F74" w:rsidP="00AF4F74"/>
    <w:p w14:paraId="0B070D83" w14:textId="77777777" w:rsidR="00AF4F74" w:rsidRPr="00367C65" w:rsidRDefault="00AF4F74" w:rsidP="00AF4F74">
      <w:r w:rsidRPr="00367C65">
        <w:rPr>
          <w:noProof/>
        </w:rPr>
        <w:drawing>
          <wp:inline distT="0" distB="0" distL="0" distR="0" wp14:anchorId="6F00DCF6" wp14:editId="5950F390">
            <wp:extent cx="5679198" cy="4375689"/>
            <wp:effectExtent l="19050" t="19050" r="17145" b="25400"/>
            <wp:docPr id="2029236802" name="Picture 202923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andhul risiko.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79198" cy="4375689"/>
                    </a:xfrm>
                    <a:prstGeom prst="rect">
                      <a:avLst/>
                    </a:prstGeom>
                    <a:ln>
                      <a:solidFill>
                        <a:schemeClr val="tx1"/>
                      </a:solidFill>
                    </a:ln>
                  </pic:spPr>
                </pic:pic>
              </a:graphicData>
            </a:graphic>
          </wp:inline>
        </w:drawing>
      </w:r>
    </w:p>
    <w:p w14:paraId="289E2452" w14:textId="3BE8EF77" w:rsidR="00AF4F74" w:rsidRPr="00367C65" w:rsidRDefault="00AF4F74" w:rsidP="00AF4F74">
      <w:pPr>
        <w:pStyle w:val="Caption"/>
      </w:pPr>
      <w:bookmarkStart w:id="140" w:name="_Ref9430252"/>
      <w:r w:rsidRPr="00367C65">
        <w:t xml:space="preserve">Figur </w:t>
      </w:r>
      <w:r w:rsidR="003C5D61">
        <w:fldChar w:fldCharType="begin"/>
      </w:r>
      <w:r w:rsidR="003C5D61">
        <w:instrText xml:space="preserve"> STYLEREF 1 \s </w:instrText>
      </w:r>
      <w:r w:rsidR="003C5D61">
        <w:fldChar w:fldCharType="separate"/>
      </w:r>
      <w:r w:rsidR="003C5D61">
        <w:rPr>
          <w:noProof/>
        </w:rPr>
        <w:t>4</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9</w:t>
      </w:r>
      <w:r w:rsidR="003C5D61">
        <w:fldChar w:fldCharType="end"/>
      </w:r>
      <w:bookmarkEnd w:id="140"/>
      <w:r w:rsidRPr="00367C65">
        <w:t xml:space="preserve"> Vurderet risiko for at </w:t>
      </w:r>
      <w:r w:rsidR="007B532F" w:rsidRPr="00367C65">
        <w:t xml:space="preserve">sand-/mergelgrav og vandhul </w:t>
      </w:r>
      <w:r w:rsidRPr="00367C65">
        <w:t>er blevet påfyldt med pesticidrester.</w:t>
      </w:r>
    </w:p>
    <w:p w14:paraId="55E42D70" w14:textId="77777777" w:rsidR="00503406" w:rsidRPr="00367C65" w:rsidRDefault="002C3970" w:rsidP="00503406">
      <w:pPr>
        <w:pStyle w:val="Heading1"/>
      </w:pPr>
      <w:bookmarkStart w:id="141" w:name="_Toc10031107"/>
      <w:r w:rsidRPr="00367C65">
        <w:lastRenderedPageBreak/>
        <w:t>Anbefaling af indsatser</w:t>
      </w:r>
      <w:bookmarkEnd w:id="141"/>
    </w:p>
    <w:p w14:paraId="2DAFFEC0" w14:textId="2865A948" w:rsidR="006C0417" w:rsidRPr="00367C65" w:rsidRDefault="008A0E9F" w:rsidP="008A0E9F">
      <w:r w:rsidRPr="00367C65">
        <w:t xml:space="preserve">På baggrund af GIS </w:t>
      </w:r>
      <w:r w:rsidR="005A49D5" w:rsidRPr="00367C65">
        <w:t xml:space="preserve">multi-parametre </w:t>
      </w:r>
      <w:r w:rsidRPr="00367C65">
        <w:t>risikovurderin</w:t>
      </w:r>
      <w:r w:rsidR="006C0417" w:rsidRPr="00367C65">
        <w:t>g (afsnit 2) og en gennemgang af grundvandskemi og problemstoffer</w:t>
      </w:r>
      <w:r w:rsidR="00952D71" w:rsidRPr="00367C65">
        <w:t xml:space="preserve"> (afsnit 3)</w:t>
      </w:r>
      <w:r w:rsidR="006C0417" w:rsidRPr="00367C65">
        <w:t xml:space="preserve"> er der udarbejdet forslag til hvor og hvilke indsatser der kan fortages for at beskytte grundvandet der strømmer til indvindingsboringer tilhørende anlæg i Slangerup Grundvandssamarbejdet. </w:t>
      </w:r>
      <w:r w:rsidR="00441F9B" w:rsidRPr="00367C65">
        <w:t xml:space="preserve">Som nævnte </w:t>
      </w:r>
      <w:r w:rsidR="00AD574B" w:rsidRPr="00367C65">
        <w:t>tidligere</w:t>
      </w:r>
      <w:r w:rsidR="00441F9B" w:rsidRPr="00367C65">
        <w:t>,</w:t>
      </w:r>
      <w:r w:rsidR="00F841D3" w:rsidRPr="00367C65">
        <w:t xml:space="preserve"> er</w:t>
      </w:r>
      <w:r w:rsidR="00441F9B" w:rsidRPr="00367C65">
        <w:t xml:space="preserve"> de primære udfordringer mht. grundvandskvalitet nitrat, pesticider og miljøfremmede stoffer fra jordforurening (V1 og V2). Der</w:t>
      </w:r>
      <w:r w:rsidR="00F841D3" w:rsidRPr="00367C65">
        <w:t>for tager</w:t>
      </w:r>
      <w:r w:rsidR="00441F9B" w:rsidRPr="00367C65">
        <w:t xml:space="preserve"> anbefalinger af indsatser udgangspunkt i de tre stoftyper.</w:t>
      </w:r>
    </w:p>
    <w:p w14:paraId="53CCD627" w14:textId="77777777" w:rsidR="00AF4F74" w:rsidRPr="00367C65" w:rsidRDefault="00441F9B" w:rsidP="00BC77CA">
      <w:pPr>
        <w:pStyle w:val="Heading2"/>
      </w:pPr>
      <w:bookmarkStart w:id="142" w:name="_Toc10031108"/>
      <w:r w:rsidRPr="00367C65">
        <w:t>Nitrat</w:t>
      </w:r>
      <w:bookmarkEnd w:id="142"/>
    </w:p>
    <w:p w14:paraId="74407E2A" w14:textId="77777777" w:rsidR="00E371D1" w:rsidRPr="00367C65" w:rsidRDefault="00E371D1" w:rsidP="0008231B">
      <w:pPr>
        <w:pStyle w:val="Heading3"/>
      </w:pPr>
      <w:r w:rsidRPr="00367C65">
        <w:t>Problemstilling</w:t>
      </w:r>
    </w:p>
    <w:p w14:paraId="693515F4" w14:textId="13F32E7E" w:rsidR="00BC77CA" w:rsidRPr="00367C65" w:rsidRDefault="00267EE0" w:rsidP="00441F9B">
      <w:r w:rsidRPr="00367C65">
        <w:t xml:space="preserve">Nitrat udgør ikke et stort problem for vandindvinding i Slangerup Grundvandssamarbejdets anlæg. Der </w:t>
      </w:r>
      <w:r w:rsidR="00F64FF4" w:rsidRPr="00367C65">
        <w:t xml:space="preserve">er </w:t>
      </w:r>
      <w:r w:rsidRPr="00367C65">
        <w:t>kun observere</w:t>
      </w:r>
      <w:r w:rsidR="00F64FF4" w:rsidRPr="00367C65">
        <w:t>t nitrat i</w:t>
      </w:r>
      <w:r w:rsidRPr="00367C65">
        <w:t xml:space="preserve"> indvindingsboringer til Jørlunde Østre</w:t>
      </w:r>
      <w:r w:rsidR="00F64FF4" w:rsidRPr="00367C65">
        <w:t xml:space="preserve"> </w:t>
      </w:r>
      <w:r w:rsidR="00663E33" w:rsidRPr="00367C65">
        <w:t>Vandværk</w:t>
      </w:r>
      <w:r w:rsidRPr="00367C65">
        <w:t xml:space="preserve">, hvor nitrat er </w:t>
      </w:r>
      <w:r w:rsidR="00194B01" w:rsidRPr="00367C65">
        <w:t xml:space="preserve">lige </w:t>
      </w:r>
      <w:r w:rsidRPr="00367C65">
        <w:t xml:space="preserve">under 20 mg/l og stabilt eller svagt faldende, samt </w:t>
      </w:r>
      <w:r w:rsidR="00F64FF4" w:rsidRPr="00367C65">
        <w:t>to</w:t>
      </w:r>
      <w:r w:rsidRPr="00367C65">
        <w:t xml:space="preserve"> indvindingsboring</w:t>
      </w:r>
      <w:r w:rsidR="00F64FF4" w:rsidRPr="00367C65">
        <w:t>er</w:t>
      </w:r>
      <w:r w:rsidRPr="00367C65">
        <w:t xml:space="preserve"> til Slangerup </w:t>
      </w:r>
      <w:r w:rsidR="00663E33" w:rsidRPr="00367C65">
        <w:t>Vandværk</w:t>
      </w:r>
      <w:r w:rsidRPr="00367C65">
        <w:t xml:space="preserve">, hvor nitrat ligger stabilt under 5 mg/l. </w:t>
      </w:r>
      <w:r w:rsidR="0008231B" w:rsidRPr="00367C65">
        <w:t>Sulfat indhold</w:t>
      </w:r>
      <w:r w:rsidR="00F64FF4" w:rsidRPr="00367C65">
        <w:t>et</w:t>
      </w:r>
      <w:r w:rsidR="0008231B" w:rsidRPr="00367C65">
        <w:t xml:space="preserve"> i indvindingsboringer</w:t>
      </w:r>
      <w:r w:rsidR="00F64FF4" w:rsidRPr="00367C65">
        <w:t>ne er</w:t>
      </w:r>
      <w:r w:rsidR="0008231B" w:rsidRPr="00367C65">
        <w:t xml:space="preserve"> også stabilt. </w:t>
      </w:r>
      <w:r w:rsidR="00BC77CA" w:rsidRPr="00367C65">
        <w:t xml:space="preserve">Dermed </w:t>
      </w:r>
      <w:r w:rsidR="00F64FF4" w:rsidRPr="00367C65">
        <w:t>er der, i</w:t>
      </w:r>
      <w:r w:rsidR="00BC77CA" w:rsidRPr="00367C65">
        <w:t xml:space="preserve"> skrivende stund</w:t>
      </w:r>
      <w:r w:rsidR="00F64FF4" w:rsidRPr="00367C65">
        <w:t>,</w:t>
      </w:r>
      <w:r w:rsidR="00BC77CA" w:rsidRPr="00367C65">
        <w:t xml:space="preserve"> ikke presserende problemer ift. nitrat omkring Slangerup.</w:t>
      </w:r>
    </w:p>
    <w:p w14:paraId="349825DB" w14:textId="77777777" w:rsidR="00BC77CA" w:rsidRPr="00367C65" w:rsidRDefault="00BC77CA" w:rsidP="00441F9B"/>
    <w:p w14:paraId="4BF111D5" w14:textId="7DCD99F9" w:rsidR="00690789" w:rsidRPr="00367C65" w:rsidRDefault="00BC77CA" w:rsidP="00441F9B">
      <w:r w:rsidRPr="00367C65">
        <w:t>I</w:t>
      </w:r>
      <w:r w:rsidR="00267EE0" w:rsidRPr="00367C65">
        <w:t xml:space="preserve"> forbindelse med statens </w:t>
      </w:r>
      <w:r w:rsidR="00576A42" w:rsidRPr="00367C65">
        <w:t>gebyrfinansiere</w:t>
      </w:r>
      <w:r w:rsidR="007C6A3A" w:rsidRPr="00367C65">
        <w:t>de</w:t>
      </w:r>
      <w:r w:rsidR="00576A42" w:rsidRPr="00367C65">
        <w:t xml:space="preserve"> </w:t>
      </w:r>
      <w:r w:rsidR="00267EE0" w:rsidRPr="00367C65">
        <w:t xml:space="preserve">grundvandskortlægning, </w:t>
      </w:r>
      <w:r w:rsidR="00055B2E" w:rsidRPr="00367C65">
        <w:t xml:space="preserve">er der </w:t>
      </w:r>
      <w:r w:rsidR="00267EE0" w:rsidRPr="00367C65">
        <w:t xml:space="preserve">blevet afgrænset og udpeget større sammenhængende arealer af nitratfølsomme indvindingsområder (NFI) og indsatsområder ift. nitrat (IO) indenfor indvindingsoplandene til alle seks af samarbejdets anlæg, jf. </w:t>
      </w:r>
      <w:r w:rsidR="00267EE0" w:rsidRPr="00367C65">
        <w:fldChar w:fldCharType="begin"/>
      </w:r>
      <w:r w:rsidR="00267EE0" w:rsidRPr="00367C65">
        <w:instrText xml:space="preserve"> REF _Ref9592941 \h </w:instrText>
      </w:r>
      <w:r w:rsidR="00267EE0" w:rsidRPr="00367C65">
        <w:fldChar w:fldCharType="separate"/>
      </w:r>
      <w:r w:rsidR="003C5D61" w:rsidRPr="00367C65">
        <w:t xml:space="preserve">Figur </w:t>
      </w:r>
      <w:r w:rsidR="003C5D61">
        <w:rPr>
          <w:noProof/>
        </w:rPr>
        <w:t>5</w:t>
      </w:r>
      <w:r w:rsidR="003C5D61" w:rsidRPr="00367C65">
        <w:t>.</w:t>
      </w:r>
      <w:r w:rsidR="003C5D61">
        <w:rPr>
          <w:noProof/>
        </w:rPr>
        <w:t>1</w:t>
      </w:r>
      <w:r w:rsidR="00267EE0" w:rsidRPr="00367C65">
        <w:fldChar w:fldCharType="end"/>
      </w:r>
      <w:r w:rsidR="00267EE0" w:rsidRPr="00367C65">
        <w:t xml:space="preserve">. NFI og IO i </w:t>
      </w:r>
      <w:r w:rsidR="009850AF" w:rsidRPr="00367C65">
        <w:t xml:space="preserve">Hillerød Kommune blev udpeget i 2015 /6/, og NFI </w:t>
      </w:r>
      <w:r w:rsidR="00267EE0" w:rsidRPr="00367C65">
        <w:t xml:space="preserve">og IO </w:t>
      </w:r>
      <w:r w:rsidR="009850AF" w:rsidRPr="00367C65">
        <w:t xml:space="preserve">i Frederikssund Kommune, Allerød Kommune og Egedal Kommune blev afgrænset i 2018, men bliver </w:t>
      </w:r>
      <w:r w:rsidR="00055B2E" w:rsidRPr="00367C65">
        <w:t xml:space="preserve">først </w:t>
      </w:r>
      <w:r w:rsidR="009850AF" w:rsidRPr="00367C65">
        <w:t>udpeget i en bekendtgørelse i</w:t>
      </w:r>
      <w:r w:rsidR="00C740FA" w:rsidRPr="00367C65">
        <w:t xml:space="preserve"> slutningen af</w:t>
      </w:r>
      <w:r w:rsidR="009850AF" w:rsidRPr="00367C65">
        <w:t xml:space="preserve"> 2019 /4/. </w:t>
      </w:r>
      <w:r w:rsidRPr="00367C65">
        <w:t>NFI og IO blev afgrænset hovedsageligt pga. de</w:t>
      </w:r>
      <w:r w:rsidR="00055B2E" w:rsidRPr="00367C65">
        <w:t>t</w:t>
      </w:r>
      <w:r w:rsidRPr="00367C65">
        <w:t xml:space="preserve"> relative tynde lerdæklag over grundvandsmagasinerne i området. </w:t>
      </w:r>
      <w:r w:rsidR="00690789" w:rsidRPr="00367C65">
        <w:t>Da</w:t>
      </w:r>
      <w:r w:rsidR="00055B2E" w:rsidRPr="00367C65">
        <w:t xml:space="preserve"> der er blevet udpeget</w:t>
      </w:r>
      <w:r w:rsidR="009850AF" w:rsidRPr="00367C65">
        <w:t xml:space="preserve"> NFI og IO skal kommunen i samarbejde med vandværkerne og øvrige interessenter udarbejde</w:t>
      </w:r>
      <w:r w:rsidR="005A49D5" w:rsidRPr="00367C65">
        <w:t xml:space="preserve"> eller revidere</w:t>
      </w:r>
      <w:r w:rsidR="009850AF" w:rsidRPr="00367C65">
        <w:t xml:space="preserve"> indsatsplan</w:t>
      </w:r>
      <w:r w:rsidR="005A49D5" w:rsidRPr="00367C65">
        <w:t>en</w:t>
      </w:r>
      <w:r w:rsidR="009850AF" w:rsidRPr="00367C65">
        <w:t xml:space="preserve"> for beskyttelse af grundvandet. </w:t>
      </w:r>
    </w:p>
    <w:p w14:paraId="7A45F8F5" w14:textId="77777777" w:rsidR="00690789" w:rsidRPr="00367C65" w:rsidRDefault="00E371D1" w:rsidP="0008231B">
      <w:pPr>
        <w:pStyle w:val="Heading3"/>
      </w:pPr>
      <w:r w:rsidRPr="00367C65">
        <w:t>Prioritering af indsatsområder i forhold til nitrat</w:t>
      </w:r>
    </w:p>
    <w:p w14:paraId="696CD460" w14:textId="2D222563" w:rsidR="00690789" w:rsidRPr="00367C65" w:rsidRDefault="00E371D1" w:rsidP="00690789">
      <w:r w:rsidRPr="00367C65">
        <w:t xml:space="preserve">I afsnit </w:t>
      </w:r>
      <w:r w:rsidRPr="00367C65">
        <w:fldChar w:fldCharType="begin"/>
      </w:r>
      <w:r w:rsidRPr="00367C65">
        <w:instrText xml:space="preserve"> REF _Ref9595323 \r \h </w:instrText>
      </w:r>
      <w:r w:rsidRPr="00367C65">
        <w:fldChar w:fldCharType="separate"/>
      </w:r>
      <w:r w:rsidR="003C5D61">
        <w:t>2.2.1</w:t>
      </w:r>
      <w:r w:rsidRPr="00367C65">
        <w:fldChar w:fldCharType="end"/>
      </w:r>
      <w:r w:rsidRPr="00367C65">
        <w:t xml:space="preserve"> er risikoen i forhold til nitrat indenfor samarbejdets seks indvindingsoplande blevet vurderet.</w:t>
      </w:r>
      <w:r w:rsidR="00044275" w:rsidRPr="00367C65">
        <w:t xml:space="preserve"> Resultaterne fra denne vurdering er brugt til at afgrænse arealet hvor indsatser over for nitrat vil give den bedst grundvandsbeskyttende effekt. Det er i de områder hvor det anbefales at indsats overfor nitrat prioriteres.</w:t>
      </w:r>
    </w:p>
    <w:p w14:paraId="0F1C4D01" w14:textId="77777777" w:rsidR="00044275" w:rsidRPr="00367C65" w:rsidRDefault="00044275" w:rsidP="00690789"/>
    <w:p w14:paraId="4BC2E8F1" w14:textId="0353FEA3" w:rsidR="00945CEE" w:rsidRPr="00367C65" w:rsidRDefault="00945CEE" w:rsidP="00690789">
      <w:r w:rsidRPr="00367C65">
        <w:fldChar w:fldCharType="begin"/>
      </w:r>
      <w:r w:rsidRPr="00367C65">
        <w:instrText xml:space="preserve"> REF _Ref9596886 \h </w:instrText>
      </w:r>
      <w:r w:rsidRPr="00367C65">
        <w:fldChar w:fldCharType="separate"/>
      </w:r>
      <w:r w:rsidR="003C5D61" w:rsidRPr="00367C65">
        <w:t xml:space="preserve">Figur </w:t>
      </w:r>
      <w:r w:rsidR="003C5D61">
        <w:rPr>
          <w:noProof/>
        </w:rPr>
        <w:t>5</w:t>
      </w:r>
      <w:r w:rsidR="003C5D61" w:rsidRPr="00367C65">
        <w:t>.</w:t>
      </w:r>
      <w:r w:rsidR="003C5D61">
        <w:rPr>
          <w:noProof/>
        </w:rPr>
        <w:t>2</w:t>
      </w:r>
      <w:r w:rsidRPr="00367C65">
        <w:fldChar w:fldCharType="end"/>
      </w:r>
      <w:r w:rsidRPr="00367C65">
        <w:t xml:space="preserve"> viser områderne hvor indsats overfor nitrat bør prioriteres. </w:t>
      </w:r>
      <w:r w:rsidR="00044275" w:rsidRPr="00367C65">
        <w:t xml:space="preserve">De prioriterede områder tager udgangspunkt i </w:t>
      </w:r>
      <w:r w:rsidR="0030190A" w:rsidRPr="00367C65">
        <w:t xml:space="preserve">den del af </w:t>
      </w:r>
      <w:r w:rsidR="00044275" w:rsidRPr="00367C65">
        <w:t xml:space="preserve">IO som er vurderet til at have en mellem høj til høj risiko for udvaskning af nitrat til det primære grundvandsmagasin. Da </w:t>
      </w:r>
      <w:r w:rsidRPr="00367C65">
        <w:t xml:space="preserve">udvaskning af nitrat </w:t>
      </w:r>
      <w:r w:rsidR="0030190A" w:rsidRPr="00367C65">
        <w:t xml:space="preserve">hovedsageligt </w:t>
      </w:r>
      <w:r w:rsidRPr="00367C65">
        <w:t xml:space="preserve">stammer fra landbrugsdrift, </w:t>
      </w:r>
      <w:r w:rsidR="0030190A" w:rsidRPr="00367C65">
        <w:t xml:space="preserve">er </w:t>
      </w:r>
      <w:r w:rsidRPr="00367C65">
        <w:t>arealet dækket af by- og industriområder samt skov, beskyttet natur og råstofområder nedprioriteret. Resultatet er, at de prioriterede områder inkluderer alle områder afgrænset som NFI med en høj eller mellem høj risiko for nedsivning som er under landbrugsdrift. Den største del af de prioriterede områder ligger omkring Slangerup Vandværks sydlige kildeplads, Hørup Kildeplads og indvindingsoplande til Jørlunde By</w:t>
      </w:r>
      <w:r w:rsidR="0030190A" w:rsidRPr="00367C65">
        <w:t>’</w:t>
      </w:r>
      <w:r w:rsidRPr="00367C65">
        <w:t xml:space="preserve">s- og Jørlunde Østre Vandværk. </w:t>
      </w:r>
    </w:p>
    <w:p w14:paraId="0F6F4DA1" w14:textId="77777777" w:rsidR="00945CEE" w:rsidRPr="00367C65" w:rsidRDefault="00945CEE" w:rsidP="00690789"/>
    <w:p w14:paraId="6100AA07" w14:textId="6E86AE82" w:rsidR="00E9048E" w:rsidRPr="00367C65" w:rsidRDefault="00945CEE" w:rsidP="00E9048E">
      <w:r w:rsidRPr="00367C65">
        <w:t xml:space="preserve">På </w:t>
      </w:r>
      <w:r w:rsidRPr="00367C65">
        <w:fldChar w:fldCharType="begin"/>
      </w:r>
      <w:r w:rsidRPr="00367C65">
        <w:instrText xml:space="preserve"> REF _Ref9596886 \h </w:instrText>
      </w:r>
      <w:r w:rsidRPr="00367C65">
        <w:fldChar w:fldCharType="separate"/>
      </w:r>
      <w:r w:rsidR="003C5D61" w:rsidRPr="00367C65">
        <w:t xml:space="preserve">Figur </w:t>
      </w:r>
      <w:r w:rsidR="003C5D61">
        <w:rPr>
          <w:noProof/>
        </w:rPr>
        <w:t>5</w:t>
      </w:r>
      <w:r w:rsidR="003C5D61" w:rsidRPr="00367C65">
        <w:t>.</w:t>
      </w:r>
      <w:r w:rsidR="003C5D61">
        <w:rPr>
          <w:noProof/>
        </w:rPr>
        <w:t>2</w:t>
      </w:r>
      <w:r w:rsidRPr="00367C65">
        <w:fldChar w:fldCharType="end"/>
      </w:r>
      <w:r w:rsidRPr="00367C65">
        <w:t xml:space="preserve"> er der også vist hvor der findes økologisk landbrugsdrift i området. Som regel </w:t>
      </w:r>
      <w:r w:rsidR="0030190A" w:rsidRPr="00367C65">
        <w:t>e</w:t>
      </w:r>
      <w:r w:rsidRPr="00367C65">
        <w:t>r økologisk landbrugsdrift forbundet med et mindre udvaskningspotentiale end konventionelt landbrug. Der kan dog stadigvæk være nitratudvaskning i de områder som man skal være opmærksom på.</w:t>
      </w:r>
    </w:p>
    <w:p w14:paraId="1D67B646" w14:textId="31C40C3F" w:rsidR="00EB2841" w:rsidRPr="00367C65" w:rsidRDefault="00EB2841" w:rsidP="00E9048E"/>
    <w:p w14:paraId="09A8FB9A" w14:textId="009C7590" w:rsidR="00EB2841" w:rsidRPr="00367C65" w:rsidRDefault="00EB2841" w:rsidP="00EB2841">
      <w:pPr>
        <w:pStyle w:val="Heading3"/>
      </w:pPr>
      <w:r w:rsidRPr="00367C65">
        <w:lastRenderedPageBreak/>
        <w:t>Forslag til indsats for alle vandværker i forhold til nitrat</w:t>
      </w:r>
    </w:p>
    <w:p w14:paraId="32C90422" w14:textId="518747D7" w:rsidR="00EB2841" w:rsidRPr="00367C65" w:rsidRDefault="00EB2841" w:rsidP="00EB2841">
      <w:r w:rsidRPr="00367C65">
        <w:t xml:space="preserve">I første omgang anbefales det, at der holder øje med udvikling af nitrat i alle indvindingsboringer. Nitrat ses kun i fire af samarbejdets indvindings- og moniteringsboringer, og det er i stabilt indhold langt under 50 mg/l som er kvalitetsgrænsen til drikkevand. Hvis nitrat- eller sulfatindhold begynder at stige, kan der overvejes at lave arealtiltag indenfor de prioriterede områder til at nedbringe risikoen for udvaskning af nitrat til grundvandet. Tiltag kan inkludere dyrkningsaftaler som reducerer nitratbelastning, konvertering fra konventionelt til økologisk landbrug med reduceret gødningsnorm eller skovrejsning. </w:t>
      </w:r>
    </w:p>
    <w:p w14:paraId="6EEF1F14" w14:textId="3A802462" w:rsidR="00441F9B" w:rsidRPr="00367C65" w:rsidRDefault="009850AF" w:rsidP="00E9048E">
      <w:r w:rsidRPr="00367C65">
        <w:t xml:space="preserve"> </w:t>
      </w:r>
    </w:p>
    <w:p w14:paraId="66882372" w14:textId="77777777" w:rsidR="00441F9B" w:rsidRPr="00367C65" w:rsidRDefault="00824945" w:rsidP="00441F9B">
      <w:r w:rsidRPr="00367C65">
        <w:rPr>
          <w:noProof/>
        </w:rPr>
        <w:drawing>
          <wp:inline distT="0" distB="0" distL="0" distR="0" wp14:anchorId="4CF68819" wp14:editId="6A87A99E">
            <wp:extent cx="5351227" cy="6654395"/>
            <wp:effectExtent l="0" t="0" r="1905" b="0"/>
            <wp:docPr id="2029236812" name="Picture 2029236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12" name="NFI_IO.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63915" cy="6670173"/>
                    </a:xfrm>
                    <a:prstGeom prst="rect">
                      <a:avLst/>
                    </a:prstGeom>
                  </pic:spPr>
                </pic:pic>
              </a:graphicData>
            </a:graphic>
          </wp:inline>
        </w:drawing>
      </w:r>
    </w:p>
    <w:p w14:paraId="0FC4BCE2" w14:textId="797055CE" w:rsidR="00690789" w:rsidRPr="00367C65" w:rsidRDefault="00824945" w:rsidP="00824945">
      <w:pPr>
        <w:pStyle w:val="Caption"/>
      </w:pPr>
      <w:bookmarkStart w:id="143" w:name="_Ref9592941"/>
      <w:r w:rsidRPr="00367C65">
        <w:t xml:space="preserve">Figur </w:t>
      </w:r>
      <w:r w:rsidR="003C5D61">
        <w:fldChar w:fldCharType="begin"/>
      </w:r>
      <w:r w:rsidR="003C5D61">
        <w:instrText xml:space="preserve"> STYLEREF 1 \s </w:instrText>
      </w:r>
      <w:r w:rsidR="003C5D61">
        <w:fldChar w:fldCharType="separate"/>
      </w:r>
      <w:r w:rsidR="003C5D61">
        <w:rPr>
          <w:noProof/>
        </w:rPr>
        <w:t>5</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1</w:t>
      </w:r>
      <w:r w:rsidR="003C5D61">
        <w:fldChar w:fldCharType="end"/>
      </w:r>
      <w:bookmarkEnd w:id="143"/>
      <w:r w:rsidRPr="00367C65">
        <w:t xml:space="preserve"> Afgrænset NFI og IO</w:t>
      </w:r>
      <w:r w:rsidR="00267EE0" w:rsidRPr="00367C65">
        <w:t>, fra Hillerød Kortlægningsområde i 2015/6/og FEAR kortlægningsområde i 2018 /4/</w:t>
      </w:r>
      <w:r w:rsidRPr="00367C65">
        <w:t>.</w:t>
      </w:r>
    </w:p>
    <w:p w14:paraId="098EF63B" w14:textId="77777777" w:rsidR="00690789" w:rsidRPr="00367C65" w:rsidRDefault="00690789" w:rsidP="00824945">
      <w:pPr>
        <w:pStyle w:val="Caption"/>
      </w:pPr>
    </w:p>
    <w:p w14:paraId="4C88FDE4" w14:textId="77777777" w:rsidR="00824945" w:rsidRPr="00367C65" w:rsidRDefault="00690789" w:rsidP="00824945">
      <w:pPr>
        <w:pStyle w:val="Caption"/>
      </w:pPr>
      <w:r w:rsidRPr="00367C65">
        <w:rPr>
          <w:noProof/>
        </w:rPr>
        <w:drawing>
          <wp:inline distT="0" distB="0" distL="0" distR="0" wp14:anchorId="512A339A" wp14:editId="4A69F09D">
            <wp:extent cx="5481297" cy="6816485"/>
            <wp:effectExtent l="0" t="0" r="5715" b="3810"/>
            <wp:docPr id="2029236804" name="Picture 202923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04" name="prior_nitrat.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81297" cy="6816485"/>
                    </a:xfrm>
                    <a:prstGeom prst="rect">
                      <a:avLst/>
                    </a:prstGeom>
                  </pic:spPr>
                </pic:pic>
              </a:graphicData>
            </a:graphic>
          </wp:inline>
        </w:drawing>
      </w:r>
    </w:p>
    <w:p w14:paraId="3E80E01B" w14:textId="694B9198" w:rsidR="00E9048E" w:rsidRPr="00367C65" w:rsidRDefault="00690789" w:rsidP="00690789">
      <w:pPr>
        <w:pStyle w:val="Caption"/>
      </w:pPr>
      <w:bookmarkStart w:id="144" w:name="_Ref9596886"/>
      <w:r w:rsidRPr="00367C65">
        <w:t xml:space="preserve">Figur </w:t>
      </w:r>
      <w:r w:rsidR="003C5D61">
        <w:fldChar w:fldCharType="begin"/>
      </w:r>
      <w:r w:rsidR="003C5D61">
        <w:instrText xml:space="preserve"> STYLEREF 1 \s </w:instrText>
      </w:r>
      <w:r w:rsidR="003C5D61">
        <w:fldChar w:fldCharType="separate"/>
      </w:r>
      <w:r w:rsidR="003C5D61">
        <w:rPr>
          <w:noProof/>
        </w:rPr>
        <w:t>5</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2</w:t>
      </w:r>
      <w:r w:rsidR="003C5D61">
        <w:fldChar w:fldCharType="end"/>
      </w:r>
      <w:bookmarkEnd w:id="144"/>
      <w:r w:rsidRPr="00367C65">
        <w:t xml:space="preserve"> Prioriterede områder for indsats over for nitrat. De orange områder viser hvor grundvandsmagasinerne er mest sårbare overfor nitrat, og dermed vil have højeste prioritet ift. nitrat. </w:t>
      </w:r>
    </w:p>
    <w:p w14:paraId="1DFC65F9" w14:textId="77777777" w:rsidR="00E9048E" w:rsidRPr="00367C65" w:rsidRDefault="00E9048E">
      <w:pPr>
        <w:rPr>
          <w:b/>
          <w:bCs/>
          <w:color w:val="009DF0" w:themeColor="text2"/>
          <w:sz w:val="14"/>
        </w:rPr>
      </w:pPr>
      <w:r w:rsidRPr="00367C65">
        <w:br w:type="page"/>
      </w:r>
    </w:p>
    <w:p w14:paraId="2E2E4240" w14:textId="77777777" w:rsidR="00AF4F74" w:rsidRPr="00367C65" w:rsidRDefault="00AF4F74" w:rsidP="0008231B">
      <w:pPr>
        <w:pStyle w:val="Heading2"/>
      </w:pPr>
      <w:bookmarkStart w:id="145" w:name="_Toc10031109"/>
      <w:r w:rsidRPr="00367C65">
        <w:lastRenderedPageBreak/>
        <w:t>Pesticider</w:t>
      </w:r>
      <w:bookmarkEnd w:id="145"/>
    </w:p>
    <w:p w14:paraId="3FB051FD" w14:textId="77777777" w:rsidR="0008231B" w:rsidRPr="00367C65" w:rsidRDefault="0008231B" w:rsidP="0008231B">
      <w:pPr>
        <w:pStyle w:val="Heading3"/>
      </w:pPr>
      <w:r w:rsidRPr="00367C65">
        <w:t>Problemstilling</w:t>
      </w:r>
    </w:p>
    <w:p w14:paraId="6A462E59" w14:textId="3DB24443" w:rsidR="00572CB2" w:rsidRPr="00367C65" w:rsidRDefault="0008231B" w:rsidP="0008231B">
      <w:r w:rsidRPr="00367C65">
        <w:t>Pesticider udgør en væsentlig trussel</w:t>
      </w:r>
      <w:r w:rsidR="00572CB2" w:rsidRPr="00367C65">
        <w:t xml:space="preserve"> </w:t>
      </w:r>
      <w:r w:rsidR="00AD47F6" w:rsidRPr="00367C65">
        <w:t>i forhold til</w:t>
      </w:r>
      <w:r w:rsidR="00572CB2" w:rsidRPr="00367C65">
        <w:t xml:space="preserve"> grundvandet ved Slangerup, hvor der ses fund af pesticider i en eller flere</w:t>
      </w:r>
      <w:r w:rsidRPr="00367C65">
        <w:t xml:space="preserve"> indvindingsboringer</w:t>
      </w:r>
      <w:r w:rsidR="00572CB2" w:rsidRPr="00367C65">
        <w:t xml:space="preserve"> tilhørende </w:t>
      </w:r>
      <w:r w:rsidRPr="00367C65">
        <w:t>Jørlunde Bys Vand</w:t>
      </w:r>
      <w:r w:rsidR="00572CB2" w:rsidRPr="00367C65">
        <w:t xml:space="preserve">værk, Jørlunde Østre Vandværk, og Slangerup Vandværk samt Hørup og Strø Kildeplads. Det </w:t>
      </w:r>
      <w:r w:rsidR="00AD47F6" w:rsidRPr="00367C65">
        <w:t xml:space="preserve">er </w:t>
      </w:r>
      <w:r w:rsidR="00572CB2" w:rsidRPr="00367C65">
        <w:t>kun Sundbylille Vandværk hvor der ikke er fundet pesticid i en af indvindings</w:t>
      </w:r>
      <w:r w:rsidR="0018427C" w:rsidRPr="00367C65">
        <w:t>- og moniterings</w:t>
      </w:r>
      <w:r w:rsidR="00572CB2" w:rsidRPr="00367C65">
        <w:t>boringerne.</w:t>
      </w:r>
    </w:p>
    <w:p w14:paraId="216D0B90" w14:textId="77777777" w:rsidR="00572CB2" w:rsidRPr="00367C65" w:rsidRDefault="00572CB2" w:rsidP="0008231B"/>
    <w:p w14:paraId="6E4D028A" w14:textId="6789525E" w:rsidR="0018427C" w:rsidRPr="00367C65" w:rsidRDefault="0018427C" w:rsidP="0008231B">
      <w:r w:rsidRPr="00367C65">
        <w:t xml:space="preserve">DMS, som </w:t>
      </w:r>
      <w:r w:rsidR="00AD47F6" w:rsidRPr="00367C65">
        <w:t>er et nedbrydningsprodukt fra Tolylfluanid og Dichlofluanid, der blev</w:t>
      </w:r>
      <w:r w:rsidRPr="00367C65">
        <w:t xml:space="preserve"> brugt i træbeskyttelsesmidler og på frugt og bær, er fundet i flere især bynære indvindingsboringer, se afsnit </w:t>
      </w:r>
      <w:r w:rsidR="00AD47F6" w:rsidRPr="00367C65">
        <w:fldChar w:fldCharType="begin"/>
      </w:r>
      <w:r w:rsidR="00AD47F6" w:rsidRPr="00367C65">
        <w:instrText xml:space="preserve"> REF _Ref9939257 \r \h  \* MERGEFORMAT </w:instrText>
      </w:r>
      <w:r w:rsidR="00AD47F6" w:rsidRPr="00367C65">
        <w:fldChar w:fldCharType="separate"/>
      </w:r>
      <w:r w:rsidR="003C5D61">
        <w:t>3.5.2</w:t>
      </w:r>
      <w:r w:rsidR="00AD47F6" w:rsidRPr="00367C65">
        <w:fldChar w:fldCharType="end"/>
      </w:r>
      <w:r w:rsidRPr="00367C65">
        <w:t xml:space="preserve">. Da </w:t>
      </w:r>
      <w:r w:rsidR="00585EFC" w:rsidRPr="00367C65">
        <w:t>stofferne blev brugt</w:t>
      </w:r>
      <w:r w:rsidRPr="00367C65">
        <w:t xml:space="preserve"> i træbeskyttelses</w:t>
      </w:r>
      <w:r w:rsidR="00585EFC" w:rsidRPr="00367C65">
        <w:t>midler</w:t>
      </w:r>
      <w:r w:rsidRPr="00367C65">
        <w:t xml:space="preserve"> og </w:t>
      </w:r>
      <w:r w:rsidR="00585EFC" w:rsidRPr="00367C65">
        <w:t>udendørs</w:t>
      </w:r>
      <w:r w:rsidRPr="00367C65">
        <w:t>maling</w:t>
      </w:r>
      <w:r w:rsidR="00585EFC" w:rsidRPr="00367C65">
        <w:t xml:space="preserve"> er det meget sandsynligt at DMS er</w:t>
      </w:r>
      <w:r w:rsidRPr="00367C65">
        <w:t xml:space="preserve"> udvaske</w:t>
      </w:r>
      <w:r w:rsidR="00585EFC" w:rsidRPr="00367C65">
        <w:t>t</w:t>
      </w:r>
      <w:r w:rsidRPr="00367C65">
        <w:t xml:space="preserve"> til grundvandet i byområder. Da der er så mange potentielle bruger af træbeskyttelsesmidler i byerne, er der mange potentielle individuelle kilder til DMS og opsporing og håndtering af de specifikke kilder </w:t>
      </w:r>
      <w:r w:rsidR="00585EFC" w:rsidRPr="00367C65">
        <w:t xml:space="preserve">er </w:t>
      </w:r>
      <w:r w:rsidRPr="00367C65">
        <w:t xml:space="preserve">ikke realistisk.   </w:t>
      </w:r>
    </w:p>
    <w:p w14:paraId="54E6D2E1" w14:textId="77777777" w:rsidR="0018427C" w:rsidRPr="00367C65" w:rsidRDefault="0018427C" w:rsidP="0008231B"/>
    <w:p w14:paraId="3877C62F" w14:textId="52C4978C" w:rsidR="0018427C" w:rsidRPr="00367C65" w:rsidRDefault="0018427C" w:rsidP="0008231B">
      <w:r w:rsidRPr="00367C65">
        <w:t>Alle vandværker og kildepladser, undtaget Sundbylille Vandværk, har mindst en boring hvor der er fund af pesticid der kan stamme fra landbrug.</w:t>
      </w:r>
      <w:r w:rsidR="003D25D4" w:rsidRPr="00367C65">
        <w:t xml:space="preserve"> Når pesticidet er sprøjtet på en mark, er der en risiko </w:t>
      </w:r>
      <w:r w:rsidR="00585EFC" w:rsidRPr="00367C65">
        <w:t xml:space="preserve">for </w:t>
      </w:r>
      <w:r w:rsidR="003D25D4" w:rsidRPr="00367C65">
        <w:t>at de</w:t>
      </w:r>
      <w:r w:rsidR="00585EFC" w:rsidRPr="00367C65">
        <w:t>t</w:t>
      </w:r>
      <w:r w:rsidR="003D25D4" w:rsidRPr="00367C65">
        <w:t xml:space="preserve"> kan udvaskes til grundvandet hvis den ikke nedbrydes inden infiltration til grundvandet påbegyndes. Den naturlig geologisk- og hydrologisk beskyttelse ift. udvaskning af pesticid har en rumlig variation og dermed nogen områder har en højere risiko for udvaskning af pesticider end andre områder, som beskrevet i afsnit </w:t>
      </w:r>
      <w:r w:rsidR="003D25D4" w:rsidRPr="00367C65">
        <w:fldChar w:fldCharType="begin"/>
      </w:r>
      <w:r w:rsidR="003D25D4" w:rsidRPr="00367C65">
        <w:instrText xml:space="preserve"> REF _Ref9836956 \r \h </w:instrText>
      </w:r>
      <w:r w:rsidR="003D25D4" w:rsidRPr="00367C65">
        <w:fldChar w:fldCharType="separate"/>
      </w:r>
      <w:r w:rsidR="003C5D61">
        <w:t>2.3</w:t>
      </w:r>
      <w:r w:rsidR="003D25D4" w:rsidRPr="00367C65">
        <w:fldChar w:fldCharType="end"/>
      </w:r>
      <w:r w:rsidR="003D25D4" w:rsidRPr="00367C65">
        <w:t xml:space="preserve">. </w:t>
      </w:r>
      <w:r w:rsidR="0084381E" w:rsidRPr="00367C65">
        <w:t>Indsatser rettet mod fladekilder bør tage hensyn til potenti</w:t>
      </w:r>
      <w:r w:rsidR="00585EFC" w:rsidRPr="00367C65">
        <w:t>a</w:t>
      </w:r>
      <w:r w:rsidR="0084381E" w:rsidRPr="00367C65">
        <w:t xml:space="preserve">le for udvaskning hvor der kigges på geologisk sårbarhed, hydrologisk sårbarhed og arealanvendelsen. </w:t>
      </w:r>
    </w:p>
    <w:p w14:paraId="113B9562" w14:textId="77777777" w:rsidR="0018427C" w:rsidRPr="00367C65" w:rsidRDefault="0018427C" w:rsidP="0008231B"/>
    <w:p w14:paraId="124F3234" w14:textId="4848AEF6" w:rsidR="003B3DDB" w:rsidRPr="00367C65" w:rsidRDefault="0018427C" w:rsidP="0008231B">
      <w:r w:rsidRPr="00367C65">
        <w:t>P</w:t>
      </w:r>
      <w:r w:rsidR="00CA6F4C" w:rsidRPr="00367C65">
        <w:t xml:space="preserve">esticider </w:t>
      </w:r>
      <w:r w:rsidR="000F7CD9" w:rsidRPr="00367C65">
        <w:t xml:space="preserve">anvendt </w:t>
      </w:r>
      <w:r w:rsidR="00CA6F4C" w:rsidRPr="00367C65">
        <w:t xml:space="preserve">i forbindelse med landbrug kan </w:t>
      </w:r>
      <w:r w:rsidR="003D25D4" w:rsidRPr="00367C65">
        <w:t xml:space="preserve">også </w:t>
      </w:r>
      <w:r w:rsidR="00CA6F4C" w:rsidRPr="00367C65">
        <w:t xml:space="preserve">være </w:t>
      </w:r>
      <w:r w:rsidR="000F7CD9" w:rsidRPr="00367C65">
        <w:t xml:space="preserve">koncentreret i </w:t>
      </w:r>
      <w:r w:rsidR="003D25D4" w:rsidRPr="00367C65">
        <w:t>en eller flere</w:t>
      </w:r>
      <w:r w:rsidR="00CA6F4C" w:rsidRPr="00367C65">
        <w:t xml:space="preserve"> punktkilde</w:t>
      </w:r>
      <w:r w:rsidR="000F7CD9" w:rsidRPr="00367C65">
        <w:t>r</w:t>
      </w:r>
      <w:r w:rsidR="00CA6F4C" w:rsidRPr="00367C65">
        <w:t>, hvis der er spild eller lækage fra beholderen.</w:t>
      </w:r>
      <w:r w:rsidR="003C608D" w:rsidRPr="00367C65">
        <w:t xml:space="preserve"> Hvis beholderen med pesticidrester var deponeret/begravet i en gammel </w:t>
      </w:r>
      <w:r w:rsidR="000F7CD9" w:rsidRPr="00367C65">
        <w:t>sand-/mergelgrav</w:t>
      </w:r>
      <w:r w:rsidR="000F7CD9" w:rsidRPr="00367C65" w:rsidDel="000F7CD9">
        <w:t xml:space="preserve"> </w:t>
      </w:r>
      <w:r w:rsidR="003C608D" w:rsidRPr="00367C65">
        <w:t xml:space="preserve">eller </w:t>
      </w:r>
      <w:r w:rsidR="000F7CD9" w:rsidRPr="00367C65">
        <w:t xml:space="preserve">i et </w:t>
      </w:r>
      <w:r w:rsidR="003C608D" w:rsidRPr="00367C65">
        <w:t>vandhul, kan det forts</w:t>
      </w:r>
      <w:r w:rsidR="00585EFC" w:rsidRPr="00367C65">
        <w:t>at</w:t>
      </w:r>
      <w:r w:rsidR="003C608D" w:rsidRPr="00367C65">
        <w:t xml:space="preserve"> være en fare for grundvandet, selv om pesticidet ikke har været i brug i de seneste 20 år.</w:t>
      </w:r>
      <w:r w:rsidRPr="00367C65">
        <w:t xml:space="preserve"> </w:t>
      </w:r>
      <w:r w:rsidR="0084381E" w:rsidRPr="00367C65">
        <w:t xml:space="preserve">Dermed kan opsporing og håndtering af de potentielle </w:t>
      </w:r>
      <w:r w:rsidR="005A49D5" w:rsidRPr="00367C65">
        <w:t xml:space="preserve">punktkilder i sand-/mergelgrave og vandhuller </w:t>
      </w:r>
      <w:r w:rsidR="003B3DDB" w:rsidRPr="00367C65">
        <w:t>også være en vigtigt for beskyttelse af grundvandet. Tidslig udvikling af pesticidfund i en boring tilhørende Slangerup Vandværk giver tegn på, at kilden er fra en punktforurening</w:t>
      </w:r>
      <w:r w:rsidR="00585EFC" w:rsidRPr="00367C65">
        <w:t xml:space="preserve"> (afsnit </w:t>
      </w:r>
      <w:r w:rsidR="00585EFC" w:rsidRPr="00367C65">
        <w:fldChar w:fldCharType="begin"/>
      </w:r>
      <w:r w:rsidR="00585EFC" w:rsidRPr="00367C65">
        <w:instrText xml:space="preserve"> REF _Ref9939571 \r \h </w:instrText>
      </w:r>
      <w:r w:rsidR="00585EFC" w:rsidRPr="00367C65">
        <w:fldChar w:fldCharType="separate"/>
      </w:r>
      <w:r w:rsidR="003C5D61">
        <w:t>3.5.5</w:t>
      </w:r>
      <w:r w:rsidR="00585EFC" w:rsidRPr="00367C65">
        <w:fldChar w:fldCharType="end"/>
      </w:r>
      <w:r w:rsidR="00585EFC" w:rsidRPr="00367C65">
        <w:t>)</w:t>
      </w:r>
      <w:r w:rsidR="003B3DDB" w:rsidRPr="00367C65">
        <w:t xml:space="preserve"> og der kan være andre kilder</w:t>
      </w:r>
      <w:r w:rsidR="00585EFC" w:rsidRPr="00367C65">
        <w:t xml:space="preserve"> i området, hvor</w:t>
      </w:r>
      <w:r w:rsidR="003B3DDB" w:rsidRPr="00367C65">
        <w:t xml:space="preserve"> pesticide</w:t>
      </w:r>
      <w:r w:rsidR="00585EFC" w:rsidRPr="00367C65">
        <w:t>rne endnu</w:t>
      </w:r>
      <w:r w:rsidR="003B3DDB" w:rsidRPr="00367C65">
        <w:t xml:space="preserve"> ikke er nået en boring. Da udslip fra en punktkilden kan forgå over lange tid, </w:t>
      </w:r>
      <w:r w:rsidR="00585EFC" w:rsidRPr="00367C65">
        <w:t xml:space="preserve">er </w:t>
      </w:r>
      <w:r w:rsidR="003B3DDB" w:rsidRPr="00367C65">
        <w:t>opsporing og evt. oprensning af eksisterende punktkilder en vigtig del af grundvandsbeskyttelse</w:t>
      </w:r>
      <w:r w:rsidR="000F7CD9" w:rsidRPr="00367C65">
        <w:t>n</w:t>
      </w:r>
      <w:r w:rsidR="003B3DDB" w:rsidRPr="00367C65">
        <w:t>.</w:t>
      </w:r>
    </w:p>
    <w:p w14:paraId="045828DE" w14:textId="2720D882" w:rsidR="003C608D" w:rsidRPr="00367C65" w:rsidRDefault="00DC0CDA" w:rsidP="003B3DDB">
      <w:pPr>
        <w:pStyle w:val="Heading3"/>
      </w:pPr>
      <w:r w:rsidRPr="00367C65">
        <w:t>Prioritering</w:t>
      </w:r>
      <w:r w:rsidR="003B3DDB" w:rsidRPr="00367C65">
        <w:t xml:space="preserve"> af </w:t>
      </w:r>
      <w:r w:rsidRPr="00367C65">
        <w:t xml:space="preserve">mulige </w:t>
      </w:r>
      <w:r w:rsidR="003B3DDB" w:rsidRPr="00367C65">
        <w:t>fladekilder</w:t>
      </w:r>
    </w:p>
    <w:p w14:paraId="042A9B51" w14:textId="7D81EC98" w:rsidR="00DC0CDA" w:rsidRPr="00367C65" w:rsidRDefault="00DC0CDA" w:rsidP="003B3DDB">
      <w:r w:rsidRPr="00367C65">
        <w:t xml:space="preserve">I afsnit </w:t>
      </w:r>
      <w:r w:rsidRPr="00367C65">
        <w:fldChar w:fldCharType="begin"/>
      </w:r>
      <w:r w:rsidRPr="00367C65">
        <w:instrText xml:space="preserve"> REF _Ref9839085 \r \h </w:instrText>
      </w:r>
      <w:r w:rsidRPr="00367C65">
        <w:fldChar w:fldCharType="separate"/>
      </w:r>
      <w:r w:rsidR="003C5D61">
        <w:t>2.2.2</w:t>
      </w:r>
      <w:r w:rsidRPr="00367C65">
        <w:fldChar w:fldCharType="end"/>
      </w:r>
      <w:r w:rsidRPr="00367C65">
        <w:t xml:space="preserve"> er den overordne</w:t>
      </w:r>
      <w:r w:rsidR="007C6A3A" w:rsidRPr="00367C65">
        <w:t>de</w:t>
      </w:r>
      <w:r w:rsidRPr="00367C65">
        <w:t xml:space="preserve"> risiko for udvaskning af pesticider fra markerne vurderet. Vurderingen kan bruges til at identificere de mest sårbare områder i forhold til udvaskning af pesticider, og prioritere hvor indsatser bør forgå. </w:t>
      </w:r>
      <w:r w:rsidRPr="00367C65">
        <w:fldChar w:fldCharType="begin"/>
      </w:r>
      <w:r w:rsidRPr="00367C65">
        <w:instrText xml:space="preserve"> REF _Ref9839417 \h </w:instrText>
      </w:r>
      <w:r w:rsidRPr="00367C65">
        <w:fldChar w:fldCharType="separate"/>
      </w:r>
      <w:r w:rsidR="003C5D61" w:rsidRPr="00367C65">
        <w:t xml:space="preserve">Figur </w:t>
      </w:r>
      <w:r w:rsidR="003C5D61">
        <w:rPr>
          <w:noProof/>
        </w:rPr>
        <w:t>5</w:t>
      </w:r>
      <w:r w:rsidR="003C5D61" w:rsidRPr="00367C65">
        <w:t>.</w:t>
      </w:r>
      <w:r w:rsidR="003C5D61">
        <w:rPr>
          <w:noProof/>
        </w:rPr>
        <w:t>3</w:t>
      </w:r>
      <w:r w:rsidRPr="00367C65">
        <w:fldChar w:fldCharType="end"/>
      </w:r>
      <w:r w:rsidRPr="00367C65">
        <w:t xml:space="preserve"> viser de arealer som er mest sårbare overfor udvaskning af pesticider og identificeret som prioritetsområder. Områder inkluderer alle arealer med aktive landbrug som er områder afgrænset med en høj eller mellem høj geologisk/hydrologisk sårbarhed som vist fra GIS multi-parametre analysen (</w:t>
      </w:r>
      <w:r w:rsidRPr="00367C65">
        <w:fldChar w:fldCharType="begin"/>
      </w:r>
      <w:r w:rsidRPr="00367C65">
        <w:instrText xml:space="preserve"> REF _Ref2842897 \h </w:instrText>
      </w:r>
      <w:r w:rsidRPr="00367C65">
        <w:fldChar w:fldCharType="separate"/>
      </w:r>
      <w:r w:rsidR="003C5D61" w:rsidRPr="00367C65">
        <w:t xml:space="preserve">Figur </w:t>
      </w:r>
      <w:r w:rsidR="003C5D61">
        <w:rPr>
          <w:noProof/>
        </w:rPr>
        <w:t>2</w:t>
      </w:r>
      <w:r w:rsidR="003C5D61" w:rsidRPr="00367C65">
        <w:t>.</w:t>
      </w:r>
      <w:r w:rsidR="003C5D61">
        <w:rPr>
          <w:noProof/>
        </w:rPr>
        <w:t>7</w:t>
      </w:r>
      <w:r w:rsidRPr="00367C65">
        <w:fldChar w:fldCharType="end"/>
      </w:r>
      <w:r w:rsidRPr="00367C65">
        <w:t>). Arealanvendelser som by</w:t>
      </w:r>
      <w:r w:rsidR="004E4FBB" w:rsidRPr="00367C65">
        <w:t>, veje</w:t>
      </w:r>
      <w:r w:rsidRPr="00367C65">
        <w:t>, industri, beskyttet natur, skov (</w:t>
      </w:r>
      <w:r w:rsidR="007F06A7" w:rsidRPr="00367C65">
        <w:t xml:space="preserve">som </w:t>
      </w:r>
      <w:r w:rsidRPr="00367C65">
        <w:t xml:space="preserve">ikke </w:t>
      </w:r>
      <w:r w:rsidR="007F06A7" w:rsidRPr="00367C65">
        <w:t>er j</w:t>
      </w:r>
      <w:r w:rsidRPr="00367C65">
        <w:t>uletræ</w:t>
      </w:r>
      <w:r w:rsidR="007F06A7" w:rsidRPr="00367C65">
        <w:t>s</w:t>
      </w:r>
      <w:r w:rsidRPr="00367C65">
        <w:t>plantage) og råstofområder</w:t>
      </w:r>
      <w:r w:rsidR="00625EA9" w:rsidRPr="00367C65">
        <w:t xml:space="preserve"> er</w:t>
      </w:r>
      <w:r w:rsidRPr="00367C65">
        <w:t xml:space="preserve"> ikke </w:t>
      </w:r>
      <w:r w:rsidR="007F06A7" w:rsidRPr="00367C65">
        <w:t xml:space="preserve">med </w:t>
      </w:r>
      <w:r w:rsidRPr="00367C65">
        <w:t xml:space="preserve">som </w:t>
      </w:r>
      <w:r w:rsidR="0064329E" w:rsidRPr="00367C65">
        <w:t>et prioritetsområde</w:t>
      </w:r>
      <w:r w:rsidRPr="00367C65">
        <w:t xml:space="preserve"> for håndtering af fladekilder</w:t>
      </w:r>
      <w:r w:rsidR="007F06A7" w:rsidRPr="00367C65">
        <w:t xml:space="preserve">. </w:t>
      </w:r>
    </w:p>
    <w:p w14:paraId="6AF3B235" w14:textId="1811F682" w:rsidR="003B3DDB" w:rsidRPr="00367C65" w:rsidRDefault="00DC0CDA" w:rsidP="003B3DDB">
      <w:r w:rsidRPr="00367C65">
        <w:t xml:space="preserve"> </w:t>
      </w:r>
    </w:p>
    <w:p w14:paraId="54D08208" w14:textId="1955CD48" w:rsidR="003D25D4" w:rsidRPr="00367C65" w:rsidRDefault="003D25D4" w:rsidP="0008231B">
      <w:r w:rsidRPr="00367C65">
        <w:rPr>
          <w:noProof/>
        </w:rPr>
        <w:lastRenderedPageBreak/>
        <w:drawing>
          <wp:inline distT="0" distB="0" distL="0" distR="0" wp14:anchorId="277581CE" wp14:editId="0A0F637C">
            <wp:extent cx="5689312" cy="7075170"/>
            <wp:effectExtent l="0" t="0" r="6985" b="0"/>
            <wp:docPr id="2029236805" name="Picture 2029236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05" name="prior_pest_landbrug.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89312" cy="7075170"/>
                    </a:xfrm>
                    <a:prstGeom prst="rect">
                      <a:avLst/>
                    </a:prstGeom>
                  </pic:spPr>
                </pic:pic>
              </a:graphicData>
            </a:graphic>
          </wp:inline>
        </w:drawing>
      </w:r>
    </w:p>
    <w:p w14:paraId="0BB10DA3" w14:textId="512E9ADE" w:rsidR="00DC0CDA" w:rsidRPr="00367C65" w:rsidRDefault="00DC0CDA" w:rsidP="00DC0CDA">
      <w:pPr>
        <w:pStyle w:val="Caption"/>
      </w:pPr>
      <w:bookmarkStart w:id="146" w:name="_Ref9839417"/>
      <w:r w:rsidRPr="00367C65">
        <w:t xml:space="preserve">Figur </w:t>
      </w:r>
      <w:r w:rsidR="003C5D61">
        <w:fldChar w:fldCharType="begin"/>
      </w:r>
      <w:r w:rsidR="003C5D61">
        <w:instrText xml:space="preserve"> STYLEREF 1 \s </w:instrText>
      </w:r>
      <w:r w:rsidR="003C5D61">
        <w:fldChar w:fldCharType="separate"/>
      </w:r>
      <w:r w:rsidR="003C5D61">
        <w:rPr>
          <w:noProof/>
        </w:rPr>
        <w:t>5</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3</w:t>
      </w:r>
      <w:r w:rsidR="003C5D61">
        <w:fldChar w:fldCharType="end"/>
      </w:r>
      <w:bookmarkEnd w:id="146"/>
      <w:r w:rsidRPr="00367C65">
        <w:t xml:space="preserve"> Identificerede prioritetsområde i forhold til udvaskning af pesticid fra fladekilder (landbrug). Det er de områder hvor der er de</w:t>
      </w:r>
      <w:r w:rsidR="009C40B1" w:rsidRPr="00367C65">
        <w:t>t</w:t>
      </w:r>
      <w:r w:rsidRPr="00367C65">
        <w:t xml:space="preserve"> største potenti</w:t>
      </w:r>
      <w:r w:rsidR="009C40B1" w:rsidRPr="00367C65">
        <w:t>a</w:t>
      </w:r>
      <w:r w:rsidRPr="00367C65">
        <w:t>l</w:t>
      </w:r>
      <w:r w:rsidR="009C40B1" w:rsidRPr="00367C65">
        <w:t>e</w:t>
      </w:r>
      <w:r w:rsidRPr="00367C65">
        <w:t xml:space="preserve"> for udvaskning fra markerne til grundvandet. De grønne skr</w:t>
      </w:r>
      <w:r w:rsidR="009C40B1" w:rsidRPr="00367C65">
        <w:t>a</w:t>
      </w:r>
      <w:r w:rsidRPr="00367C65">
        <w:t>verede områder viser matriklerne med økologisk landbrug.</w:t>
      </w:r>
    </w:p>
    <w:p w14:paraId="2474B3A5" w14:textId="04A707DD" w:rsidR="003C608D" w:rsidRPr="00367C65" w:rsidRDefault="007F06A7" w:rsidP="003C608D">
      <w:pPr>
        <w:pStyle w:val="Heading3"/>
      </w:pPr>
      <w:r w:rsidRPr="00367C65">
        <w:t>Prioritering</w:t>
      </w:r>
      <w:r w:rsidR="003C608D" w:rsidRPr="00367C65">
        <w:t xml:space="preserve"> af </w:t>
      </w:r>
      <w:r w:rsidR="003B3DDB" w:rsidRPr="00367C65">
        <w:t xml:space="preserve">potentielle </w:t>
      </w:r>
      <w:r w:rsidR="003C608D" w:rsidRPr="00367C65">
        <w:t>punktkilder</w:t>
      </w:r>
    </w:p>
    <w:p w14:paraId="5B1F2E23" w14:textId="6ACDC737" w:rsidR="007F06A7" w:rsidRPr="00367C65" w:rsidRDefault="003C608D" w:rsidP="0008231B">
      <w:r w:rsidRPr="00367C65">
        <w:t xml:space="preserve">Som beskrevet i afsnit 4 </w:t>
      </w:r>
      <w:r w:rsidR="007F06A7" w:rsidRPr="00367C65">
        <w:t xml:space="preserve">er der identificeret 74 </w:t>
      </w:r>
      <w:r w:rsidRPr="00367C65">
        <w:t xml:space="preserve">gamle </w:t>
      </w:r>
      <w:r w:rsidR="007B532F" w:rsidRPr="00367C65">
        <w:t>sand-/mergelgrave og vandhuller</w:t>
      </w:r>
      <w:r w:rsidRPr="00367C65">
        <w:t xml:space="preserve"> </w:t>
      </w:r>
      <w:r w:rsidR="007F06A7" w:rsidRPr="00367C65">
        <w:t xml:space="preserve">som </w:t>
      </w:r>
      <w:r w:rsidR="007C6A3A" w:rsidRPr="00367C65">
        <w:t xml:space="preserve">kan </w:t>
      </w:r>
      <w:r w:rsidR="007F06A7" w:rsidRPr="00367C65">
        <w:t xml:space="preserve">havde været brugt </w:t>
      </w:r>
      <w:r w:rsidRPr="00367C65">
        <w:t>til afskaffelse/deponering af beholder</w:t>
      </w:r>
      <w:r w:rsidR="00D54A32" w:rsidRPr="00367C65">
        <w:t>e</w:t>
      </w:r>
      <w:r w:rsidRPr="00367C65">
        <w:t xml:space="preserve"> af ubrugt</w:t>
      </w:r>
      <w:r w:rsidR="00D54A32" w:rsidRPr="00367C65">
        <w:t>e</w:t>
      </w:r>
      <w:r w:rsidRPr="00367C65">
        <w:t xml:space="preserve"> pesticider</w:t>
      </w:r>
      <w:r w:rsidR="007F06A7" w:rsidRPr="00367C65">
        <w:t xml:space="preserve"> og er mulige punktkilde</w:t>
      </w:r>
      <w:r w:rsidR="00F7244E" w:rsidRPr="00367C65">
        <w:t>r</w:t>
      </w:r>
      <w:r w:rsidR="007F06A7" w:rsidRPr="00367C65">
        <w:t xml:space="preserve"> for pesticid</w:t>
      </w:r>
      <w:r w:rsidR="00D54A32" w:rsidRPr="00367C65">
        <w:t>er</w:t>
      </w:r>
      <w:r w:rsidRPr="00367C65">
        <w:t>.</w:t>
      </w:r>
      <w:r w:rsidR="007F06A7" w:rsidRPr="00367C65">
        <w:t xml:space="preserve"> </w:t>
      </w:r>
    </w:p>
    <w:p w14:paraId="433B3002" w14:textId="77777777" w:rsidR="007F06A7" w:rsidRPr="00367C65" w:rsidRDefault="007F06A7" w:rsidP="0008231B"/>
    <w:p w14:paraId="2F37E1D5" w14:textId="540022A3" w:rsidR="007F06A7" w:rsidRPr="00367C65" w:rsidRDefault="007F06A7" w:rsidP="0008231B">
      <w:r w:rsidRPr="00367C65">
        <w:t>Der er for</w:t>
      </w:r>
      <w:r w:rsidR="002C2E7C" w:rsidRPr="00367C65">
        <w:t xml:space="preserve">etaget </w:t>
      </w:r>
      <w:r w:rsidRPr="00367C65">
        <w:t xml:space="preserve">en prioritering af de 74 </w:t>
      </w:r>
      <w:r w:rsidR="007B532F" w:rsidRPr="00367C65">
        <w:t>sand-/mergelgrave og vandhuller</w:t>
      </w:r>
      <w:r w:rsidR="0023594C" w:rsidRPr="00367C65">
        <w:t>, hvor</w:t>
      </w:r>
      <w:r w:rsidRPr="00367C65">
        <w:t xml:space="preserve"> der</w:t>
      </w:r>
      <w:r w:rsidR="0023594C" w:rsidRPr="00367C65">
        <w:t xml:space="preserve"> er</w:t>
      </w:r>
      <w:r w:rsidRPr="00367C65">
        <w:t xml:space="preserve"> tage</w:t>
      </w:r>
      <w:r w:rsidR="0023594C" w:rsidRPr="00367C65">
        <w:t>t</w:t>
      </w:r>
      <w:r w:rsidRPr="00367C65">
        <w:t xml:space="preserve"> udgangspunkt i risikovurderingen fra afsnit </w:t>
      </w:r>
      <w:r w:rsidRPr="00367C65">
        <w:fldChar w:fldCharType="begin"/>
      </w:r>
      <w:r w:rsidRPr="00367C65">
        <w:instrText xml:space="preserve"> REF _Ref9841889 \r \h </w:instrText>
      </w:r>
      <w:r w:rsidRPr="00367C65">
        <w:fldChar w:fldCharType="separate"/>
      </w:r>
      <w:r w:rsidR="003C5D61">
        <w:t>4.3</w:t>
      </w:r>
      <w:r w:rsidRPr="00367C65">
        <w:fldChar w:fldCharType="end"/>
      </w:r>
      <w:r w:rsidRPr="00367C65">
        <w:t xml:space="preserve"> som ses på </w:t>
      </w:r>
      <w:r w:rsidRPr="00367C65">
        <w:fldChar w:fldCharType="begin"/>
      </w:r>
      <w:r w:rsidRPr="00367C65">
        <w:instrText xml:space="preserve"> REF _Ref9430252 \h </w:instrText>
      </w:r>
      <w:r w:rsidRPr="00367C65">
        <w:fldChar w:fldCharType="separate"/>
      </w:r>
      <w:r w:rsidR="003C5D61" w:rsidRPr="00367C65">
        <w:t xml:space="preserve">Figur </w:t>
      </w:r>
      <w:r w:rsidR="003C5D61">
        <w:rPr>
          <w:noProof/>
        </w:rPr>
        <w:t>4</w:t>
      </w:r>
      <w:r w:rsidR="003C5D61" w:rsidRPr="00367C65">
        <w:t>.</w:t>
      </w:r>
      <w:r w:rsidR="003C5D61">
        <w:rPr>
          <w:noProof/>
        </w:rPr>
        <w:t>9</w:t>
      </w:r>
      <w:r w:rsidRPr="00367C65">
        <w:fldChar w:fldCharType="end"/>
      </w:r>
      <w:r w:rsidRPr="00367C65">
        <w:t xml:space="preserve">. Risikoen er dog baseret på observationer fra historiske ortofoto og er en subjektiv vurdering uden bestemt viden </w:t>
      </w:r>
      <w:r w:rsidR="0023594C" w:rsidRPr="00367C65">
        <w:t xml:space="preserve">om </w:t>
      </w:r>
      <w:r w:rsidRPr="00367C65">
        <w:t>hvorvidt grav</w:t>
      </w:r>
      <w:r w:rsidR="0023594C" w:rsidRPr="00367C65">
        <w:t>en</w:t>
      </w:r>
      <w:r w:rsidRPr="00367C65">
        <w:t xml:space="preserve"> eller vandhullet var brugt til deponering af brugt</w:t>
      </w:r>
      <w:r w:rsidR="0023594C" w:rsidRPr="00367C65">
        <w:t>e</w:t>
      </w:r>
      <w:r w:rsidRPr="00367C65">
        <w:t xml:space="preserve"> pesticidbeholder</w:t>
      </w:r>
      <w:r w:rsidR="0023594C" w:rsidRPr="00367C65">
        <w:t>e</w:t>
      </w:r>
      <w:r w:rsidRPr="00367C65">
        <w:t xml:space="preserve">. Derfor er der også inddraget resultater fra GIS multi-parametre risikoanalyse fra afsnit </w:t>
      </w:r>
      <w:r w:rsidRPr="00367C65">
        <w:fldChar w:fldCharType="begin"/>
      </w:r>
      <w:r w:rsidRPr="00367C65">
        <w:instrText xml:space="preserve"> REF _Ref9842400 \r \h </w:instrText>
      </w:r>
      <w:r w:rsidRPr="00367C65">
        <w:fldChar w:fldCharType="separate"/>
      </w:r>
      <w:r w:rsidR="003C5D61">
        <w:t>2.2.2</w:t>
      </w:r>
      <w:r w:rsidRPr="00367C65">
        <w:fldChar w:fldCharType="end"/>
      </w:r>
      <w:r w:rsidRPr="00367C65">
        <w:t xml:space="preserve"> i vurderingen. Prioritering af punktkilderne </w:t>
      </w:r>
      <w:r w:rsidR="00F7244E" w:rsidRPr="00367C65">
        <w:t xml:space="preserve">er </w:t>
      </w:r>
      <w:r w:rsidRPr="00367C65">
        <w:t xml:space="preserve">udført </w:t>
      </w:r>
      <w:r w:rsidR="0023594C" w:rsidRPr="00367C65">
        <w:t>v</w:t>
      </w:r>
      <w:r w:rsidRPr="00367C65">
        <w:t>ed at gange risikovurdering af punktkilder fra ortofoto med den geologiske og hydrologisk risiko fra GIS multi-parametre analyse.</w:t>
      </w:r>
    </w:p>
    <w:p w14:paraId="6381C924" w14:textId="7139DD61" w:rsidR="007F06A7" w:rsidRPr="00367C65" w:rsidRDefault="007F06A7" w:rsidP="0008231B"/>
    <w:p w14:paraId="54E6D9CC" w14:textId="3458B1C9" w:rsidR="00A00A1C" w:rsidRPr="00367C65" w:rsidRDefault="00283FD8" w:rsidP="0008231B">
      <w:r w:rsidRPr="00367C65">
        <w:t xml:space="preserve">Prioritering af </w:t>
      </w:r>
      <w:r w:rsidR="007B532F" w:rsidRPr="00367C65">
        <w:t>sand-/mergelgrave og vandhuller</w:t>
      </w:r>
      <w:r w:rsidRPr="00367C65">
        <w:t xml:space="preserve"> ses på </w:t>
      </w:r>
      <w:r w:rsidRPr="00367C65">
        <w:fldChar w:fldCharType="begin"/>
      </w:r>
      <w:r w:rsidRPr="00367C65">
        <w:instrText xml:space="preserve"> REF _Ref9922265 \h </w:instrText>
      </w:r>
      <w:r w:rsidRPr="00367C65">
        <w:fldChar w:fldCharType="separate"/>
      </w:r>
      <w:r w:rsidR="003C5D61" w:rsidRPr="00367C65">
        <w:t xml:space="preserve">Figur </w:t>
      </w:r>
      <w:r w:rsidR="003C5D61">
        <w:rPr>
          <w:noProof/>
        </w:rPr>
        <w:t>5</w:t>
      </w:r>
      <w:r w:rsidR="003C5D61" w:rsidRPr="00367C65">
        <w:t>.</w:t>
      </w:r>
      <w:r w:rsidR="003C5D61">
        <w:rPr>
          <w:noProof/>
        </w:rPr>
        <w:t>4</w:t>
      </w:r>
      <w:r w:rsidRPr="00367C65">
        <w:fldChar w:fldCharType="end"/>
      </w:r>
      <w:r w:rsidRPr="00367C65">
        <w:t xml:space="preserve">. De </w:t>
      </w:r>
      <w:r w:rsidR="00F7244E" w:rsidRPr="00367C65">
        <w:t>sand-/</w:t>
      </w:r>
      <w:r w:rsidR="00390555" w:rsidRPr="00367C65">
        <w:t>mergelgrave</w:t>
      </w:r>
      <w:r w:rsidRPr="00367C65">
        <w:t xml:space="preserve"> og vandhuller med den højeste prioritet ligger i de meste sårbare områder ift. pesticider samt</w:t>
      </w:r>
      <w:r w:rsidR="0023594C" w:rsidRPr="00367C65">
        <w:t xml:space="preserve"> hvor</w:t>
      </w:r>
      <w:r w:rsidRPr="00367C65">
        <w:t xml:space="preserve"> undersøgelse med ortofoto viser den højeste risiko </w:t>
      </w:r>
      <w:r w:rsidR="0023594C" w:rsidRPr="00367C65">
        <w:t xml:space="preserve">for </w:t>
      </w:r>
      <w:r w:rsidRPr="00367C65">
        <w:t xml:space="preserve">at de kunne havde været brugt til deponering af affald. Der er desuden tre lige øst for Slangerup der er markeret med en rød ring på </w:t>
      </w:r>
      <w:r w:rsidRPr="00367C65">
        <w:fldChar w:fldCharType="begin"/>
      </w:r>
      <w:r w:rsidRPr="00367C65">
        <w:instrText xml:space="preserve"> REF _Ref9922265 \h </w:instrText>
      </w:r>
      <w:r w:rsidRPr="00367C65">
        <w:fldChar w:fldCharType="separate"/>
      </w:r>
      <w:r w:rsidR="003C5D61" w:rsidRPr="00367C65">
        <w:t xml:space="preserve">Figur </w:t>
      </w:r>
      <w:r w:rsidR="003C5D61">
        <w:rPr>
          <w:noProof/>
        </w:rPr>
        <w:t>5</w:t>
      </w:r>
      <w:r w:rsidR="003C5D61" w:rsidRPr="00367C65">
        <w:t>.</w:t>
      </w:r>
      <w:r w:rsidR="003C5D61">
        <w:rPr>
          <w:noProof/>
        </w:rPr>
        <w:t>4</w:t>
      </w:r>
      <w:r w:rsidRPr="00367C65">
        <w:fldChar w:fldCharType="end"/>
      </w:r>
      <w:r w:rsidRPr="00367C65">
        <w:t xml:space="preserve">. Det er de tre som </w:t>
      </w:r>
      <w:r w:rsidR="0023594C" w:rsidRPr="00367C65">
        <w:t xml:space="preserve">muligvis </w:t>
      </w:r>
      <w:r w:rsidRPr="00367C65">
        <w:t xml:space="preserve">kan være </w:t>
      </w:r>
      <w:r w:rsidR="005F5662" w:rsidRPr="00367C65">
        <w:t>en punktkilde</w:t>
      </w:r>
      <w:r w:rsidRPr="00367C65">
        <w:t xml:space="preserve"> til </w:t>
      </w:r>
      <w:r w:rsidR="0023594C" w:rsidRPr="00367C65">
        <w:t>phenoxysyrer</w:t>
      </w:r>
      <w:r w:rsidRPr="00367C65">
        <w:t xml:space="preserve"> fundet i boring </w:t>
      </w:r>
      <w:r w:rsidR="005F5662" w:rsidRPr="00367C65">
        <w:t>193.2161</w:t>
      </w:r>
      <w:r w:rsidR="0023594C" w:rsidRPr="00367C65">
        <w:t xml:space="preserve"> (</w:t>
      </w:r>
      <w:r w:rsidR="0023594C" w:rsidRPr="00367C65">
        <w:fldChar w:fldCharType="begin"/>
      </w:r>
      <w:r w:rsidR="0023594C" w:rsidRPr="00367C65">
        <w:instrText xml:space="preserve"> REF _Ref9846158 \h </w:instrText>
      </w:r>
      <w:r w:rsidR="0023594C" w:rsidRPr="00367C65">
        <w:fldChar w:fldCharType="separate"/>
      </w:r>
      <w:r w:rsidR="003C5D61" w:rsidRPr="00367C65">
        <w:t xml:space="preserve">Figur </w:t>
      </w:r>
      <w:r w:rsidR="003C5D61">
        <w:rPr>
          <w:noProof/>
        </w:rPr>
        <w:t>3</w:t>
      </w:r>
      <w:r w:rsidR="003C5D61" w:rsidRPr="00367C65">
        <w:t>.</w:t>
      </w:r>
      <w:r w:rsidR="003C5D61">
        <w:rPr>
          <w:noProof/>
        </w:rPr>
        <w:t>12</w:t>
      </w:r>
      <w:r w:rsidR="0023594C" w:rsidRPr="00367C65">
        <w:fldChar w:fldCharType="end"/>
      </w:r>
      <w:r w:rsidR="0023594C" w:rsidRPr="00367C65">
        <w:t>)</w:t>
      </w:r>
      <w:r w:rsidRPr="00367C65">
        <w:t xml:space="preserve">, </w:t>
      </w:r>
      <w:r w:rsidR="00F7244E" w:rsidRPr="00367C65">
        <w:t xml:space="preserve">hvor forureningen </w:t>
      </w:r>
      <w:r w:rsidRPr="00367C65">
        <w:t>mistænke</w:t>
      </w:r>
      <w:r w:rsidR="005F5662" w:rsidRPr="00367C65">
        <w:t>s</w:t>
      </w:r>
      <w:r w:rsidRPr="00367C65">
        <w:t xml:space="preserve"> for at stamme fra en punktkilde.</w:t>
      </w:r>
    </w:p>
    <w:p w14:paraId="11A1273C" w14:textId="618DFA72" w:rsidR="00A00A1C" w:rsidRPr="00367C65" w:rsidRDefault="00A00A1C" w:rsidP="00A00A1C">
      <w:pPr>
        <w:pStyle w:val="Heading3"/>
      </w:pPr>
      <w:r w:rsidRPr="00367C65">
        <w:t>Prioritering af pesticider i byer</w:t>
      </w:r>
    </w:p>
    <w:p w14:paraId="337C1953" w14:textId="299F4292" w:rsidR="00A00A1C" w:rsidRPr="00367C65" w:rsidRDefault="00A00A1C" w:rsidP="00A00A1C">
      <w:r w:rsidRPr="00367C65">
        <w:t>Træbeskyttelses</w:t>
      </w:r>
      <w:r w:rsidR="0023594C" w:rsidRPr="00367C65">
        <w:t>midler</w:t>
      </w:r>
      <w:r w:rsidRPr="00367C65">
        <w:t xml:space="preserve"> der indeholder </w:t>
      </w:r>
      <w:r w:rsidR="0023594C" w:rsidRPr="00367C65">
        <w:t xml:space="preserve">Tolylfluanid og Dichlofluanid (moderstofferne til </w:t>
      </w:r>
      <w:r w:rsidRPr="00367C65">
        <w:t>DMS</w:t>
      </w:r>
      <w:r w:rsidR="0023594C" w:rsidRPr="00367C65">
        <w:t>)</w:t>
      </w:r>
      <w:r w:rsidRPr="00367C65">
        <w:t xml:space="preserve"> har været jævnligt brugt i byerne og er en sandsynlig kilde når pesticide</w:t>
      </w:r>
      <w:r w:rsidR="00F7244E" w:rsidRPr="00367C65">
        <w:t>rne</w:t>
      </w:r>
      <w:r w:rsidRPr="00367C65">
        <w:t xml:space="preserve"> fin</w:t>
      </w:r>
      <w:r w:rsidR="0023594C" w:rsidRPr="00367C65">
        <w:t>d</w:t>
      </w:r>
      <w:r w:rsidRPr="00367C65">
        <w:t xml:space="preserve">es i grundvandet. Som beskrevet i afsnit </w:t>
      </w:r>
      <w:r w:rsidR="0023594C" w:rsidRPr="00367C65">
        <w:fldChar w:fldCharType="begin"/>
      </w:r>
      <w:r w:rsidR="0023594C" w:rsidRPr="00367C65">
        <w:instrText xml:space="preserve"> REF _Ref9939257 \r \h </w:instrText>
      </w:r>
      <w:r w:rsidR="0023594C" w:rsidRPr="00367C65">
        <w:fldChar w:fldCharType="separate"/>
      </w:r>
      <w:r w:rsidR="003C5D61">
        <w:t>3.5.2</w:t>
      </w:r>
      <w:r w:rsidR="0023594C" w:rsidRPr="00367C65">
        <w:fldChar w:fldCharType="end"/>
      </w:r>
      <w:r w:rsidR="0023594C" w:rsidRPr="00367C65">
        <w:t xml:space="preserve"> </w:t>
      </w:r>
      <w:r w:rsidRPr="00367C65">
        <w:t>er der flere bynære boringer med fund af DMS. De fleste steder i Slangerup by er vurderet til at have en høj eller mellemhøj risiko for udvaskning af pesticider til grundvandet</w:t>
      </w:r>
      <w:r w:rsidR="00BD2AC6" w:rsidRPr="00367C65">
        <w:t xml:space="preserve">, jf. </w:t>
      </w:r>
      <w:r w:rsidR="00BD2AC6" w:rsidRPr="00367C65">
        <w:fldChar w:fldCharType="begin"/>
      </w:r>
      <w:r w:rsidR="00BD2AC6" w:rsidRPr="00367C65">
        <w:instrText xml:space="preserve"> REF _Ref18998370 \h </w:instrText>
      </w:r>
      <w:r w:rsidR="00BD2AC6" w:rsidRPr="00367C65">
        <w:fldChar w:fldCharType="separate"/>
      </w:r>
      <w:r w:rsidR="003C5D61" w:rsidRPr="00367C65">
        <w:t xml:space="preserve">Figur </w:t>
      </w:r>
      <w:r w:rsidR="003C5D61">
        <w:rPr>
          <w:noProof/>
        </w:rPr>
        <w:t>5</w:t>
      </w:r>
      <w:r w:rsidR="003C5D61" w:rsidRPr="00367C65">
        <w:t>.</w:t>
      </w:r>
      <w:r w:rsidR="003C5D61">
        <w:rPr>
          <w:noProof/>
        </w:rPr>
        <w:t>5</w:t>
      </w:r>
      <w:r w:rsidR="00BD2AC6" w:rsidRPr="00367C65">
        <w:fldChar w:fldCharType="end"/>
      </w:r>
      <w:r w:rsidRPr="00367C65">
        <w:t xml:space="preserve">. Dette er i overensstemmelse med fund af DMS i Slangerup Vandværk </w:t>
      </w:r>
      <w:r w:rsidR="00BD2AC6" w:rsidRPr="00367C65">
        <w:t>ved Slangerup by</w:t>
      </w:r>
      <w:r w:rsidRPr="00367C65">
        <w:t xml:space="preserve"> og den østlige del af Hørup Kildeplads. Dermed</w:t>
      </w:r>
      <w:r w:rsidR="0025346F" w:rsidRPr="00367C65">
        <w:t xml:space="preserve"> bør</w:t>
      </w:r>
      <w:r w:rsidRPr="00367C65">
        <w:t xml:space="preserve"> eventuelle indsats</w:t>
      </w:r>
      <w:r w:rsidR="0025346F" w:rsidRPr="00367C65">
        <w:t>er</w:t>
      </w:r>
      <w:r w:rsidRPr="00367C65">
        <w:t xml:space="preserve"> mod udvaskning koncentreres i Slangerup by. </w:t>
      </w:r>
      <w:r w:rsidR="002914EE" w:rsidRPr="00367C65">
        <w:t>Derudover, er der fundet DMS i indvindingsboring</w:t>
      </w:r>
      <w:r w:rsidR="00F7244E" w:rsidRPr="00367C65">
        <w:t>erne</w:t>
      </w:r>
      <w:r w:rsidR="002914EE" w:rsidRPr="00367C65">
        <w:t xml:space="preserve"> til både Jørlunde Bys Vandværk og Jørlunde Østre Vandværk, hvor der ses områder med høj eller mellemhøj risiko for udvaskning indenfor 100 m af boringerne. </w:t>
      </w:r>
    </w:p>
    <w:p w14:paraId="0CC1427D" w14:textId="77777777" w:rsidR="002C3970" w:rsidRPr="00367C65" w:rsidRDefault="002C3970" w:rsidP="00AF4F74"/>
    <w:p w14:paraId="6D20753F" w14:textId="6BB4FCF3" w:rsidR="000F2068" w:rsidRPr="00367C65" w:rsidRDefault="000F2068" w:rsidP="00AF4F74">
      <w:r w:rsidRPr="00367C65">
        <w:rPr>
          <w:noProof/>
        </w:rPr>
        <w:lastRenderedPageBreak/>
        <w:drawing>
          <wp:inline distT="0" distB="0" distL="0" distR="0" wp14:anchorId="3A90FBCE" wp14:editId="64B45E4C">
            <wp:extent cx="5277243" cy="6562725"/>
            <wp:effectExtent l="0" t="0" r="0" b="0"/>
            <wp:docPr id="2029236806" name="Picture 202923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06" name="prior_huller.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8712" cy="6564552"/>
                    </a:xfrm>
                    <a:prstGeom prst="rect">
                      <a:avLst/>
                    </a:prstGeom>
                  </pic:spPr>
                </pic:pic>
              </a:graphicData>
            </a:graphic>
          </wp:inline>
        </w:drawing>
      </w:r>
    </w:p>
    <w:p w14:paraId="1958F655" w14:textId="78039EBC" w:rsidR="007F06A7" w:rsidRPr="00367C65" w:rsidRDefault="007F06A7" w:rsidP="007F06A7">
      <w:pPr>
        <w:pStyle w:val="Caption"/>
      </w:pPr>
      <w:bookmarkStart w:id="147" w:name="_Ref9922265"/>
      <w:r w:rsidRPr="00367C65">
        <w:t xml:space="preserve">Figur </w:t>
      </w:r>
      <w:r w:rsidR="003C5D61">
        <w:fldChar w:fldCharType="begin"/>
      </w:r>
      <w:r w:rsidR="003C5D61">
        <w:instrText xml:space="preserve"> STYLEREF 1 \s </w:instrText>
      </w:r>
      <w:r w:rsidR="003C5D61">
        <w:fldChar w:fldCharType="separate"/>
      </w:r>
      <w:r w:rsidR="003C5D61">
        <w:rPr>
          <w:noProof/>
        </w:rPr>
        <w:t>5</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4</w:t>
      </w:r>
      <w:r w:rsidR="003C5D61">
        <w:fldChar w:fldCharType="end"/>
      </w:r>
      <w:bookmarkEnd w:id="147"/>
      <w:r w:rsidRPr="00367C65">
        <w:t xml:space="preserve"> Prioritering af gamle </w:t>
      </w:r>
      <w:r w:rsidR="007B532F" w:rsidRPr="00367C65">
        <w:t>sand-/mergelgrave og vandhuller</w:t>
      </w:r>
      <w:r w:rsidRPr="00367C65">
        <w:t xml:space="preserve"> som muligvis</w:t>
      </w:r>
      <w:r w:rsidR="00A37EF7" w:rsidRPr="00367C65">
        <w:t xml:space="preserve"> kan</w:t>
      </w:r>
      <w:r w:rsidRPr="00367C65">
        <w:t xml:space="preserve"> være en punktkilde for pesticider.</w:t>
      </w:r>
      <w:r w:rsidR="00283FD8" w:rsidRPr="00367C65">
        <w:t xml:space="preserve"> Røde cirkler markerer </w:t>
      </w:r>
      <w:r w:rsidR="007B532F" w:rsidRPr="00367C65">
        <w:t>sand-/mergelgrave og vandhuller</w:t>
      </w:r>
      <w:r w:rsidR="00283FD8" w:rsidRPr="00367C65">
        <w:t xml:space="preserve"> som har den største risiko for at være punktkilde</w:t>
      </w:r>
      <w:r w:rsidR="00A37EF7" w:rsidRPr="00367C65">
        <w:t>r</w:t>
      </w:r>
      <w:r w:rsidR="00283FD8" w:rsidRPr="00367C65">
        <w:t xml:space="preserve"> der forurener boring</w:t>
      </w:r>
      <w:r w:rsidR="00A37EF7" w:rsidRPr="00367C65">
        <w:t xml:space="preserve"> 193.2161.</w:t>
      </w:r>
      <w:r w:rsidR="00283FD8" w:rsidRPr="00367C65">
        <w:t xml:space="preserve"> </w:t>
      </w:r>
    </w:p>
    <w:p w14:paraId="113EE8CD" w14:textId="2023073F" w:rsidR="006253FC" w:rsidRPr="00367C65" w:rsidRDefault="00A00A1C" w:rsidP="00AF4F74">
      <w:r w:rsidRPr="00367C65">
        <w:rPr>
          <w:noProof/>
        </w:rPr>
        <w:lastRenderedPageBreak/>
        <w:drawing>
          <wp:inline distT="0" distB="0" distL="0" distR="0" wp14:anchorId="7AD9B820" wp14:editId="57C517E0">
            <wp:extent cx="5689312" cy="7075170"/>
            <wp:effectExtent l="0" t="0" r="6985" b="0"/>
            <wp:docPr id="2029236803" name="Picture 202923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03" name="V1V2_risiko_Slangerup_by.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89312" cy="7075170"/>
                    </a:xfrm>
                    <a:prstGeom prst="rect">
                      <a:avLst/>
                    </a:prstGeom>
                  </pic:spPr>
                </pic:pic>
              </a:graphicData>
            </a:graphic>
          </wp:inline>
        </w:drawing>
      </w:r>
    </w:p>
    <w:p w14:paraId="3FEA3F85" w14:textId="051F0822" w:rsidR="00A00A1C" w:rsidRPr="00367C65" w:rsidRDefault="00A00A1C" w:rsidP="00A00A1C">
      <w:pPr>
        <w:pStyle w:val="Caption"/>
      </w:pPr>
      <w:bookmarkStart w:id="148" w:name="_Ref18998370"/>
      <w:r w:rsidRPr="00367C65">
        <w:t xml:space="preserve">Figur </w:t>
      </w:r>
      <w:r w:rsidR="003C5D61">
        <w:fldChar w:fldCharType="begin"/>
      </w:r>
      <w:r w:rsidR="003C5D61">
        <w:instrText xml:space="preserve"> STYLEREF 1 \s </w:instrText>
      </w:r>
      <w:r w:rsidR="003C5D61">
        <w:fldChar w:fldCharType="separate"/>
      </w:r>
      <w:r w:rsidR="003C5D61">
        <w:rPr>
          <w:noProof/>
        </w:rPr>
        <w:t>5</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5</w:t>
      </w:r>
      <w:r w:rsidR="003C5D61">
        <w:fldChar w:fldCharType="end"/>
      </w:r>
      <w:bookmarkEnd w:id="148"/>
      <w:r w:rsidRPr="00367C65">
        <w:t xml:space="preserve"> Høj og mellemhøj risiko for udvaskning af pesticider i by og langs vej. Bemærk at risikoen er høj især i Slangerup, hvor der ses DMS i indvindingsboringer til både Slangerup Vandværk (Nybrovejen Kildeplads) og Hørup Kildepladsens østlige indvindingsboringer. </w:t>
      </w:r>
    </w:p>
    <w:p w14:paraId="010C315D" w14:textId="2FF307DC" w:rsidR="00A00A1C" w:rsidRPr="00367C65" w:rsidRDefault="00A00A1C">
      <w:r w:rsidRPr="00367C65">
        <w:br w:type="page"/>
      </w:r>
    </w:p>
    <w:p w14:paraId="195D71C7" w14:textId="77777777" w:rsidR="00A00A1C" w:rsidRPr="00367C65" w:rsidRDefault="00A00A1C" w:rsidP="00A00A1C">
      <w:pPr>
        <w:pStyle w:val="Heading2"/>
      </w:pPr>
      <w:bookmarkStart w:id="149" w:name="_Toc10031110"/>
      <w:r w:rsidRPr="00367C65">
        <w:lastRenderedPageBreak/>
        <w:t>Øvrige miljøfremmede stoffer og jordforurening</w:t>
      </w:r>
      <w:bookmarkEnd w:id="149"/>
    </w:p>
    <w:p w14:paraId="4E780444" w14:textId="378DEE83" w:rsidR="00D87EBF" w:rsidRPr="00367C65" w:rsidRDefault="00D87EBF" w:rsidP="00D87EBF">
      <w:pPr>
        <w:pStyle w:val="Heading3"/>
      </w:pPr>
      <w:r w:rsidRPr="00367C65">
        <w:t>Problemstilling</w:t>
      </w:r>
    </w:p>
    <w:p w14:paraId="5B03E0CB" w14:textId="4395B02D" w:rsidR="00D87EBF" w:rsidRPr="00367C65" w:rsidRDefault="005F5662" w:rsidP="00D87EBF">
      <w:r w:rsidRPr="00367C65">
        <w:t xml:space="preserve">Der fundet øvrige miljøfremmede stoffer i fire oplande. Der er fundet klorerede opløsningsmidler under grænseværdi i flere indvindingsboringer tilhørende Slangerup Vandværk </w:t>
      </w:r>
      <w:r w:rsidR="00BD2AC6" w:rsidRPr="00367C65">
        <w:t xml:space="preserve">ved Slangerup </w:t>
      </w:r>
      <w:r w:rsidR="007C6A3A" w:rsidRPr="00367C65">
        <w:t>by og</w:t>
      </w:r>
      <w:r w:rsidRPr="00367C65">
        <w:t xml:space="preserve"> Hørup Kildeplads, samt e</w:t>
      </w:r>
      <w:r w:rsidR="00A16EC2" w:rsidRPr="00367C65">
        <w:t>t</w:t>
      </w:r>
      <w:r w:rsidRPr="00367C65">
        <w:t xml:space="preserve"> tidligere fund i en indvindingsboring til Sundbylille Vandværk. Der er fundet aromatiske kulbrinter under grænseværdi i </w:t>
      </w:r>
      <w:r w:rsidR="00A16EC2" w:rsidRPr="00367C65">
        <w:t>fire</w:t>
      </w:r>
      <w:r w:rsidRPr="00367C65">
        <w:t xml:space="preserve"> boringer tilhørende Slangerup Vandværk </w:t>
      </w:r>
      <w:r w:rsidR="00BD2AC6" w:rsidRPr="00367C65">
        <w:t>ve</w:t>
      </w:r>
      <w:r w:rsidR="007C6A3A" w:rsidRPr="00367C65">
        <w:t>d</w:t>
      </w:r>
      <w:r w:rsidR="00BD2AC6" w:rsidRPr="00367C65">
        <w:t xml:space="preserve"> Slangerup by</w:t>
      </w:r>
      <w:r w:rsidRPr="00367C65">
        <w:t xml:space="preserve"> og en boring tilhørende Hørup Kildeplads. Der er e</w:t>
      </w:r>
      <w:r w:rsidR="00024394" w:rsidRPr="00367C65">
        <w:t>t</w:t>
      </w:r>
      <w:r w:rsidRPr="00367C65">
        <w:t xml:space="preserve"> tidligere fund i en boring tilhørende Strø Kildeplads.</w:t>
      </w:r>
      <w:r w:rsidR="001E28B3" w:rsidRPr="00367C65">
        <w:t xml:space="preserve"> Ved Steensbjerggård er der påvist forurening af grundvandet med opløsningsmidler, primært di</w:t>
      </w:r>
      <w:r w:rsidR="004B444A">
        <w:t>-</w:t>
      </w:r>
      <w:r w:rsidR="001E28B3" w:rsidRPr="00367C65">
        <w:t>isopropylether og 1,4-dioxan.</w:t>
      </w:r>
    </w:p>
    <w:p w14:paraId="0EAC2F17" w14:textId="5E0AFCBB" w:rsidR="005F5662" w:rsidRPr="00367C65" w:rsidRDefault="005F5662" w:rsidP="00D87EBF"/>
    <w:p w14:paraId="6B21487C" w14:textId="484B369C" w:rsidR="0086591B" w:rsidRPr="00367C65" w:rsidRDefault="005F5662" w:rsidP="00D87EBF">
      <w:r w:rsidRPr="00367C65">
        <w:t>Der er fortaget en risikovurdering af de V1 og V2</w:t>
      </w:r>
      <w:r w:rsidR="00330F98" w:rsidRPr="00367C65">
        <w:t xml:space="preserve"> kortlagt</w:t>
      </w:r>
      <w:r w:rsidR="00024394" w:rsidRPr="00367C65">
        <w:t>e</w:t>
      </w:r>
      <w:r w:rsidR="00330F98" w:rsidRPr="00367C65">
        <w:t xml:space="preserve"> jordforureninger der ligger inden for 1 km af en indvindingsboring eller i et område kortlagt </w:t>
      </w:r>
      <w:r w:rsidR="00651B3E" w:rsidRPr="00367C65">
        <w:t>med</w:t>
      </w:r>
      <w:r w:rsidR="00330F98" w:rsidRPr="00367C65">
        <w:t xml:space="preserve"> høj eller mellemhøj risiko i GIS multi-parametre analysen. Vurderingen er baseret</w:t>
      </w:r>
      <w:r w:rsidR="00024394" w:rsidRPr="00367C65">
        <w:t xml:space="preserve"> på</w:t>
      </w:r>
      <w:r w:rsidR="00330F98" w:rsidRPr="00367C65">
        <w:t xml:space="preserve"> matriklens aktiviteter registreret i e</w:t>
      </w:r>
      <w:r w:rsidR="00024394" w:rsidRPr="00367C65">
        <w:t>t</w:t>
      </w:r>
      <w:r w:rsidR="00330F98" w:rsidRPr="00367C65">
        <w:t xml:space="preserve"> JAR-udtræk og risikovurdering fra Region Hovedstad</w:t>
      </w:r>
      <w:r w:rsidR="00BD2AC6" w:rsidRPr="00367C65">
        <w:t>en</w:t>
      </w:r>
      <w:r w:rsidR="00514BCF" w:rsidRPr="00367C65">
        <w:t xml:space="preserve"> samt om der er fundet stoffet i en indvindingsboring i nærheden. </w:t>
      </w:r>
    </w:p>
    <w:p w14:paraId="4E6AD316" w14:textId="77777777" w:rsidR="0086591B" w:rsidRPr="00367C65" w:rsidRDefault="0086591B" w:rsidP="00D87EBF"/>
    <w:p w14:paraId="3B971965" w14:textId="05C0BEF8" w:rsidR="00514BCF" w:rsidRPr="00367C65" w:rsidRDefault="00514BCF" w:rsidP="00D87EBF">
      <w:r w:rsidRPr="00367C65">
        <w:t xml:space="preserve">Som udgangspunkt er vurderingen </w:t>
      </w:r>
      <w:r w:rsidR="0086591B" w:rsidRPr="00367C65">
        <w:t>baseret på aktiviteter, hvor</w:t>
      </w:r>
      <w:r w:rsidRPr="00367C65">
        <w:t>:</w:t>
      </w:r>
    </w:p>
    <w:p w14:paraId="320D568D" w14:textId="4B682715" w:rsidR="0086591B" w:rsidRPr="00367C65" w:rsidRDefault="0086591B" w:rsidP="00514BCF">
      <w:pPr>
        <w:pStyle w:val="ListParagraph"/>
        <w:numPr>
          <w:ilvl w:val="0"/>
          <w:numId w:val="24"/>
        </w:numPr>
      </w:pPr>
      <w:r w:rsidRPr="00367C65">
        <w:t>Høj risiko - a</w:t>
      </w:r>
      <w:r w:rsidR="00330F98" w:rsidRPr="00367C65">
        <w:t>ktiviteter med brug af klorerede opløsningsmidler</w:t>
      </w:r>
      <w:r w:rsidRPr="00367C65">
        <w:t xml:space="preserve"> og </w:t>
      </w:r>
      <w:r w:rsidR="00330F98" w:rsidRPr="00367C65">
        <w:t>håndtering af overfladebehandlingsmidler</w:t>
      </w:r>
      <w:r w:rsidR="00514BCF" w:rsidRPr="00367C65">
        <w:t xml:space="preserve"> (f.eks. maling</w:t>
      </w:r>
      <w:r w:rsidR="00814D5B" w:rsidRPr="00367C65">
        <w:t xml:space="preserve"> og lakering</w:t>
      </w:r>
      <w:r w:rsidR="00514BCF" w:rsidRPr="00367C65">
        <w:t>)</w:t>
      </w:r>
      <w:r w:rsidR="002C4D02" w:rsidRPr="00367C65">
        <w:t>, metal svejsning og lodning</w:t>
      </w:r>
    </w:p>
    <w:p w14:paraId="5D63C1AE" w14:textId="5107688C" w:rsidR="0086591B" w:rsidRPr="00367C65" w:rsidRDefault="0086591B" w:rsidP="00514BCF">
      <w:pPr>
        <w:pStyle w:val="ListParagraph"/>
        <w:numPr>
          <w:ilvl w:val="0"/>
          <w:numId w:val="24"/>
        </w:numPr>
      </w:pPr>
      <w:r w:rsidRPr="00367C65">
        <w:t>Mellem risiko - aktiviteter</w:t>
      </w:r>
      <w:r w:rsidR="00330F98" w:rsidRPr="00367C65">
        <w:t xml:space="preserve"> med jord og affald</w:t>
      </w:r>
      <w:r w:rsidRPr="00367C65">
        <w:t xml:space="preserve"> (losseplads), håndtering af </w:t>
      </w:r>
      <w:r w:rsidR="00EE1012" w:rsidRPr="00367C65">
        <w:t>olie og benzin, lakering, maskinstationer</w:t>
      </w:r>
      <w:r w:rsidRPr="00367C65">
        <w:t>, og olietanke</w:t>
      </w:r>
    </w:p>
    <w:p w14:paraId="5445AB1D" w14:textId="01A0751E" w:rsidR="0086591B" w:rsidRPr="00367C65" w:rsidRDefault="0086591B" w:rsidP="00514BCF">
      <w:pPr>
        <w:pStyle w:val="ListParagraph"/>
        <w:numPr>
          <w:ilvl w:val="0"/>
          <w:numId w:val="24"/>
        </w:numPr>
      </w:pPr>
      <w:r w:rsidRPr="00367C65">
        <w:t>Lav risiko - s</w:t>
      </w:r>
      <w:r w:rsidR="00EE1012" w:rsidRPr="00367C65">
        <w:t>lagge fra affalds</w:t>
      </w:r>
      <w:r w:rsidR="001D2A31" w:rsidRPr="00367C65">
        <w:t>f</w:t>
      </w:r>
      <w:r w:rsidR="00EE1012" w:rsidRPr="00367C65">
        <w:t>orbrænding, metal skæring</w:t>
      </w:r>
      <w:r w:rsidR="002C4D02" w:rsidRPr="00367C65">
        <w:t>, valsning og</w:t>
      </w:r>
      <w:r w:rsidR="00EE1012" w:rsidRPr="00367C65">
        <w:t xml:space="preserve"> fræsning</w:t>
      </w:r>
    </w:p>
    <w:p w14:paraId="6E2000B7" w14:textId="4BC8EF1D" w:rsidR="0086591B" w:rsidRPr="00367C65" w:rsidRDefault="0086591B" w:rsidP="00514BCF">
      <w:pPr>
        <w:pStyle w:val="ListParagraph"/>
        <w:numPr>
          <w:ilvl w:val="0"/>
          <w:numId w:val="24"/>
        </w:numPr>
      </w:pPr>
      <w:r w:rsidRPr="00367C65">
        <w:t xml:space="preserve">Ingen risiko – </w:t>
      </w:r>
      <w:r w:rsidR="00EE1012" w:rsidRPr="00367C65">
        <w:t>skydebane</w:t>
      </w:r>
      <w:r w:rsidRPr="00367C65">
        <w:t>r</w:t>
      </w:r>
    </w:p>
    <w:p w14:paraId="3ED9168F" w14:textId="77777777" w:rsidR="001E28B3" w:rsidRPr="00367C65" w:rsidRDefault="001E28B3" w:rsidP="0086591B"/>
    <w:p w14:paraId="668E71B1" w14:textId="36E199F1" w:rsidR="005F5662" w:rsidRPr="00367C65" w:rsidRDefault="0086591B" w:rsidP="0086591B">
      <w:r w:rsidRPr="00367C65">
        <w:t xml:space="preserve">Risikoen er derefter blevet justeret hvis </w:t>
      </w:r>
      <w:r w:rsidR="0071113E" w:rsidRPr="00367C65">
        <w:t>et stof</w:t>
      </w:r>
      <w:r w:rsidRPr="00367C65">
        <w:t xml:space="preserve"> med mellem risiko er blevet fundet i en nærliggende indvindingsboring. For eksempel, </w:t>
      </w:r>
      <w:r w:rsidR="001D2A31" w:rsidRPr="00367C65">
        <w:t xml:space="preserve">er </w:t>
      </w:r>
      <w:r w:rsidRPr="00367C65">
        <w:t xml:space="preserve">der fire V1 kortlagt grunde med aktiviteter med olie- og benzin i nærheden af en boring tilhørende Strø Kildeplads som tidligere har haft fund af aromatiske kulbrinter. Dermed er risikoen fra de fire kortlagt grunde justeret til at have en høj risiko. </w:t>
      </w:r>
      <w:r w:rsidR="00EE1012" w:rsidRPr="00367C65">
        <w:t xml:space="preserve"> </w:t>
      </w:r>
    </w:p>
    <w:p w14:paraId="028885F7" w14:textId="21E346AF" w:rsidR="00EE1012" w:rsidRPr="00367C65" w:rsidRDefault="00EE1012" w:rsidP="00D87EBF"/>
    <w:p w14:paraId="271B6FA8" w14:textId="76FC8240" w:rsidR="00EE1012" w:rsidRPr="00367C65" w:rsidRDefault="00EE1012" w:rsidP="00D87EBF">
      <w:r w:rsidRPr="00367C65">
        <w:t xml:space="preserve">Vurdering af risikoen </w:t>
      </w:r>
      <w:r w:rsidR="00514BCF" w:rsidRPr="00367C65">
        <w:t>fra</w:t>
      </w:r>
      <w:r w:rsidRPr="00367C65">
        <w:t xml:space="preserve"> V1 og V2 kortlagt jordforurening </w:t>
      </w:r>
      <w:r w:rsidR="00514BCF" w:rsidRPr="00367C65">
        <w:t xml:space="preserve">ses på </w:t>
      </w:r>
      <w:r w:rsidR="00514BCF" w:rsidRPr="00367C65">
        <w:fldChar w:fldCharType="begin"/>
      </w:r>
      <w:r w:rsidR="00514BCF" w:rsidRPr="00367C65">
        <w:instrText xml:space="preserve"> REF _Ref9931838 \h </w:instrText>
      </w:r>
      <w:r w:rsidR="00514BCF" w:rsidRPr="00367C65">
        <w:fldChar w:fldCharType="separate"/>
      </w:r>
      <w:r w:rsidR="003C5D61" w:rsidRPr="00367C65">
        <w:t xml:space="preserve">Figur </w:t>
      </w:r>
      <w:r w:rsidR="003C5D61">
        <w:rPr>
          <w:noProof/>
        </w:rPr>
        <w:t>5</w:t>
      </w:r>
      <w:r w:rsidR="003C5D61" w:rsidRPr="00367C65">
        <w:t>.</w:t>
      </w:r>
      <w:r w:rsidR="003C5D61">
        <w:rPr>
          <w:noProof/>
        </w:rPr>
        <w:t>6</w:t>
      </w:r>
      <w:r w:rsidR="00514BCF" w:rsidRPr="00367C65">
        <w:fldChar w:fldCharType="end"/>
      </w:r>
      <w:r w:rsidR="00C24E1C" w:rsidRPr="00367C65">
        <w:t xml:space="preserve"> og listen af alle vurdere</w:t>
      </w:r>
      <w:r w:rsidR="007C6A3A" w:rsidRPr="00367C65">
        <w:t>de</w:t>
      </w:r>
      <w:r w:rsidR="00C24E1C" w:rsidRPr="00367C65">
        <w:t xml:space="preserve"> jordforureninger ses i Bilag 6</w:t>
      </w:r>
      <w:r w:rsidR="0086591B" w:rsidRPr="00367C65">
        <w:t xml:space="preserve">. Der ligger en stor koncentration af V1 og V2 kortlagt grunde i Slangerup by, som ses på </w:t>
      </w:r>
      <w:r w:rsidR="0071113E" w:rsidRPr="00367C65">
        <w:fldChar w:fldCharType="begin"/>
      </w:r>
      <w:r w:rsidR="0071113E" w:rsidRPr="00367C65">
        <w:instrText xml:space="preserve"> REF _Ref9932685 \h </w:instrText>
      </w:r>
      <w:r w:rsidR="0071113E" w:rsidRPr="00367C65">
        <w:fldChar w:fldCharType="separate"/>
      </w:r>
      <w:r w:rsidR="003C5D61" w:rsidRPr="00367C65">
        <w:t xml:space="preserve">Figur </w:t>
      </w:r>
      <w:r w:rsidR="003C5D61">
        <w:rPr>
          <w:noProof/>
        </w:rPr>
        <w:t>5</w:t>
      </w:r>
      <w:r w:rsidR="003C5D61" w:rsidRPr="00367C65">
        <w:t>.</w:t>
      </w:r>
      <w:r w:rsidR="003C5D61">
        <w:rPr>
          <w:noProof/>
        </w:rPr>
        <w:t>7</w:t>
      </w:r>
      <w:r w:rsidR="0071113E" w:rsidRPr="00367C65">
        <w:fldChar w:fldCharType="end"/>
      </w:r>
      <w:r w:rsidR="0071113E" w:rsidRPr="00367C65">
        <w:t xml:space="preserve">. Kilden til klorerede stoffer observerede i indvindingsboringer tilhørende Slangerup Vandværk og Hørup Kildeplads stammer sandsynligvis fra de kortlagt grunde i Slangerup by. </w:t>
      </w:r>
    </w:p>
    <w:p w14:paraId="47EF6C20" w14:textId="66F48F9C" w:rsidR="00370029" w:rsidRPr="00367C65" w:rsidRDefault="00370029" w:rsidP="00D87EBF">
      <w:pPr>
        <w:rPr>
          <w:highlight w:val="yellow"/>
        </w:rPr>
      </w:pPr>
    </w:p>
    <w:p w14:paraId="79291072" w14:textId="32226DB1" w:rsidR="00330F98" w:rsidRPr="00367C65" w:rsidRDefault="00004755" w:rsidP="00AF4F74">
      <w:r w:rsidRPr="00367C65">
        <w:rPr>
          <w:noProof/>
        </w:rPr>
        <w:lastRenderedPageBreak/>
        <w:drawing>
          <wp:inline distT="0" distB="0" distL="0" distR="0" wp14:anchorId="00F7A221" wp14:editId="14BBAAE4">
            <wp:extent cx="5689311" cy="7075169"/>
            <wp:effectExtent l="0" t="0" r="6985" b="0"/>
            <wp:docPr id="2029236810" name="Picture 2029236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10" name="prior_V1V2.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89311" cy="7075169"/>
                    </a:xfrm>
                    <a:prstGeom prst="rect">
                      <a:avLst/>
                    </a:prstGeom>
                  </pic:spPr>
                </pic:pic>
              </a:graphicData>
            </a:graphic>
          </wp:inline>
        </w:drawing>
      </w:r>
    </w:p>
    <w:p w14:paraId="6DD6E32F" w14:textId="67A7A53E" w:rsidR="00330F98" w:rsidRPr="00367C65" w:rsidRDefault="00330F98" w:rsidP="00330F98">
      <w:pPr>
        <w:pStyle w:val="Caption"/>
      </w:pPr>
      <w:bookmarkStart w:id="150" w:name="_Ref9931838"/>
      <w:r w:rsidRPr="00367C65">
        <w:t xml:space="preserve">Figur </w:t>
      </w:r>
      <w:r w:rsidR="003C5D61">
        <w:fldChar w:fldCharType="begin"/>
      </w:r>
      <w:r w:rsidR="003C5D61">
        <w:instrText xml:space="preserve"> STYLEREF 1 \s </w:instrText>
      </w:r>
      <w:r w:rsidR="003C5D61">
        <w:fldChar w:fldCharType="separate"/>
      </w:r>
      <w:r w:rsidR="003C5D61">
        <w:rPr>
          <w:noProof/>
        </w:rPr>
        <w:t>5</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6</w:t>
      </w:r>
      <w:r w:rsidR="003C5D61">
        <w:fldChar w:fldCharType="end"/>
      </w:r>
      <w:bookmarkEnd w:id="150"/>
      <w:r w:rsidRPr="00367C65">
        <w:t xml:space="preserve"> Vurdering af risiko til grundvandet fra V1 og V2 kortlagt jordforurening. De lilla områder viser områder hvor GIS multi-parametre analyse viser en høj til mellemhøj risiko for udvaskning til grundvandet. </w:t>
      </w:r>
    </w:p>
    <w:p w14:paraId="4BCE7ECC" w14:textId="11BA099E" w:rsidR="00473DBB" w:rsidRPr="00367C65" w:rsidRDefault="00473DBB" w:rsidP="00AF4F74">
      <w:r w:rsidRPr="00367C65">
        <w:rPr>
          <w:noProof/>
        </w:rPr>
        <w:lastRenderedPageBreak/>
        <w:drawing>
          <wp:inline distT="0" distB="0" distL="0" distR="0" wp14:anchorId="7FBDA48B" wp14:editId="5D84CCF6">
            <wp:extent cx="5689312" cy="7075169"/>
            <wp:effectExtent l="0" t="0" r="6985" b="0"/>
            <wp:docPr id="2029236809" name="Picture 202923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6809" name="V1V2_risiko_Slangerup_by.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89312" cy="7075169"/>
                    </a:xfrm>
                    <a:prstGeom prst="rect">
                      <a:avLst/>
                    </a:prstGeom>
                  </pic:spPr>
                </pic:pic>
              </a:graphicData>
            </a:graphic>
          </wp:inline>
        </w:drawing>
      </w:r>
    </w:p>
    <w:p w14:paraId="290FAAF9" w14:textId="0135F672" w:rsidR="0086591B" w:rsidRPr="00367C65" w:rsidRDefault="0071113E" w:rsidP="0071113E">
      <w:pPr>
        <w:pStyle w:val="Caption"/>
      </w:pPr>
      <w:bookmarkStart w:id="151" w:name="_Ref9932685"/>
      <w:r w:rsidRPr="00367C65">
        <w:t xml:space="preserve">Figur </w:t>
      </w:r>
      <w:r w:rsidR="003C5D61">
        <w:fldChar w:fldCharType="begin"/>
      </w:r>
      <w:r w:rsidR="003C5D61">
        <w:instrText xml:space="preserve"> STYLEREF 1 \s </w:instrText>
      </w:r>
      <w:r w:rsidR="003C5D61">
        <w:fldChar w:fldCharType="separate"/>
      </w:r>
      <w:r w:rsidR="003C5D61">
        <w:rPr>
          <w:noProof/>
        </w:rPr>
        <w:t>5</w:t>
      </w:r>
      <w:r w:rsidR="003C5D61">
        <w:fldChar w:fldCharType="end"/>
      </w:r>
      <w:r w:rsidR="009F62EC" w:rsidRPr="00367C65">
        <w:t>.</w:t>
      </w:r>
      <w:r w:rsidR="003C5D61">
        <w:fldChar w:fldCharType="begin"/>
      </w:r>
      <w:r w:rsidR="003C5D61">
        <w:instrText xml:space="preserve"> SEQ Figur \* ARABIC \s 1 </w:instrText>
      </w:r>
      <w:r w:rsidR="003C5D61">
        <w:fldChar w:fldCharType="separate"/>
      </w:r>
      <w:r w:rsidR="003C5D61">
        <w:rPr>
          <w:noProof/>
        </w:rPr>
        <w:t>7</w:t>
      </w:r>
      <w:r w:rsidR="003C5D61">
        <w:fldChar w:fldCharType="end"/>
      </w:r>
      <w:bookmarkEnd w:id="151"/>
      <w:r w:rsidRPr="00367C65">
        <w:t xml:space="preserve"> V1 og V2 kortlagt grunde i Slangerup by omkring Slangerup Vandværks indvindingsboringer. Grunde hvor der ses aktiviteter fra Region Hovedstad</w:t>
      </w:r>
      <w:r w:rsidR="00BD2AC6" w:rsidRPr="00367C65">
        <w:t>en</w:t>
      </w:r>
      <w:r w:rsidRPr="00367C65">
        <w:t xml:space="preserve"> er markeret med en røde ring. </w:t>
      </w:r>
    </w:p>
    <w:p w14:paraId="36BD2CD0" w14:textId="506A49D2" w:rsidR="00EB2841" w:rsidRPr="00367C65" w:rsidRDefault="00EB2841" w:rsidP="00EB2841">
      <w:pPr>
        <w:pStyle w:val="Heading3"/>
      </w:pPr>
      <w:r w:rsidRPr="00367C65">
        <w:t>Forslag til indsats for alle vandværker</w:t>
      </w:r>
    </w:p>
    <w:p w14:paraId="126CE695" w14:textId="0D4A3331" w:rsidR="00EB2841" w:rsidRPr="00367C65" w:rsidRDefault="00EB2841" w:rsidP="00EB2841">
      <w:r w:rsidRPr="00367C65">
        <w:t xml:space="preserve">Det er vigtigt, især i de bynære kildepladser, at der holdes øje med miljøfremmede stoffer. På Slangerup Vandværks kildeplads </w:t>
      </w:r>
      <w:r w:rsidR="00663E33" w:rsidRPr="00367C65">
        <w:t xml:space="preserve">ved </w:t>
      </w:r>
      <w:r w:rsidRPr="00367C65">
        <w:t>Slangerup</w:t>
      </w:r>
      <w:r w:rsidR="00663E33" w:rsidRPr="00367C65">
        <w:t xml:space="preserve"> by</w:t>
      </w:r>
      <w:r w:rsidRPr="00367C65">
        <w:t xml:space="preserve"> er der de seneste 10 år ikke analyseret for aromatiske kulbrinter i fem af indvindingsboringer og klorerede opløsningsmidler i to af indvindingsboringer, og vandprøvetagning for både aromatiske kulbrinter og klorerede </w:t>
      </w:r>
      <w:r w:rsidRPr="00367C65">
        <w:lastRenderedPageBreak/>
        <w:t>opløsningsmidler bør genoptages. Derudover bør Slangerup Grundvandssamarbejde holde sig opdateret på afværge aktiviteter, der forgår på V2 grunde i Slangerup by. Til sidst, anbefales det, at der tages en dialog med Region Hovedstaden om prioritering af V1 og V2 grunde med en høj risiko der samtidig ligger indenfor et område med høj til mellemhøj geologisk/hydrologisk risiko (risikoen fra GIS multi-parametre analysen).</w:t>
      </w:r>
    </w:p>
    <w:p w14:paraId="20757F50" w14:textId="77777777" w:rsidR="00EB2841" w:rsidRPr="00367C65" w:rsidRDefault="00EB2841" w:rsidP="00EB2841">
      <w:pPr>
        <w:pStyle w:val="Caption-Text"/>
      </w:pPr>
    </w:p>
    <w:p w14:paraId="4ABEDF26" w14:textId="26200AFC" w:rsidR="00C54640" w:rsidRPr="00367C65" w:rsidRDefault="00A25737" w:rsidP="00C54640">
      <w:pPr>
        <w:pStyle w:val="Heading2"/>
      </w:pPr>
      <w:bookmarkStart w:id="152" w:name="_Ref13049088"/>
      <w:r w:rsidRPr="00367C65">
        <w:t>Forslag til</w:t>
      </w:r>
      <w:r w:rsidR="00EB2841" w:rsidRPr="00367C65">
        <w:t xml:space="preserve"> vandværkspecifikke indsats</w:t>
      </w:r>
      <w:r w:rsidR="00DC5C43" w:rsidRPr="00367C65">
        <w:t>er</w:t>
      </w:r>
      <w:bookmarkEnd w:id="152"/>
    </w:p>
    <w:p w14:paraId="76D592D8" w14:textId="23C90946" w:rsidR="00A25737" w:rsidRPr="00367C65" w:rsidRDefault="00A25737" w:rsidP="00A25737"/>
    <w:p w14:paraId="72758F87" w14:textId="19652655" w:rsidR="00A25737" w:rsidRPr="00367C65" w:rsidRDefault="00A25737" w:rsidP="00A25737">
      <w:r w:rsidRPr="00367C65">
        <w:t>I dette afsnit beskrive</w:t>
      </w:r>
      <w:r w:rsidR="008D2DD3" w:rsidRPr="00367C65">
        <w:t>s</w:t>
      </w:r>
      <w:r w:rsidRPr="00367C65">
        <w:t xml:space="preserve"> forslag til indsats</w:t>
      </w:r>
      <w:r w:rsidR="008D2DD3" w:rsidRPr="00367C65">
        <w:t>er</w:t>
      </w:r>
      <w:r w:rsidRPr="00367C65">
        <w:t xml:space="preserve"> for hvert</w:t>
      </w:r>
      <w:r w:rsidR="008D2DD3" w:rsidRPr="00367C65">
        <w:t xml:space="preserve"> enkelt</w:t>
      </w:r>
      <w:r w:rsidRPr="00367C65">
        <w:t xml:space="preserve"> opland. Forslag til indsatser til Jørlunde By</w:t>
      </w:r>
      <w:r w:rsidR="004B444A">
        <w:t>’</w:t>
      </w:r>
      <w:r w:rsidRPr="00367C65">
        <w:t xml:space="preserve">s- og Jørlunde Østre Vandværk </w:t>
      </w:r>
      <w:r w:rsidR="008D2DD3" w:rsidRPr="00367C65">
        <w:t>behandles</w:t>
      </w:r>
      <w:r w:rsidRPr="00367C65">
        <w:t xml:space="preserve"> samlet</w:t>
      </w:r>
      <w:r w:rsidR="008D2DD3" w:rsidRPr="00367C65">
        <w:t>,</w:t>
      </w:r>
      <w:r w:rsidRPr="00367C65">
        <w:t xml:space="preserve"> </w:t>
      </w:r>
      <w:r w:rsidR="008D2DD3" w:rsidRPr="00367C65">
        <w:t>da</w:t>
      </w:r>
      <w:r w:rsidRPr="00367C65">
        <w:t xml:space="preserve"> indvindingsboringer</w:t>
      </w:r>
      <w:r w:rsidR="008D2DD3" w:rsidRPr="00367C65">
        <w:t>ne</w:t>
      </w:r>
      <w:r w:rsidRPr="00367C65">
        <w:t xml:space="preserve"> ligger tæt på hinanden og næsten hele opland</w:t>
      </w:r>
      <w:r w:rsidR="008D2DD3" w:rsidRPr="00367C65">
        <w:t>et</w:t>
      </w:r>
      <w:r w:rsidRPr="00367C65">
        <w:t xml:space="preserve"> til Jørlunde Østre</w:t>
      </w:r>
      <w:r w:rsidR="008D2DD3" w:rsidRPr="00367C65">
        <w:t xml:space="preserve"> Vandværk</w:t>
      </w:r>
      <w:r w:rsidRPr="00367C65">
        <w:t xml:space="preserve"> falder inden for indvindingsopland</w:t>
      </w:r>
      <w:r w:rsidR="008D2DD3" w:rsidRPr="00367C65">
        <w:t>et</w:t>
      </w:r>
      <w:r w:rsidRPr="00367C65">
        <w:t xml:space="preserve"> til Jørlunde Bys Vandværk.</w:t>
      </w:r>
      <w:r w:rsidR="00B5514A" w:rsidRPr="00367C65">
        <w:t xml:space="preserve"> Økonomiske </w:t>
      </w:r>
      <w:r w:rsidR="00134861" w:rsidRPr="00367C65">
        <w:t>overslag for de enkelte indsatser gives i</w:t>
      </w:r>
      <w:r w:rsidR="00792ADC" w:rsidRPr="00367C65">
        <w:t xml:space="preserve"> afsnit </w:t>
      </w:r>
      <w:r w:rsidR="00792ADC" w:rsidRPr="00367C65">
        <w:fldChar w:fldCharType="begin"/>
      </w:r>
      <w:r w:rsidR="00792ADC" w:rsidRPr="00367C65">
        <w:instrText xml:space="preserve"> REF _Ref13048994 \r \h  \* MERGEFORMAT </w:instrText>
      </w:r>
      <w:r w:rsidR="00792ADC" w:rsidRPr="00367C65">
        <w:fldChar w:fldCharType="separate"/>
      </w:r>
      <w:r w:rsidR="003C5D61">
        <w:t>5.5</w:t>
      </w:r>
      <w:r w:rsidR="00792ADC" w:rsidRPr="00367C65">
        <w:fldChar w:fldCharType="end"/>
      </w:r>
      <w:r w:rsidR="00792ADC" w:rsidRPr="00367C65">
        <w:t>.</w:t>
      </w:r>
      <w:r w:rsidR="00134861" w:rsidRPr="00367C65">
        <w:t xml:space="preserve"> </w:t>
      </w:r>
    </w:p>
    <w:p w14:paraId="6486B1BD" w14:textId="2FF3A207" w:rsidR="009F62EC" w:rsidRPr="00367C65" w:rsidRDefault="009F62EC" w:rsidP="00A25737">
      <w:pPr>
        <w:pStyle w:val="Heading3"/>
      </w:pPr>
      <w:r w:rsidRPr="00367C65">
        <w:t>Hørup Kildeplads</w:t>
      </w:r>
    </w:p>
    <w:p w14:paraId="309BA376" w14:textId="1ED195A9" w:rsidR="009F62EC" w:rsidRPr="00367C65" w:rsidRDefault="00705AB4" w:rsidP="009F62EC">
      <w:r w:rsidRPr="00367C65">
        <w:t xml:space="preserve">De største trusler til Hørup Kildeplads vurderes til at komme fra forurening fra Slangerup by, opfyldt </w:t>
      </w:r>
      <w:r w:rsidR="007B532F" w:rsidRPr="00367C65">
        <w:t>sand-/mergelgrave og vandhuller</w:t>
      </w:r>
      <w:r w:rsidRPr="00367C65">
        <w:t xml:space="preserve">, lossepladser samt fladeforurening fra landbrugsjord. </w:t>
      </w:r>
    </w:p>
    <w:p w14:paraId="7A647173" w14:textId="5BDEEDB1" w:rsidR="00705AB4" w:rsidRPr="00367C65" w:rsidRDefault="00705AB4" w:rsidP="009F62EC"/>
    <w:p w14:paraId="54DB31B1" w14:textId="38E5643E" w:rsidR="00B622F0" w:rsidRPr="00367C65" w:rsidRDefault="00B622F0" w:rsidP="009F62EC">
      <w:pPr>
        <w:rPr>
          <w:u w:val="single"/>
        </w:rPr>
      </w:pPr>
      <w:r w:rsidRPr="00367C65">
        <w:rPr>
          <w:u w:val="single"/>
        </w:rPr>
        <w:t>Forurening fra Slangerup by:</w:t>
      </w:r>
    </w:p>
    <w:p w14:paraId="21038B66" w14:textId="3B8192EA" w:rsidR="00B622F0" w:rsidRPr="00367C65" w:rsidRDefault="00B622F0" w:rsidP="009F62EC">
      <w:r w:rsidRPr="00367C65">
        <w:t>Der anbefales at HOFOR fortsætter med løbende dialog med Region Hovedstad</w:t>
      </w:r>
      <w:r w:rsidR="00BD2AC6" w:rsidRPr="00367C65">
        <w:t>en</w:t>
      </w:r>
      <w:r w:rsidRPr="00367C65">
        <w:t xml:space="preserve"> ifm. afværge </w:t>
      </w:r>
      <w:r w:rsidR="00DA6C3B" w:rsidRPr="00367C65">
        <w:t>aktiviteter</w:t>
      </w:r>
      <w:r w:rsidRPr="00367C65">
        <w:t xml:space="preserve"> på V2 kortlagt</w:t>
      </w:r>
      <w:r w:rsidR="008D2DD3" w:rsidRPr="00367C65">
        <w:t>e</w:t>
      </w:r>
      <w:r w:rsidRPr="00367C65">
        <w:t xml:space="preserve"> forureninger i byen. Det inkluderer information om forureningskoncentration, tendens og spredning. </w:t>
      </w:r>
      <w:r w:rsidR="00DA6C3B" w:rsidRPr="00367C65">
        <w:t xml:space="preserve">Der kan yderligere </w:t>
      </w:r>
      <w:r w:rsidR="008D2DD3" w:rsidRPr="00367C65">
        <w:t>etableres</w:t>
      </w:r>
      <w:r w:rsidR="00DA6C3B" w:rsidRPr="00367C65">
        <w:t xml:space="preserve"> en overvågningsboring tættere på kildeplads for at hold øje </w:t>
      </w:r>
      <w:r w:rsidR="008D2DD3" w:rsidRPr="00367C65">
        <w:t>med</w:t>
      </w:r>
      <w:r w:rsidR="00DA6C3B" w:rsidRPr="00367C65">
        <w:t xml:space="preserve"> udvikling af koncentration af klorerede opløsningsmidler (og DMS) der strømmer fra Slangerup by og vurdere om der skal fortage mere indgribende indsatser</w:t>
      </w:r>
      <w:r w:rsidR="008D2DD3" w:rsidRPr="00367C65">
        <w:t>,</w:t>
      </w:r>
      <w:r w:rsidR="00DA6C3B" w:rsidRPr="00367C65">
        <w:t xml:space="preserve"> for at håndtere forureningsfane.</w:t>
      </w:r>
    </w:p>
    <w:p w14:paraId="042C58F4" w14:textId="77777777" w:rsidR="00B622F0" w:rsidRPr="00367C65" w:rsidRDefault="00B622F0" w:rsidP="009F62EC">
      <w:pPr>
        <w:rPr>
          <w:u w:val="single"/>
        </w:rPr>
      </w:pPr>
    </w:p>
    <w:p w14:paraId="305A8536" w14:textId="1C80A851" w:rsidR="00BB198B" w:rsidRPr="00367C65" w:rsidRDefault="00705AB4" w:rsidP="009F62EC">
      <w:r w:rsidRPr="00367C65">
        <w:t xml:space="preserve">For at mindsk </w:t>
      </w:r>
      <w:r w:rsidR="00B622F0" w:rsidRPr="00367C65">
        <w:t xml:space="preserve">strømning af forurening </w:t>
      </w:r>
      <w:r w:rsidR="008D2DD3" w:rsidRPr="00367C65">
        <w:t>(</w:t>
      </w:r>
      <w:r w:rsidR="00B622F0" w:rsidRPr="00367C65">
        <w:t>klorerede opløsningsmidler og DMS</w:t>
      </w:r>
      <w:r w:rsidR="008D2DD3" w:rsidRPr="00367C65">
        <w:t>)</w:t>
      </w:r>
      <w:r w:rsidR="00B622F0" w:rsidRPr="00367C65">
        <w:t xml:space="preserve"> </w:t>
      </w:r>
      <w:r w:rsidRPr="00367C65">
        <w:t xml:space="preserve">fra Slangerup by anbefales </w:t>
      </w:r>
      <w:r w:rsidR="008D2DD3" w:rsidRPr="00367C65">
        <w:t xml:space="preserve">det </w:t>
      </w:r>
      <w:r w:rsidRPr="00367C65">
        <w:t xml:space="preserve">at indvinding på kildepladsen skifter fra et hævertsystem til dykpumper, hvor fordeling af indvinding mellem boringer kan justere dynamisk. </w:t>
      </w:r>
      <w:r w:rsidR="00DA6C3B" w:rsidRPr="00367C65">
        <w:t>Indsatsen inkluderer</w:t>
      </w:r>
      <w:r w:rsidRPr="00367C65">
        <w:t xml:space="preserve"> opstill</w:t>
      </w:r>
      <w:r w:rsidR="00DA6C3B" w:rsidRPr="00367C65">
        <w:t xml:space="preserve">ing af </w:t>
      </w:r>
      <w:r w:rsidRPr="00367C65">
        <w:t>en detaljeret kildepladsmodel</w:t>
      </w:r>
      <w:r w:rsidR="00BB198B" w:rsidRPr="00367C65">
        <w:t xml:space="preserve"> der inkluderer vandkvalitet i forhold til indstrømning af klorerede opløsningsmidler og DMS fra Slangerup By. Den detaljeret model kan derefter bruges til at optimere indvindingsstrategi</w:t>
      </w:r>
      <w:r w:rsidR="008D2DD3" w:rsidRPr="00367C65">
        <w:t>en</w:t>
      </w:r>
      <w:r w:rsidR="00BB198B" w:rsidRPr="00367C65">
        <w:t xml:space="preserve"> på kildepladsen</w:t>
      </w:r>
      <w:r w:rsidR="008D2DD3" w:rsidRPr="00367C65">
        <w:t>,</w:t>
      </w:r>
      <w:r w:rsidR="00BB198B" w:rsidRPr="00367C65">
        <w:t xml:space="preserve"> så tilstrømning af forurening fra byen mindskes og den overordnet </w:t>
      </w:r>
      <w:r w:rsidR="00E156BD" w:rsidRPr="00367C65">
        <w:t xml:space="preserve">drikkevandskvalitet </w:t>
      </w:r>
      <w:r w:rsidR="00BB198B" w:rsidRPr="00367C65">
        <w:t>på kildepladsen maksimeres.</w:t>
      </w:r>
    </w:p>
    <w:p w14:paraId="66753E07" w14:textId="77777777" w:rsidR="00BB198B" w:rsidRPr="00367C65" w:rsidRDefault="00BB198B" w:rsidP="009F62EC"/>
    <w:p w14:paraId="5FCDD634" w14:textId="07406BDB" w:rsidR="00DA6C3B" w:rsidRPr="00367C65" w:rsidRDefault="00BB198B" w:rsidP="009F62EC">
      <w:r w:rsidRPr="00367C65">
        <w:t xml:space="preserve">En mere indgribende indsats for at beskytte kildepladsen mod forurening er at etablere en </w:t>
      </w:r>
      <w:r w:rsidR="00B622F0" w:rsidRPr="00367C65">
        <w:t xml:space="preserve">hydrologiske </w:t>
      </w:r>
      <w:r w:rsidRPr="00367C65">
        <w:t>barriere til grundvandsstrømning mellem kildepladsen og byen. Dette kan være i form af kunstig infiltration i en infiltrationsboring etableret lige øst for kildepladsen. Der kan eventuelt oppump</w:t>
      </w:r>
      <w:r w:rsidR="00134861" w:rsidRPr="00367C65">
        <w:t>es</w:t>
      </w:r>
      <w:r w:rsidRPr="00367C65">
        <w:t xml:space="preserve"> grundvand på den vestlige del af kildepladsen</w:t>
      </w:r>
      <w:r w:rsidR="00134861" w:rsidRPr="00367C65">
        <w:t>, der</w:t>
      </w:r>
      <w:r w:rsidRPr="00367C65">
        <w:t xml:space="preserve"> transportere</w:t>
      </w:r>
      <w:r w:rsidR="00134861" w:rsidRPr="00367C65">
        <w:t>s</w:t>
      </w:r>
      <w:r w:rsidRPr="00367C65">
        <w:t xml:space="preserve"> i et lukket system</w:t>
      </w:r>
      <w:r w:rsidR="00134861" w:rsidRPr="00367C65">
        <w:t xml:space="preserve"> til infiltration</w:t>
      </w:r>
      <w:r w:rsidRPr="00367C65">
        <w:t xml:space="preserve"> øst for kildepladsen. Dermed vil der opstå et forhøjet potentiale mellem byen og kildepladsen som forureningen ikke kan træng</w:t>
      </w:r>
      <w:r w:rsidR="00134861" w:rsidRPr="00367C65">
        <w:t>e</w:t>
      </w:r>
      <w:r w:rsidRPr="00367C65">
        <w:t xml:space="preserve"> igennem. Det kræver en detaljeret </w:t>
      </w:r>
      <w:r w:rsidR="00DA6C3B" w:rsidRPr="00367C65">
        <w:t>strømnings- og stoftransportmodel for at modellere forureningsfane</w:t>
      </w:r>
      <w:r w:rsidR="008D2DD3" w:rsidRPr="00367C65">
        <w:t>n</w:t>
      </w:r>
      <w:r w:rsidR="00DA6C3B" w:rsidRPr="00367C65">
        <w:t xml:space="preserve"> i forskellige infiltrations- og oppumpningsscenarie for at design</w:t>
      </w:r>
      <w:r w:rsidR="00737D87" w:rsidRPr="00367C65">
        <w:t>e</w:t>
      </w:r>
      <w:r w:rsidR="00DA6C3B" w:rsidRPr="00367C65">
        <w:t xml:space="preserve"> det mest optimale system </w:t>
      </w:r>
      <w:r w:rsidRPr="00367C65">
        <w:t xml:space="preserve">for at sikre </w:t>
      </w:r>
      <w:r w:rsidR="00DA6C3B" w:rsidRPr="00367C65">
        <w:t xml:space="preserve">grundvandskvalitet i kildepladsen og </w:t>
      </w:r>
      <w:r w:rsidRPr="00367C65">
        <w:t>at grundvandsniveauet omkring infiltrationsboring</w:t>
      </w:r>
      <w:r w:rsidR="00737D87" w:rsidRPr="00367C65">
        <w:t>en</w:t>
      </w:r>
      <w:r w:rsidRPr="00367C65">
        <w:t xml:space="preserve"> ikke stiger</w:t>
      </w:r>
      <w:r w:rsidR="00737D87" w:rsidRPr="00367C65">
        <w:t>,</w:t>
      </w:r>
      <w:r w:rsidRPr="00367C65">
        <w:t xml:space="preserve"> så det komme</w:t>
      </w:r>
      <w:r w:rsidR="00737D87" w:rsidRPr="00367C65">
        <w:t>r</w:t>
      </w:r>
      <w:r w:rsidRPr="00367C65">
        <w:t xml:space="preserve"> til at påvirke nærliggende bygninger og infrastruktur.</w:t>
      </w:r>
    </w:p>
    <w:p w14:paraId="5B2FE98D" w14:textId="77777777" w:rsidR="00DA6C3B" w:rsidRPr="00367C65" w:rsidRDefault="00DA6C3B" w:rsidP="009F62EC"/>
    <w:p w14:paraId="0FE942C2" w14:textId="589EF0E5" w:rsidR="00DA6C3B" w:rsidRPr="00367C65" w:rsidRDefault="00DA6C3B" w:rsidP="009F62EC">
      <w:pPr>
        <w:rPr>
          <w:u w:val="single"/>
        </w:rPr>
      </w:pPr>
      <w:r w:rsidRPr="00367C65">
        <w:rPr>
          <w:u w:val="single"/>
        </w:rPr>
        <w:t>Steensb</w:t>
      </w:r>
      <w:r w:rsidR="00F26934" w:rsidRPr="00367C65">
        <w:rPr>
          <w:u w:val="single"/>
        </w:rPr>
        <w:t>j</w:t>
      </w:r>
      <w:r w:rsidRPr="00367C65">
        <w:rPr>
          <w:u w:val="single"/>
        </w:rPr>
        <w:t>ergg</w:t>
      </w:r>
      <w:r w:rsidR="00F26934" w:rsidRPr="00367C65">
        <w:rPr>
          <w:u w:val="single"/>
        </w:rPr>
        <w:t>å</w:t>
      </w:r>
      <w:r w:rsidRPr="00367C65">
        <w:rPr>
          <w:u w:val="single"/>
        </w:rPr>
        <w:t>rd Losseplads</w:t>
      </w:r>
    </w:p>
    <w:p w14:paraId="044ACB04" w14:textId="760F6CFD" w:rsidR="00F13137" w:rsidRPr="00367C65" w:rsidRDefault="009D309B" w:rsidP="009F62EC">
      <w:r w:rsidRPr="00367C65">
        <w:t>Steensbjerggård Losseplads ligger i indvindingsoplandet til Hørup Kildeplads. Det anbefales, at der løbende holdes kontakt med regionen omkring afværge på anlægget og kortlægning af forureningsfane.</w:t>
      </w:r>
    </w:p>
    <w:p w14:paraId="3CBA2393" w14:textId="5C4F642D" w:rsidR="00F26934" w:rsidRPr="00367C65" w:rsidRDefault="00F26934" w:rsidP="009F62EC">
      <w:r w:rsidRPr="00367C65">
        <w:lastRenderedPageBreak/>
        <w:t>Det anbefales</w:t>
      </w:r>
      <w:r w:rsidR="00F13137" w:rsidRPr="00367C65">
        <w:t>,</w:t>
      </w:r>
      <w:r w:rsidRPr="00367C65">
        <w:t xml:space="preserve"> at der opstilles en detaljeret strømnings- og stoftransport model for at beregne transporttid og koncentration fra Steensbjerggård Losseplads til Hørup Kildeplads. Dermed kan HOFOR vurdere</w:t>
      </w:r>
      <w:r w:rsidR="00F13137" w:rsidRPr="00367C65">
        <w:t>,</w:t>
      </w:r>
      <w:r w:rsidRPr="00367C65">
        <w:t xml:space="preserve"> hvorvidt Steensbjerggård udgør en trussel </w:t>
      </w:r>
      <w:r w:rsidR="00F13137" w:rsidRPr="00367C65">
        <w:t>for</w:t>
      </w:r>
      <w:r w:rsidRPr="00367C65">
        <w:t xml:space="preserve"> kildepladsen. Modellen kan bruges til at vurdere truslen i forhold til forskellige afværge- og indvindingsstrategier.</w:t>
      </w:r>
    </w:p>
    <w:p w14:paraId="73EB51B9" w14:textId="77777777" w:rsidR="00F26934" w:rsidRPr="00367C65" w:rsidRDefault="00F26934" w:rsidP="009F62EC"/>
    <w:p w14:paraId="12517CE4" w14:textId="46874EEE" w:rsidR="00705AB4" w:rsidRPr="00367C65" w:rsidRDefault="00F26934" w:rsidP="009F62EC">
      <w:pPr>
        <w:rPr>
          <w:u w:val="single"/>
        </w:rPr>
      </w:pPr>
      <w:r w:rsidRPr="00367C65">
        <w:rPr>
          <w:u w:val="single"/>
        </w:rPr>
        <w:t xml:space="preserve">Punktkilder uden for Slangerup by  </w:t>
      </w:r>
      <w:r w:rsidR="00BB198B" w:rsidRPr="00367C65">
        <w:rPr>
          <w:u w:val="single"/>
        </w:rPr>
        <w:t xml:space="preserve">  </w:t>
      </w:r>
      <w:r w:rsidR="00705AB4" w:rsidRPr="00367C65">
        <w:rPr>
          <w:u w:val="single"/>
        </w:rPr>
        <w:t xml:space="preserve">  </w:t>
      </w:r>
    </w:p>
    <w:p w14:paraId="2B6D7A03" w14:textId="2F80D0E1" w:rsidR="00F26934" w:rsidRPr="00367C65" w:rsidRDefault="00F26934" w:rsidP="00F26934">
      <w:r w:rsidRPr="00367C65">
        <w:t xml:space="preserve">Der er identificeret 7 </w:t>
      </w:r>
      <w:r w:rsidR="007B532F" w:rsidRPr="00367C65">
        <w:t>sand-/mergelgrave og vandhuller</w:t>
      </w:r>
      <w:r w:rsidR="00964A2E" w:rsidRPr="00367C65">
        <w:t xml:space="preserve"> </w:t>
      </w:r>
      <w:r w:rsidRPr="00367C65">
        <w:t>med høj prioritet i indvindingsoplandet til Hørup Kildeplads, hvor</w:t>
      </w:r>
      <w:r w:rsidR="00F13137" w:rsidRPr="00367C65">
        <w:t>af</w:t>
      </w:r>
      <w:r w:rsidRPr="00367C65">
        <w:t xml:space="preserve"> 2 </w:t>
      </w:r>
      <w:r w:rsidR="00F13137" w:rsidRPr="00367C65">
        <w:t xml:space="preserve">også </w:t>
      </w:r>
      <w:r w:rsidRPr="00367C65">
        <w:t xml:space="preserve">ligger i indvindingsoplandet til Strø Kildeplads, 2 i oplandet til Slangerup Vandværk og 2 i indvindingsoplandet til Jørlunde Bys Vandværk. Derudover er der 8 </w:t>
      </w:r>
      <w:r w:rsidR="007B532F" w:rsidRPr="00367C65">
        <w:t xml:space="preserve">sand-/mergelgrave og vandhuller </w:t>
      </w:r>
      <w:r w:rsidRPr="00367C65">
        <w:t xml:space="preserve">med mellem prioritet i indvindingsoplandet til Hørup Kildeplads. Som indsats til grundvandsbeskyttelse kan der tages dialog med regionen for at undersøge hvorvidt de </w:t>
      </w:r>
      <w:r w:rsidR="007B532F" w:rsidRPr="00367C65">
        <w:t>sand-/mergelgrave og vandhuller</w:t>
      </w:r>
      <w:r w:rsidRPr="00367C65">
        <w:t xml:space="preserve"> </w:t>
      </w:r>
      <w:r w:rsidR="00770EFA" w:rsidRPr="00367C65">
        <w:t xml:space="preserve">med høj og mellem prioritet </w:t>
      </w:r>
      <w:r w:rsidRPr="00367C65">
        <w:t xml:space="preserve">er blevet brugt til deponering af affald og pesticidrester. Hvis det viser sig, at der er deponeret affald hvor en mulige lækage kan være grundvandstruende anbefales at der prøvetages efter de bestemt stoffer i indvindingsboringerne eller evt. andre boringer der ligger mellem </w:t>
      </w:r>
      <w:r w:rsidR="007B532F" w:rsidRPr="00367C65">
        <w:t>sand-/mergelgrave og vandhuller</w:t>
      </w:r>
      <w:r w:rsidRPr="00367C65">
        <w:t xml:space="preserve"> og kildepladsen.</w:t>
      </w:r>
    </w:p>
    <w:p w14:paraId="705FC4F8" w14:textId="77777777" w:rsidR="00F13137" w:rsidRPr="00367C65" w:rsidRDefault="00F13137" w:rsidP="00F26934"/>
    <w:p w14:paraId="7609ABA8" w14:textId="3E6DA479" w:rsidR="00770EFA" w:rsidRPr="00367C65" w:rsidRDefault="00770EFA" w:rsidP="00F26934">
      <w:pPr>
        <w:rPr>
          <w:u w:val="single"/>
        </w:rPr>
      </w:pPr>
      <w:r w:rsidRPr="00367C65">
        <w:rPr>
          <w:u w:val="single"/>
        </w:rPr>
        <w:t>Fladekilder</w:t>
      </w:r>
    </w:p>
    <w:p w14:paraId="362093D2" w14:textId="77777777" w:rsidR="002954C2" w:rsidRDefault="00770EFA" w:rsidP="0026634A">
      <w:r w:rsidRPr="00367C65">
        <w:t xml:space="preserve">I 2003 blev det besluttet, at staten skulle søge at rejse et nyt skovområde på 430 ha ved Hørup Kildeplads med formål til grundvandsbeskyttelse. Indtil videre er der erhvervet 51 ha til statsskoven. </w:t>
      </w:r>
      <w:r w:rsidR="0026634A">
        <w:t>Skovrejsning af Hørup Skov er i 2 aftaler. Hørup Skov er dels et skovrejsningsprojekt fra 2003 mellem HOFOR, Naturstyrelsen og Frederikssund Kommune dels en aftale fra 2009 om en supplementsskov på 12 ha mellem Slangerup Grundvandssamarbejde, Naturstyrelsen og kommunen,</w:t>
      </w:r>
      <w:r w:rsidR="002954C2">
        <w:t xml:space="preserve"> </w:t>
      </w:r>
      <w:r w:rsidR="0026634A">
        <w:t>Supplementsskoven på 12 ha er det sydlige areal af skovrejsningsområdet mellem Møllebakken, Rappendamsvej og Slagslundevej indenfor indvindingsoplandene for Jørlunde By Vandværk og Jørlunde Østre Vandværk.</w:t>
      </w:r>
      <w:r w:rsidR="002954C2">
        <w:t xml:space="preserve"> </w:t>
      </w:r>
      <w:r w:rsidR="0026634A">
        <w:t>HOFOR henholdsvis Grundvandssamarbejdet betaler for opkøb af arealerne.</w:t>
      </w:r>
    </w:p>
    <w:p w14:paraId="0F4B8B3B" w14:textId="3A037566" w:rsidR="00770EFA" w:rsidRPr="00367C65" w:rsidRDefault="00770EFA" w:rsidP="0026634A">
      <w:r w:rsidRPr="00367C65">
        <w:t xml:space="preserve">Udpeget område til etablering af statsskoven er vist på </w:t>
      </w:r>
      <w:r w:rsidRPr="00367C65">
        <w:fldChar w:fldCharType="begin"/>
      </w:r>
      <w:r w:rsidRPr="00367C65">
        <w:instrText xml:space="preserve"> REF _Ref12354422 \h </w:instrText>
      </w:r>
      <w:r w:rsidRPr="00367C65">
        <w:fldChar w:fldCharType="separate"/>
      </w:r>
      <w:r w:rsidR="003C5D61" w:rsidRPr="00367C65">
        <w:t xml:space="preserve">Figur </w:t>
      </w:r>
      <w:r w:rsidR="003C5D61">
        <w:rPr>
          <w:noProof/>
        </w:rPr>
        <w:t>5</w:t>
      </w:r>
      <w:r w:rsidR="003C5D61" w:rsidRPr="00367C65">
        <w:t>.</w:t>
      </w:r>
      <w:r w:rsidR="003C5D61">
        <w:rPr>
          <w:noProof/>
        </w:rPr>
        <w:t>8</w:t>
      </w:r>
      <w:r w:rsidRPr="00367C65">
        <w:fldChar w:fldCharType="end"/>
      </w:r>
      <w:r w:rsidRPr="00367C65">
        <w:t>. Området indeh</w:t>
      </w:r>
      <w:r w:rsidR="002B7339" w:rsidRPr="00367C65">
        <w:t>o</w:t>
      </w:r>
      <w:r w:rsidRPr="00367C65">
        <w:t>lder</w:t>
      </w:r>
      <w:r w:rsidR="002B7339" w:rsidRPr="00367C65">
        <w:t xml:space="preserve"> nogle af de meste sårbare områder ift. både nitrat og pesticid</w:t>
      </w:r>
      <w:r w:rsidR="00F13137" w:rsidRPr="00367C65">
        <w:t>er</w:t>
      </w:r>
      <w:r w:rsidR="002B7339" w:rsidRPr="00367C65">
        <w:t>. De</w:t>
      </w:r>
      <w:r w:rsidR="00F13137" w:rsidRPr="00367C65">
        <w:t>t</w:t>
      </w:r>
      <w:r w:rsidR="002B7339" w:rsidRPr="00367C65">
        <w:t xml:space="preserve"> anbefales</w:t>
      </w:r>
      <w:r w:rsidR="00F13137" w:rsidRPr="00367C65">
        <w:t>,</w:t>
      </w:r>
      <w:r w:rsidR="002B7339" w:rsidRPr="00367C65">
        <w:t xml:space="preserve"> at projektet ved</w:t>
      </w:r>
      <w:r w:rsidR="00F13137" w:rsidRPr="00367C65">
        <w:t>rørende</w:t>
      </w:r>
      <w:r w:rsidR="002B7339" w:rsidRPr="00367C65">
        <w:t xml:space="preserve"> etablering af en ny </w:t>
      </w:r>
      <w:r w:rsidR="00F13137" w:rsidRPr="00367C65">
        <w:t>s</w:t>
      </w:r>
      <w:r w:rsidR="002B7339" w:rsidRPr="00367C65">
        <w:t xml:space="preserve">kov i området </w:t>
      </w:r>
      <w:r w:rsidR="00F13137" w:rsidRPr="00367C65">
        <w:t>fast</w:t>
      </w:r>
      <w:r w:rsidR="002B7339" w:rsidRPr="00367C65">
        <w:t>holdes</w:t>
      </w:r>
      <w:r w:rsidR="00F13137" w:rsidRPr="00367C65">
        <w:t>,</w:t>
      </w:r>
      <w:r w:rsidR="002B7339" w:rsidRPr="00367C65">
        <w:t xml:space="preserve"> så det ikke bliver reduceret i areal som det var i 2013. Det anbefales</w:t>
      </w:r>
      <w:r w:rsidR="00CE7602" w:rsidRPr="00367C65">
        <w:t>,</w:t>
      </w:r>
      <w:r w:rsidR="002B7339" w:rsidRPr="00367C65">
        <w:t xml:space="preserve"> at der fortsætte</w:t>
      </w:r>
      <w:r w:rsidR="00CE7602" w:rsidRPr="00367C65">
        <w:t>s</w:t>
      </w:r>
      <w:r w:rsidR="002B7339" w:rsidRPr="00367C65">
        <w:t xml:space="preserve"> med samarbejdet med staten til </w:t>
      </w:r>
      <w:r w:rsidR="00CE7602" w:rsidRPr="00367C65">
        <w:t>op</w:t>
      </w:r>
      <w:r w:rsidR="002B7339" w:rsidRPr="00367C65">
        <w:t>køb</w:t>
      </w:r>
      <w:r w:rsidR="00CE7602" w:rsidRPr="00367C65">
        <w:t xml:space="preserve"> af</w:t>
      </w:r>
      <w:r w:rsidR="002B7339" w:rsidRPr="00367C65">
        <w:t xml:space="preserve"> flere arealer indenfor området</w:t>
      </w:r>
      <w:r w:rsidR="00CE7602" w:rsidRPr="00367C65">
        <w:t>,</w:t>
      </w:r>
      <w:r w:rsidR="002B7339" w:rsidRPr="00367C65">
        <w:t xml:space="preserve"> som kan blive omdannet til fredskov.</w:t>
      </w:r>
    </w:p>
    <w:p w14:paraId="722F368B" w14:textId="002FA89E" w:rsidR="009F62EC" w:rsidRPr="00367C65" w:rsidRDefault="009F62EC" w:rsidP="009F62EC"/>
    <w:p w14:paraId="3F645C96" w14:textId="15E5E902" w:rsidR="009F62EC" w:rsidRPr="00367C65" w:rsidRDefault="00ED3B21" w:rsidP="009F62EC">
      <w:r>
        <w:rPr>
          <w:noProof/>
        </w:rPr>
        <w:lastRenderedPageBreak/>
        <mc:AlternateContent>
          <mc:Choice Requires="wps">
            <w:drawing>
              <wp:anchor distT="0" distB="0" distL="114300" distR="114300" simplePos="0" relativeHeight="251665408" behindDoc="0" locked="0" layoutInCell="1" allowOverlap="1" wp14:anchorId="3028B5FD" wp14:editId="69C34725">
                <wp:simplePos x="0" y="0"/>
                <wp:positionH relativeFrom="column">
                  <wp:posOffset>2988935</wp:posOffset>
                </wp:positionH>
                <wp:positionV relativeFrom="paragraph">
                  <wp:posOffset>4086358</wp:posOffset>
                </wp:positionV>
                <wp:extent cx="987051" cy="661374"/>
                <wp:effectExtent l="0" t="0" r="0" b="5715"/>
                <wp:wrapNone/>
                <wp:docPr id="2029236838" name="Text Box 2029236838"/>
                <wp:cNvGraphicFramePr/>
                <a:graphic xmlns:a="http://schemas.openxmlformats.org/drawingml/2006/main">
                  <a:graphicData uri="http://schemas.microsoft.com/office/word/2010/wordprocessingShape">
                    <wps:wsp>
                      <wps:cNvSpPr txBox="1"/>
                      <wps:spPr>
                        <a:xfrm>
                          <a:off x="0" y="0"/>
                          <a:ext cx="987051" cy="661374"/>
                        </a:xfrm>
                        <a:prstGeom prst="rect">
                          <a:avLst/>
                        </a:prstGeom>
                        <a:noFill/>
                        <a:ln w="6350">
                          <a:noFill/>
                        </a:ln>
                      </wps:spPr>
                      <wps:txbx>
                        <w:txbxContent>
                          <w:p w14:paraId="37303AA1" w14:textId="77777777" w:rsidR="00ED3B21" w:rsidRPr="00214CB9" w:rsidRDefault="00ED3B21" w:rsidP="00ED3B21">
                            <w:pPr>
                              <w:spacing w:line="0" w:lineRule="atLeast"/>
                              <w:rPr>
                                <w:b/>
                                <w:sz w:val="8"/>
                              </w:rPr>
                            </w:pPr>
                            <w:r w:rsidRPr="00214CB9">
                              <w:rPr>
                                <w:b/>
                                <w:sz w:val="8"/>
                              </w:rPr>
                              <w:t>Udvidelses-</w:t>
                            </w:r>
                          </w:p>
                          <w:p w14:paraId="6B1E4E35" w14:textId="5554F462" w:rsidR="00ED3B21" w:rsidRPr="00214CB9" w:rsidRDefault="00ED3B21" w:rsidP="00ED3B21">
                            <w:pPr>
                              <w:spacing w:line="0" w:lineRule="atLeast"/>
                              <w:rPr>
                                <w:b/>
                                <w:sz w:val="8"/>
                              </w:rPr>
                            </w:pPr>
                            <w:r w:rsidRPr="00214CB9">
                              <w:rPr>
                                <w:b/>
                                <w:sz w:val="8"/>
                              </w:rPr>
                              <w:t>område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8B5FD" id="Text Box 2029236838" o:spid="_x0000_s1029" type="#_x0000_t202" style="position:absolute;margin-left:235.35pt;margin-top:321.75pt;width:77.7pt;height:5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" filled="f" stroked="f" strokeweight=".5pt">
                <v:textbox>
                  <w:txbxContent>
                    <w:p w14:paraId="37303AA1" w14:textId="77777777" w:rsidR="00ED3B21" w:rsidRPr="00214CB9" w:rsidRDefault="00ED3B21" w:rsidP="00ED3B21">
                      <w:pPr>
                        <w:spacing w:line="0" w:lineRule="atLeast"/>
                        <w:rPr>
                          <w:b/>
                          <w:sz w:val="8"/>
                        </w:rPr>
                      </w:pPr>
                      <w:r w:rsidRPr="00214CB9">
                        <w:rPr>
                          <w:b/>
                          <w:sz w:val="8"/>
                        </w:rPr>
                        <w:t>Udvidelses-</w:t>
                      </w:r>
                    </w:p>
                    <w:p w14:paraId="6B1E4E35" w14:textId="5554F462" w:rsidR="00ED3B21" w:rsidRPr="00214CB9" w:rsidRDefault="00ED3B21" w:rsidP="00ED3B21">
                      <w:pPr>
                        <w:spacing w:line="0" w:lineRule="atLeast"/>
                        <w:rPr>
                          <w:b/>
                          <w:sz w:val="8"/>
                        </w:rPr>
                      </w:pPr>
                      <w:r w:rsidRPr="00214CB9">
                        <w:rPr>
                          <w:b/>
                          <w:sz w:val="8"/>
                        </w:rPr>
                        <w:t>område</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6F2B6873" wp14:editId="35CA71D4">
                <wp:simplePos x="0" y="0"/>
                <wp:positionH relativeFrom="column">
                  <wp:posOffset>2955264</wp:posOffset>
                </wp:positionH>
                <wp:positionV relativeFrom="paragraph">
                  <wp:posOffset>4073742</wp:posOffset>
                </wp:positionV>
                <wp:extent cx="400833" cy="220459"/>
                <wp:effectExtent l="0" t="0" r="18415" b="27305"/>
                <wp:wrapNone/>
                <wp:docPr id="2029236837" name="Freeform: Shape 2029236837"/>
                <wp:cNvGraphicFramePr/>
                <a:graphic xmlns:a="http://schemas.openxmlformats.org/drawingml/2006/main">
                  <a:graphicData uri="http://schemas.microsoft.com/office/word/2010/wordprocessingShape">
                    <wps:wsp>
                      <wps:cNvSpPr/>
                      <wps:spPr>
                        <a:xfrm>
                          <a:off x="0" y="0"/>
                          <a:ext cx="400833" cy="220459"/>
                        </a:xfrm>
                        <a:custGeom>
                          <a:avLst/>
                          <a:gdLst>
                            <a:gd name="connsiteX0" fmla="*/ 0 w 400833"/>
                            <a:gd name="connsiteY0" fmla="*/ 110230 h 220459"/>
                            <a:gd name="connsiteX1" fmla="*/ 120250 w 400833"/>
                            <a:gd name="connsiteY1" fmla="*/ 65136 h 220459"/>
                            <a:gd name="connsiteX2" fmla="*/ 353234 w 400833"/>
                            <a:gd name="connsiteY2" fmla="*/ 0 h 220459"/>
                            <a:gd name="connsiteX3" fmla="*/ 388307 w 400833"/>
                            <a:gd name="connsiteY3" fmla="*/ 150313 h 220459"/>
                            <a:gd name="connsiteX4" fmla="*/ 400833 w 400833"/>
                            <a:gd name="connsiteY4" fmla="*/ 170354 h 220459"/>
                            <a:gd name="connsiteX5" fmla="*/ 370770 w 400833"/>
                            <a:gd name="connsiteY5" fmla="*/ 175365 h 220459"/>
                            <a:gd name="connsiteX6" fmla="*/ 375781 w 400833"/>
                            <a:gd name="connsiteY6" fmla="*/ 202922 h 220459"/>
                            <a:gd name="connsiteX7" fmla="*/ 295614 w 400833"/>
                            <a:gd name="connsiteY7" fmla="*/ 205427 h 220459"/>
                            <a:gd name="connsiteX8" fmla="*/ 283088 w 400833"/>
                            <a:gd name="connsiteY8" fmla="*/ 187891 h 220459"/>
                            <a:gd name="connsiteX9" fmla="*/ 243005 w 400833"/>
                            <a:gd name="connsiteY9" fmla="*/ 187891 h 220459"/>
                            <a:gd name="connsiteX10" fmla="*/ 217953 w 400833"/>
                            <a:gd name="connsiteY10" fmla="*/ 220459 h 220459"/>
                            <a:gd name="connsiteX11" fmla="*/ 100208 w 400833"/>
                            <a:gd name="connsiteY11" fmla="*/ 170354 h 220459"/>
                            <a:gd name="connsiteX12" fmla="*/ 0 w 400833"/>
                            <a:gd name="connsiteY12" fmla="*/ 110230 h 2204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00833" h="220459">
                              <a:moveTo>
                                <a:pt x="0" y="110230"/>
                              </a:moveTo>
                              <a:lnTo>
                                <a:pt x="120250" y="65136"/>
                              </a:lnTo>
                              <a:lnTo>
                                <a:pt x="353234" y="0"/>
                              </a:lnTo>
                              <a:lnTo>
                                <a:pt x="388307" y="150313"/>
                              </a:lnTo>
                              <a:lnTo>
                                <a:pt x="400833" y="170354"/>
                              </a:lnTo>
                              <a:lnTo>
                                <a:pt x="370770" y="175365"/>
                              </a:lnTo>
                              <a:lnTo>
                                <a:pt x="375781" y="202922"/>
                              </a:lnTo>
                              <a:lnTo>
                                <a:pt x="295614" y="205427"/>
                              </a:lnTo>
                              <a:lnTo>
                                <a:pt x="283088" y="187891"/>
                              </a:lnTo>
                              <a:lnTo>
                                <a:pt x="243005" y="187891"/>
                              </a:lnTo>
                              <a:lnTo>
                                <a:pt x="217953" y="220459"/>
                              </a:lnTo>
                              <a:lnTo>
                                <a:pt x="100208" y="170354"/>
                              </a:lnTo>
                              <a:lnTo>
                                <a:pt x="0" y="110230"/>
                              </a:lnTo>
                              <a:close/>
                            </a:path>
                          </a:pathLst>
                        </a:custGeom>
                        <a:noFill/>
                        <a:ln w="12700">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F0BF9C" id="Freeform: Shape 2029236837" o:spid="_x0000_s1026" style="position:absolute;margin-left:232.7pt;margin-top:320.75pt;width:31.55pt;height:17.3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400833,220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" path="m,110230l120250,65136,353234,r35073,150313l400833,170354r-30063,5011l375781,202922r-80167,2505l283088,187891r-40083,l217953,220459,100208,170354,,110230xe" filled="f" strokecolor="#1d5228 [1605]" strokeweight="1pt">
                <v:path arrowok="t" o:connecttype="custom" o:connectlocs="0,110230;120250,65136;353234,0;388307,150313;400833,170354;370770,175365;375781,202922;295614,205427;283088,187891;243005,187891;217953,220459;100208,170354;0,110230" o:connectangles="0,0,0,0,0,0,0,0,0,0,0,0,0"/>
              </v:shape>
            </w:pict>
          </mc:Fallback>
        </mc:AlternateContent>
      </w:r>
      <w:r w:rsidR="009F62EC" w:rsidRPr="00367C65">
        <w:rPr>
          <w:noProof/>
        </w:rPr>
        <w:drawing>
          <wp:inline distT="0" distB="0" distL="0" distR="0" wp14:anchorId="0F3DBAD4" wp14:editId="246CE910">
            <wp:extent cx="5415851" cy="67347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ørup_statsskov.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33562" cy="6756779"/>
                    </a:xfrm>
                    <a:prstGeom prst="rect">
                      <a:avLst/>
                    </a:prstGeom>
                  </pic:spPr>
                </pic:pic>
              </a:graphicData>
            </a:graphic>
          </wp:inline>
        </w:drawing>
      </w:r>
    </w:p>
    <w:p w14:paraId="41CDF2DF" w14:textId="2BAD1052" w:rsidR="009F62EC" w:rsidRPr="00367C65" w:rsidRDefault="009F62EC" w:rsidP="009F62EC">
      <w:pPr>
        <w:pStyle w:val="Caption"/>
      </w:pPr>
      <w:bookmarkStart w:id="153" w:name="_Ref12354422"/>
      <w:r w:rsidRPr="00367C65">
        <w:t xml:space="preserve">Figur </w:t>
      </w:r>
      <w:r w:rsidR="003C5D61">
        <w:fldChar w:fldCharType="begin"/>
      </w:r>
      <w:r w:rsidR="003C5D61">
        <w:instrText xml:space="preserve"> STYLEREF 1 \s </w:instrText>
      </w:r>
      <w:r w:rsidR="003C5D61">
        <w:fldChar w:fldCharType="separate"/>
      </w:r>
      <w:r w:rsidR="003C5D61">
        <w:rPr>
          <w:noProof/>
        </w:rPr>
        <w:t>5</w:t>
      </w:r>
      <w:r w:rsidR="003C5D61">
        <w:fldChar w:fldCharType="end"/>
      </w:r>
      <w:r w:rsidRPr="00367C65">
        <w:t>.</w:t>
      </w:r>
      <w:r w:rsidR="003C5D61">
        <w:fldChar w:fldCharType="begin"/>
      </w:r>
      <w:r w:rsidR="003C5D61">
        <w:instrText xml:space="preserve"> SEQ Figur \* ARABIC \s 1 </w:instrText>
      </w:r>
      <w:r w:rsidR="003C5D61">
        <w:fldChar w:fldCharType="separate"/>
      </w:r>
      <w:r w:rsidR="003C5D61">
        <w:rPr>
          <w:noProof/>
        </w:rPr>
        <w:t>8</w:t>
      </w:r>
      <w:r w:rsidR="003C5D61">
        <w:fldChar w:fldCharType="end"/>
      </w:r>
      <w:bookmarkEnd w:id="153"/>
      <w:r w:rsidRPr="00367C65">
        <w:t xml:space="preserve"> Udbredelse af planlagt areal til Hørup Ny </w:t>
      </w:r>
      <w:r w:rsidR="004B444A" w:rsidRPr="00367C65">
        <w:t>Statsskov</w:t>
      </w:r>
      <w:r w:rsidRPr="00367C65">
        <w:t>.</w:t>
      </w:r>
    </w:p>
    <w:p w14:paraId="1F03DF43" w14:textId="407A3ED7" w:rsidR="002B7339" w:rsidRPr="00367C65" w:rsidRDefault="002B7339" w:rsidP="00A25737">
      <w:pPr>
        <w:pStyle w:val="Heading3"/>
      </w:pPr>
      <w:r w:rsidRPr="00367C65">
        <w:t>Jørlunde By Vandværk og Jørlunde Østre Vandværk</w:t>
      </w:r>
    </w:p>
    <w:p w14:paraId="66F40EB7" w14:textId="4B3E537A" w:rsidR="0041165C" w:rsidRPr="00367C65" w:rsidRDefault="00CE7602" w:rsidP="00E049EB">
      <w:r w:rsidRPr="00367C65">
        <w:t>P</w:t>
      </w:r>
      <w:r w:rsidR="00C53F71" w:rsidRPr="00367C65">
        <w:t xml:space="preserve">esticider og nitrat udgør de største trussel </w:t>
      </w:r>
      <w:r w:rsidRPr="00367C65">
        <w:t>for</w:t>
      </w:r>
      <w:r w:rsidR="00C53F71" w:rsidRPr="00367C65">
        <w:t xml:space="preserve"> vandindvinding til Jørlunde By Vandværk og Jørlunde Østre Vandværk, hvor der er meget lidt beskyttende ler over indvindingsmagasinet.</w:t>
      </w:r>
      <w:r w:rsidR="00E049EB" w:rsidRPr="00367C65">
        <w:t xml:space="preserve"> </w:t>
      </w:r>
    </w:p>
    <w:p w14:paraId="67420D5D" w14:textId="77777777" w:rsidR="0041165C" w:rsidRPr="00367C65" w:rsidRDefault="0041165C" w:rsidP="00E049EB"/>
    <w:p w14:paraId="2CC99519" w14:textId="562DB0AF" w:rsidR="002B7339" w:rsidRPr="00367C65" w:rsidRDefault="00E049EB" w:rsidP="00E049EB">
      <w:r w:rsidRPr="00367C65">
        <w:t>Hexazinon</w:t>
      </w:r>
      <w:r w:rsidR="00C53F71" w:rsidRPr="00367C65">
        <w:t xml:space="preserve"> </w:t>
      </w:r>
      <w:r w:rsidRPr="00367C65">
        <w:t xml:space="preserve">er observerede med </w:t>
      </w:r>
      <w:r w:rsidR="000C35F6" w:rsidRPr="00367C65">
        <w:t xml:space="preserve">stigende tendens i indvindingsboring til Jørlunde By Vandværk, men ikke observeret i Jørlunde Østre Vandværks boringer. </w:t>
      </w:r>
      <w:r w:rsidR="0041165C" w:rsidRPr="00367C65">
        <w:t>DMS er observere</w:t>
      </w:r>
      <w:r w:rsidR="00CE7602" w:rsidRPr="00367C65">
        <w:t>t</w:t>
      </w:r>
      <w:r w:rsidR="0041165C" w:rsidRPr="00367C65">
        <w:t xml:space="preserve"> i boringer til begge vandværker. </w:t>
      </w:r>
      <w:r w:rsidR="00730835" w:rsidRPr="00367C65">
        <w:t xml:space="preserve">Nitrat ses i sandmagasinet i området. </w:t>
      </w:r>
      <w:r w:rsidR="0041165C" w:rsidRPr="00367C65">
        <w:t xml:space="preserve">På </w:t>
      </w:r>
      <w:r w:rsidR="00730835" w:rsidRPr="00367C65">
        <w:t>denne baggrund</w:t>
      </w:r>
      <w:r w:rsidR="0041165C" w:rsidRPr="00367C65">
        <w:t xml:space="preserve"> vil det være </w:t>
      </w:r>
      <w:r w:rsidR="00730835" w:rsidRPr="00367C65">
        <w:t>nyttige</w:t>
      </w:r>
      <w:r w:rsidR="0041165C" w:rsidRPr="00367C65">
        <w:t xml:space="preserve"> at få vide</w:t>
      </w:r>
      <w:r w:rsidR="00CE7602" w:rsidRPr="00367C65">
        <w:t>n om</w:t>
      </w:r>
      <w:r w:rsidR="0041165C" w:rsidRPr="00367C65">
        <w:t xml:space="preserve"> hvor udbredt </w:t>
      </w:r>
      <w:r w:rsidR="00730835" w:rsidRPr="00367C65">
        <w:t xml:space="preserve">Hexazinon og DMS er i grundvandsmagasinet og </w:t>
      </w:r>
      <w:r w:rsidR="00CE7602" w:rsidRPr="00367C65">
        <w:t>med</w:t>
      </w:r>
      <w:r w:rsidR="00730835" w:rsidRPr="00367C65">
        <w:t xml:space="preserve"> hvilke </w:t>
      </w:r>
      <w:r w:rsidR="00730835" w:rsidRPr="00367C65">
        <w:lastRenderedPageBreak/>
        <w:t xml:space="preserve">koncentrationer. </w:t>
      </w:r>
      <w:r w:rsidR="00CE7602" w:rsidRPr="00367C65">
        <w:t>En</w:t>
      </w:r>
      <w:r w:rsidR="00730835" w:rsidRPr="00367C65">
        <w:t xml:space="preserve"> anbefale</w:t>
      </w:r>
      <w:r w:rsidR="00CE7602" w:rsidRPr="00367C65">
        <w:t>t</w:t>
      </w:r>
      <w:r w:rsidR="00730835" w:rsidRPr="00367C65">
        <w:t xml:space="preserve"> indsats er</w:t>
      </w:r>
      <w:r w:rsidR="00CE7602" w:rsidRPr="00367C65">
        <w:t xml:space="preserve"> derfor</w:t>
      </w:r>
      <w:r w:rsidR="00730835" w:rsidRPr="00367C65">
        <w:t xml:space="preserve"> at prøvetage yderligere boringer i indvindingsoplandet</w:t>
      </w:r>
      <w:r w:rsidR="00CE7602" w:rsidRPr="00367C65">
        <w:t>,</w:t>
      </w:r>
      <w:r w:rsidR="00730835" w:rsidRPr="00367C65">
        <w:t xml:space="preserve"> for at kortlæg</w:t>
      </w:r>
      <w:r w:rsidR="00CE7602" w:rsidRPr="00367C65">
        <w:t>ge</w:t>
      </w:r>
      <w:r w:rsidR="00730835" w:rsidRPr="00367C65">
        <w:t xml:space="preserve"> grundvandskemi i selv oplandet. Ifølge Jupiter er der 3 mulige vandboringer der kunne prøvetages: DGU nr. 193.1157, 193.279 og 193.202. Alle tre boringer er filtersat i enten sandmagasinet med direkte forbindelse med kalkmagasinet eller i kalkmagasinet. </w:t>
      </w:r>
      <w:r w:rsidR="00CE7602" w:rsidRPr="00367C65">
        <w:t xml:space="preserve">Det </w:t>
      </w:r>
      <w:r w:rsidR="00730835" w:rsidRPr="00367C65">
        <w:t>skal undersøges</w:t>
      </w:r>
      <w:r w:rsidR="002F1FBC" w:rsidRPr="00367C65">
        <w:t>,</w:t>
      </w:r>
      <w:r w:rsidR="00730835" w:rsidRPr="00367C65">
        <w:t xml:space="preserve"> hvorvidt </w:t>
      </w:r>
      <w:r w:rsidR="00CE7602" w:rsidRPr="00367C65">
        <w:t>boringerne</w:t>
      </w:r>
      <w:r w:rsidR="00730835" w:rsidRPr="00367C65">
        <w:t xml:space="preserve"> er tilgængelig</w:t>
      </w:r>
      <w:r w:rsidR="004F084F" w:rsidRPr="00367C65">
        <w:t>e</w:t>
      </w:r>
      <w:r w:rsidR="00730835" w:rsidRPr="00367C65">
        <w:t xml:space="preserve"> til vandprøvetagning. Hvis det er muligt </w:t>
      </w:r>
      <w:r w:rsidR="00CE7602" w:rsidRPr="00367C65">
        <w:t xml:space="preserve">at </w:t>
      </w:r>
      <w:r w:rsidR="00730835" w:rsidRPr="00367C65">
        <w:t>prøvetage boringerne, vil det være godt at prøvetage efter den store pesticidpakke og hovedparametre (inklusive nitrat). Boringer kunne derefter prøvetages hvert andet år for at opbyg</w:t>
      </w:r>
      <w:r w:rsidR="00CE7602" w:rsidRPr="00367C65">
        <w:t>ge</w:t>
      </w:r>
      <w:r w:rsidR="00730835" w:rsidRPr="00367C65">
        <w:t xml:space="preserve"> en tidslige udvikling i magasinet. </w:t>
      </w:r>
    </w:p>
    <w:p w14:paraId="4C124BEB" w14:textId="1E5B4F63" w:rsidR="003B731D" w:rsidRPr="00367C65" w:rsidRDefault="003B731D" w:rsidP="002B7339"/>
    <w:p w14:paraId="02183EDD" w14:textId="53D57CC9" w:rsidR="00736B76" w:rsidRPr="00367C65" w:rsidRDefault="003B731D" w:rsidP="003B731D">
      <w:r w:rsidRPr="00367C65">
        <w:t xml:space="preserve">Der er identificeret </w:t>
      </w:r>
      <w:r w:rsidR="00C53F71" w:rsidRPr="00367C65">
        <w:t>2</w:t>
      </w:r>
      <w:r w:rsidRPr="00367C65">
        <w:t xml:space="preserve"> </w:t>
      </w:r>
      <w:r w:rsidR="007B532F" w:rsidRPr="00367C65">
        <w:t>sand-/mergelgrave og vandhuller</w:t>
      </w:r>
      <w:r w:rsidRPr="00367C65">
        <w:t xml:space="preserve"> med høj prioritet</w:t>
      </w:r>
      <w:r w:rsidR="00C53F71" w:rsidRPr="00367C65">
        <w:t xml:space="preserve"> og 2 med mellem prioritet</w:t>
      </w:r>
      <w:r w:rsidRPr="00367C65">
        <w:t xml:space="preserve"> i indvindingsoplandet til </w:t>
      </w:r>
      <w:r w:rsidR="00C53F71" w:rsidRPr="00367C65">
        <w:t xml:space="preserve">Jørlunde By Vandværk og Jørlunde Østre Vandværk. Alle fire </w:t>
      </w:r>
      <w:r w:rsidR="007B532F" w:rsidRPr="00367C65">
        <w:t>sand-/mergelgrave og vandhuller</w:t>
      </w:r>
      <w:r w:rsidR="00964A2E" w:rsidRPr="00367C65">
        <w:t xml:space="preserve"> </w:t>
      </w:r>
      <w:r w:rsidR="00C53F71" w:rsidRPr="00367C65">
        <w:t xml:space="preserve">ligger også indenfor </w:t>
      </w:r>
      <w:r w:rsidRPr="00367C65">
        <w:t xml:space="preserve">indvindingsoplandet til </w:t>
      </w:r>
      <w:r w:rsidR="00C53F71" w:rsidRPr="00367C65">
        <w:t>Hørup</w:t>
      </w:r>
      <w:r w:rsidRPr="00367C65">
        <w:t xml:space="preserve"> Kildeplads. Som indsats til grundvandsbeskyttelse kan der tages dialog med regionen for at undersøge hvorvidt de </w:t>
      </w:r>
      <w:r w:rsidR="007B532F" w:rsidRPr="00367C65">
        <w:t xml:space="preserve">sand-/mergelgrave og vandhuller </w:t>
      </w:r>
      <w:r w:rsidRPr="00367C65">
        <w:t xml:space="preserve">med høj og mellem prioritet er blevet brugt til deponering af affald og pesticidrester. Hvis det viser sig, at der er deponeret affald hvor en mulige lækage kan være grundvandstruende anbefales at der prøvetages efter de bestemt stoffer i indvindingsboringerne eller evt. andre boringer der ligger mellem </w:t>
      </w:r>
      <w:r w:rsidR="007B532F" w:rsidRPr="00367C65">
        <w:t>sand-/mergelgrave og vandhuller</w:t>
      </w:r>
      <w:r w:rsidRPr="00367C65">
        <w:t xml:space="preserve"> og kildepladsen.</w:t>
      </w:r>
      <w:r w:rsidR="00730835" w:rsidRPr="00367C65">
        <w:t xml:space="preserve"> Det bemærkes</w:t>
      </w:r>
      <w:r w:rsidR="00AD0966" w:rsidRPr="00367C65">
        <w:t>,</w:t>
      </w:r>
      <w:r w:rsidR="00730835" w:rsidRPr="00367C65">
        <w:t xml:space="preserve"> at der er e</w:t>
      </w:r>
      <w:r w:rsidR="00736B76" w:rsidRPr="00367C65">
        <w:t>t</w:t>
      </w:r>
      <w:r w:rsidR="00730835" w:rsidRPr="00367C65">
        <w:t xml:space="preserve"> vandhul 200 m nordvest for </w:t>
      </w:r>
      <w:r w:rsidR="00736B76" w:rsidRPr="00367C65">
        <w:t>Jørlunde By Vandværks indvindingsboring</w:t>
      </w:r>
      <w:r w:rsidR="00AD0966" w:rsidRPr="00367C65">
        <w:t>,</w:t>
      </w:r>
      <w:r w:rsidR="00736B76" w:rsidRPr="00367C65">
        <w:t xml:space="preserve"> som er bekræftet at være opfyldt. Boringen ligger godt nok opstrøms fra vandhullet, men da </w:t>
      </w:r>
      <w:r w:rsidR="00AD0966" w:rsidRPr="00367C65">
        <w:t>vandhullet</w:t>
      </w:r>
      <w:r w:rsidR="00736B76" w:rsidRPr="00367C65">
        <w:t xml:space="preserve"> ligger så tæt på indvindingsboring</w:t>
      </w:r>
      <w:r w:rsidR="00AD0966" w:rsidRPr="00367C65">
        <w:t>en,</w:t>
      </w:r>
      <w:r w:rsidR="00736B76" w:rsidRPr="00367C65">
        <w:t xml:space="preserve"> bør </w:t>
      </w:r>
      <w:r w:rsidR="00AD0966" w:rsidRPr="00367C65">
        <w:t>det</w:t>
      </w:r>
      <w:r w:rsidR="00736B76" w:rsidRPr="00367C65">
        <w:t xml:space="preserve"> undersøges som en mulig punktkilde, især i forhold til Hexazinon</w:t>
      </w:r>
      <w:r w:rsidR="00AD0966" w:rsidRPr="00367C65">
        <w:t>,</w:t>
      </w:r>
      <w:r w:rsidR="00736B76" w:rsidRPr="00367C65">
        <w:t xml:space="preserve"> der ses med stigende indhold i boringen.</w:t>
      </w:r>
    </w:p>
    <w:p w14:paraId="6F20DB8B" w14:textId="77777777" w:rsidR="00736B76" w:rsidRPr="00367C65" w:rsidRDefault="00736B76" w:rsidP="003B731D"/>
    <w:p w14:paraId="289475E6" w14:textId="267B038A" w:rsidR="00245713" w:rsidRPr="00367C65" w:rsidRDefault="00736B76" w:rsidP="003B731D">
      <w:r w:rsidRPr="00367C65">
        <w:t>Der for</w:t>
      </w:r>
      <w:r w:rsidR="00737D87" w:rsidRPr="00367C65">
        <w:t>e</w:t>
      </w:r>
      <w:r w:rsidRPr="00367C65">
        <w:t>ligger en del økologisk landbrugsdrift i indvindingsoplande</w:t>
      </w:r>
      <w:r w:rsidR="00AD0966" w:rsidRPr="00367C65">
        <w:t>ne</w:t>
      </w:r>
      <w:r w:rsidRPr="00367C65">
        <w:t xml:space="preserve"> til </w:t>
      </w:r>
      <w:r w:rsidR="001B5D6C" w:rsidRPr="00367C65">
        <w:t>Jørlunde vandværker, jf.</w:t>
      </w:r>
      <w:r w:rsidRPr="00367C65">
        <w:t xml:space="preserve"> </w:t>
      </w:r>
      <w:r w:rsidRPr="00367C65">
        <w:fldChar w:fldCharType="begin"/>
      </w:r>
      <w:r w:rsidRPr="00367C65">
        <w:instrText xml:space="preserve"> REF _Ref9839417 \h </w:instrText>
      </w:r>
      <w:r w:rsidRPr="00367C65">
        <w:fldChar w:fldCharType="separate"/>
      </w:r>
      <w:r w:rsidR="003C5D61" w:rsidRPr="00367C65">
        <w:t xml:space="preserve">Figur </w:t>
      </w:r>
      <w:r w:rsidR="003C5D61">
        <w:rPr>
          <w:noProof/>
        </w:rPr>
        <w:t>5</w:t>
      </w:r>
      <w:r w:rsidR="003C5D61" w:rsidRPr="00367C65">
        <w:t>.</w:t>
      </w:r>
      <w:r w:rsidR="003C5D61">
        <w:rPr>
          <w:noProof/>
        </w:rPr>
        <w:t>3</w:t>
      </w:r>
      <w:r w:rsidRPr="00367C65">
        <w:fldChar w:fldCharType="end"/>
      </w:r>
      <w:r w:rsidR="001B5D6C" w:rsidRPr="00367C65">
        <w:t>. Det kan godt gøre det nemmere at</w:t>
      </w:r>
      <w:r w:rsidR="00AD0966" w:rsidRPr="00367C65">
        <w:t xml:space="preserve"> indgå</w:t>
      </w:r>
      <w:r w:rsidR="001B5D6C" w:rsidRPr="00367C65">
        <w:t xml:space="preserve"> aftale</w:t>
      </w:r>
      <w:r w:rsidR="00AD0966" w:rsidRPr="00367C65">
        <w:t>r</w:t>
      </w:r>
      <w:r w:rsidR="001B5D6C" w:rsidRPr="00367C65">
        <w:t xml:space="preserve"> med yderligere lodsejere </w:t>
      </w:r>
      <w:r w:rsidR="00AD0966" w:rsidRPr="00367C65">
        <w:t xml:space="preserve">om </w:t>
      </w:r>
      <w:r w:rsidR="001B5D6C" w:rsidRPr="00367C65">
        <w:t>at omlæg</w:t>
      </w:r>
      <w:r w:rsidR="00AD0966" w:rsidRPr="00367C65">
        <w:t>ge</w:t>
      </w:r>
      <w:r w:rsidR="001B5D6C" w:rsidRPr="00367C65">
        <w:t xml:space="preserve"> tilstødende arealer til økologisk landbrug. </w:t>
      </w:r>
      <w:r w:rsidR="00AD0966" w:rsidRPr="00367C65">
        <w:t>E</w:t>
      </w:r>
      <w:r w:rsidR="001B5D6C" w:rsidRPr="00367C65">
        <w:t xml:space="preserve">n indsats kan </w:t>
      </w:r>
      <w:r w:rsidR="00AD0966" w:rsidRPr="00367C65">
        <w:t xml:space="preserve">dermed </w:t>
      </w:r>
      <w:r w:rsidR="001B5D6C" w:rsidRPr="00367C65">
        <w:t>være at undersøge interesse</w:t>
      </w:r>
      <w:r w:rsidR="00AD0966" w:rsidRPr="00367C65">
        <w:t>n</w:t>
      </w:r>
      <w:r w:rsidR="001B5D6C" w:rsidRPr="00367C65">
        <w:t xml:space="preserve"> </w:t>
      </w:r>
      <w:r w:rsidR="00AD0966" w:rsidRPr="00367C65">
        <w:t>for</w:t>
      </w:r>
      <w:r w:rsidR="001B5D6C" w:rsidRPr="00367C65">
        <w:t xml:space="preserve"> at få flere frivillige aftaler for økologisk landbrugsdrift på plads, især i området tættere på indvindingsboringerne.</w:t>
      </w:r>
      <w:r w:rsidR="00BC4036" w:rsidRPr="00367C65">
        <w:t xml:space="preserve"> Ud over økologisk landbrugsdrift bør skovrejsning forsat prioriteres.</w:t>
      </w:r>
      <w:r w:rsidR="0087424B">
        <w:t xml:space="preserve"> Ligeledes anbefales det at der fortsættes med opkøb af arealer til skovrejsningsprojektet Hørup Skov.</w:t>
      </w:r>
    </w:p>
    <w:p w14:paraId="458DECD9" w14:textId="24345303" w:rsidR="003B731D" w:rsidRPr="00367C65" w:rsidRDefault="00245713" w:rsidP="00245713">
      <w:pPr>
        <w:pStyle w:val="Heading3"/>
      </w:pPr>
      <w:r w:rsidRPr="00367C65">
        <w:t>Slangerup Vandværk</w:t>
      </w:r>
      <w:r w:rsidR="00736B76" w:rsidRPr="00367C65">
        <w:t xml:space="preserve">  </w:t>
      </w:r>
    </w:p>
    <w:p w14:paraId="30014210" w14:textId="0AF8B038" w:rsidR="003B731D" w:rsidRPr="00367C65" w:rsidRDefault="00546BBF" w:rsidP="002B7339">
      <w:r w:rsidRPr="00367C65">
        <w:t xml:space="preserve">De største trusler til Slangerup Vandværk vurderes til at komme fra forurening fra Slangerup by, opfyldt </w:t>
      </w:r>
      <w:r w:rsidR="007B532F" w:rsidRPr="00367C65">
        <w:t>sand-/mergelgrave og vandhuller</w:t>
      </w:r>
      <w:r w:rsidRPr="00367C65">
        <w:t xml:space="preserve">, lossepladser samt fladeforurening fra landbrugsjord. Vandværkets nordlige kildeplads er godt beskyttet og har en god vandkvalitet. Vandværkets bynære kildeplads har flere udfordringer, især med hensyn til klorerede opløsningsmidler, DMS, BAM og phenoxysyrer. </w:t>
      </w:r>
    </w:p>
    <w:p w14:paraId="10D0D4D7" w14:textId="6CEEC948" w:rsidR="00546BBF" w:rsidRPr="00367C65" w:rsidRDefault="00546BBF" w:rsidP="002B7339"/>
    <w:p w14:paraId="1FACB49D" w14:textId="26C69DC7" w:rsidR="00546BBF" w:rsidRPr="00367C65" w:rsidRDefault="00546BBF" w:rsidP="002B7339">
      <w:r w:rsidRPr="00367C65">
        <w:t>Det anbefales</w:t>
      </w:r>
      <w:r w:rsidR="00284BD6" w:rsidRPr="00367C65">
        <w:t>,</w:t>
      </w:r>
      <w:r w:rsidRPr="00367C65">
        <w:t xml:space="preserve"> at der opstilles en detaljeret strømnings- og stoftransportmodel for vandværkets bynære kildeplads. Formål</w:t>
      </w:r>
      <w:r w:rsidR="00CC3FD7" w:rsidRPr="00367C65">
        <w:t>et</w:t>
      </w:r>
      <w:r w:rsidRPr="00367C65">
        <w:t xml:space="preserve"> for modelleringsarbejde vil være dels</w:t>
      </w:r>
      <w:r w:rsidR="00284BD6" w:rsidRPr="00367C65">
        <w:t xml:space="preserve"> at</w:t>
      </w:r>
      <w:r w:rsidRPr="00367C65">
        <w:t xml:space="preserve"> beregne koncentrationer og</w:t>
      </w:r>
      <w:r w:rsidR="00284BD6" w:rsidRPr="00367C65">
        <w:t xml:space="preserve"> udvikling i koncentrationer</w:t>
      </w:r>
      <w:r w:rsidRPr="00367C65">
        <w:t xml:space="preserve"> af forurening</w:t>
      </w:r>
      <w:r w:rsidR="00284BD6" w:rsidRPr="00367C65">
        <w:t>,</w:t>
      </w:r>
      <w:r w:rsidRPr="00367C65">
        <w:t xml:space="preserve"> der stammer fra byen (klorerede opløsningsmidler, BAM, DMS) for at vurdere hvorvidt problemet bliver værre eller </w:t>
      </w:r>
      <w:r w:rsidR="009D309B" w:rsidRPr="00367C65">
        <w:t xml:space="preserve">hvornår problemerne </w:t>
      </w:r>
      <w:r w:rsidR="00210FF1" w:rsidRPr="00367C65">
        <w:t>vil</w:t>
      </w:r>
      <w:r w:rsidRPr="00367C65">
        <w:t xml:space="preserve"> forbedre sig fremover (med antagelse at kilden forsvinder). </w:t>
      </w:r>
      <w:r w:rsidR="00D46430" w:rsidRPr="00367C65">
        <w:t>Derudover kan modellen bruges til at vurdere/opspore forureningskilde</w:t>
      </w:r>
      <w:r w:rsidR="00210FF1" w:rsidRPr="00367C65">
        <w:t>r</w:t>
      </w:r>
      <w:r w:rsidR="00D46430" w:rsidRPr="00367C65">
        <w:t xml:space="preserve"> øst for kildepladsen, især mulige transportveje og tider fra opfyld grav, vandhuller og fyldepladser (</w:t>
      </w:r>
      <w:r w:rsidR="00210FF1" w:rsidRPr="00367C65">
        <w:t>herunder</w:t>
      </w:r>
      <w:r w:rsidR="00D46430" w:rsidRPr="00367C65">
        <w:t xml:space="preserve"> Lystrupveje</w:t>
      </w:r>
      <w:r w:rsidR="00210FF1" w:rsidRPr="00367C65">
        <w:t>n</w:t>
      </w:r>
      <w:r w:rsidR="00D46430" w:rsidRPr="00367C65">
        <w:t xml:space="preserve">s fyldplads). Modellen kan </w:t>
      </w:r>
      <w:r w:rsidR="009D309B" w:rsidRPr="00367C65">
        <w:t>således</w:t>
      </w:r>
      <w:r w:rsidR="00D46430" w:rsidRPr="00367C65">
        <w:t xml:space="preserve"> bruges til at vurdere </w:t>
      </w:r>
      <w:r w:rsidR="009D309B" w:rsidRPr="00367C65">
        <w:t>hvorfra</w:t>
      </w:r>
      <w:r w:rsidR="00D46430" w:rsidRPr="00367C65">
        <w:t xml:space="preserve"> indvindingsboring DGU nr. 193.2161 rammes af en mulige punktkilde af phenoxysyrer og </w:t>
      </w:r>
      <w:r w:rsidR="009D309B" w:rsidRPr="00367C65">
        <w:t xml:space="preserve">dermed hjælpe til </w:t>
      </w:r>
      <w:r w:rsidR="00D46430" w:rsidRPr="00367C65">
        <w:t>opspor</w:t>
      </w:r>
      <w:r w:rsidR="009D309B" w:rsidRPr="00367C65">
        <w:t>ing af</w:t>
      </w:r>
      <w:r w:rsidR="00D46430" w:rsidRPr="00367C65">
        <w:t xml:space="preserve"> kilden. Derudover kan der beregnes indvindingsscenarie, hvor det vurderes hvordan forskellige indvindingsstrategier vil påvirke stoftransport til indvindingsboringer. Dette </w:t>
      </w:r>
      <w:r w:rsidR="00964A2E" w:rsidRPr="00367C65">
        <w:t>inkluderer</w:t>
      </w:r>
      <w:r w:rsidR="00D46430" w:rsidRPr="00367C65">
        <w:t xml:space="preserve"> at vurdere betydning</w:t>
      </w:r>
      <w:r w:rsidR="00737D87" w:rsidRPr="00367C65">
        <w:t>en</w:t>
      </w:r>
      <w:r w:rsidR="00D46430" w:rsidRPr="00367C65">
        <w:t xml:space="preserve"> af lukning af boring 193.2161 for vandkvalitet</w:t>
      </w:r>
      <w:r w:rsidR="00737D87" w:rsidRPr="00367C65">
        <w:t>en</w:t>
      </w:r>
      <w:r w:rsidR="00D46430" w:rsidRPr="00367C65">
        <w:t xml:space="preserve"> i de øvrige indvindingsboringer.</w:t>
      </w:r>
    </w:p>
    <w:p w14:paraId="34191279" w14:textId="5F679F95" w:rsidR="00D46430" w:rsidRPr="00367C65" w:rsidRDefault="00D46430" w:rsidP="002B7339"/>
    <w:p w14:paraId="256202A7" w14:textId="4998986B" w:rsidR="00D46430" w:rsidRPr="00367C65" w:rsidRDefault="00D46430" w:rsidP="002B7339">
      <w:r w:rsidRPr="00367C65">
        <w:lastRenderedPageBreak/>
        <w:t xml:space="preserve">Der er identificeret 4 </w:t>
      </w:r>
      <w:r w:rsidR="007B532F" w:rsidRPr="00367C65">
        <w:t>sand-/mergelgrave og vandhuller</w:t>
      </w:r>
      <w:r w:rsidRPr="00367C65">
        <w:t xml:space="preserve"> med høj prioritet og 6 </w:t>
      </w:r>
      <w:r w:rsidR="007B532F" w:rsidRPr="00367C65">
        <w:t xml:space="preserve">sand-/mergelgrave og vandhuller </w:t>
      </w:r>
      <w:r w:rsidRPr="00367C65">
        <w:t xml:space="preserve">med mellem prioritet i indvindingsoplandet til Slangerup Vandværk. Alle ligger også indenfor indvindingsoplandet til </w:t>
      </w:r>
      <w:r w:rsidR="00EB2841" w:rsidRPr="00367C65">
        <w:t xml:space="preserve">enten </w:t>
      </w:r>
      <w:r w:rsidRPr="00367C65">
        <w:t>Hørup Kildeplads</w:t>
      </w:r>
      <w:r w:rsidR="00EB2841" w:rsidRPr="00367C65">
        <w:t xml:space="preserve"> eller Strø</w:t>
      </w:r>
      <w:r w:rsidR="00210FF1" w:rsidRPr="00367C65">
        <w:t xml:space="preserve"> Kildeplads</w:t>
      </w:r>
      <w:r w:rsidRPr="00367C65">
        <w:t xml:space="preserve">. Som indsats til grundvandsbeskyttelse kan der tages dialog med regionen for at undersøge hvorvidt de </w:t>
      </w:r>
      <w:r w:rsidR="007B532F" w:rsidRPr="00367C65">
        <w:t>sand-/mergelgrave og vandhuller</w:t>
      </w:r>
      <w:r w:rsidRPr="00367C65">
        <w:t xml:space="preserve"> med høj og mellem prioritet er blevet brugt til deponering af affald og pesticidrester.</w:t>
      </w:r>
      <w:r w:rsidR="00EB2841" w:rsidRPr="00367C65">
        <w:t xml:space="preserve"> Det er de tre grav</w:t>
      </w:r>
      <w:r w:rsidR="00737D87" w:rsidRPr="00367C65">
        <w:t>e</w:t>
      </w:r>
      <w:r w:rsidR="00EB2841" w:rsidRPr="00367C65">
        <w:t xml:space="preserve"> markeret med e</w:t>
      </w:r>
      <w:r w:rsidR="00737D87" w:rsidRPr="00367C65">
        <w:t>n</w:t>
      </w:r>
      <w:r w:rsidR="00EB2841" w:rsidRPr="00367C65">
        <w:t xml:space="preserve"> rød cirkel på </w:t>
      </w:r>
      <w:r w:rsidR="00EB2841" w:rsidRPr="00367C65">
        <w:fldChar w:fldCharType="begin"/>
      </w:r>
      <w:r w:rsidR="00EB2841" w:rsidRPr="00367C65">
        <w:instrText xml:space="preserve"> REF _Ref9922265 \h </w:instrText>
      </w:r>
      <w:r w:rsidR="00EB2841" w:rsidRPr="00367C65">
        <w:fldChar w:fldCharType="separate"/>
      </w:r>
      <w:r w:rsidR="003C5D61" w:rsidRPr="00367C65">
        <w:t xml:space="preserve">Figur </w:t>
      </w:r>
      <w:r w:rsidR="003C5D61">
        <w:rPr>
          <w:noProof/>
        </w:rPr>
        <w:t>5</w:t>
      </w:r>
      <w:r w:rsidR="003C5D61" w:rsidRPr="00367C65">
        <w:t>.</w:t>
      </w:r>
      <w:r w:rsidR="003C5D61">
        <w:rPr>
          <w:noProof/>
        </w:rPr>
        <w:t>4</w:t>
      </w:r>
      <w:r w:rsidR="00EB2841" w:rsidRPr="00367C65">
        <w:fldChar w:fldCharType="end"/>
      </w:r>
      <w:r w:rsidR="00EB2841" w:rsidRPr="00367C65">
        <w:t xml:space="preserve"> der har de</w:t>
      </w:r>
      <w:r w:rsidR="00737D87" w:rsidRPr="00367C65">
        <w:t>n</w:t>
      </w:r>
      <w:r w:rsidR="00EB2841" w:rsidRPr="00367C65">
        <w:t xml:space="preserve"> alle højeste prioritet på grund af afstand til kildepladsen og at alle tre er gamle grusgrav</w:t>
      </w:r>
      <w:r w:rsidR="00737D87" w:rsidRPr="00367C65">
        <w:t>e</w:t>
      </w:r>
      <w:r w:rsidR="00EB2841" w:rsidRPr="00367C65">
        <w:t xml:space="preserve"> der er blevet opfyldt.</w:t>
      </w:r>
      <w:r w:rsidRPr="00367C65">
        <w:t xml:space="preserve"> </w:t>
      </w:r>
      <w:r w:rsidR="00EB2841" w:rsidRPr="00367C65">
        <w:t>En af de tre kan være en</w:t>
      </w:r>
      <w:r w:rsidR="005D7541" w:rsidRPr="00367C65">
        <w:t xml:space="preserve"> mulig</w:t>
      </w:r>
      <w:r w:rsidR="00EB2841" w:rsidRPr="00367C65">
        <w:t xml:space="preserve"> kilde til </w:t>
      </w:r>
      <w:r w:rsidR="005D7541" w:rsidRPr="00367C65">
        <w:t xml:space="preserve">den </w:t>
      </w:r>
      <w:r w:rsidR="00EB2841" w:rsidRPr="00367C65">
        <w:t xml:space="preserve">forurening </w:t>
      </w:r>
      <w:r w:rsidR="005D7541" w:rsidRPr="00367C65">
        <w:t xml:space="preserve">der </w:t>
      </w:r>
      <w:r w:rsidR="00EB2841" w:rsidRPr="00367C65">
        <w:t>allerede se</w:t>
      </w:r>
      <w:r w:rsidR="005D7541" w:rsidRPr="00367C65">
        <w:t>s</w:t>
      </w:r>
      <w:r w:rsidR="00EB2841" w:rsidRPr="00367C65">
        <w:t xml:space="preserve"> i indvindingsboring</w:t>
      </w:r>
      <w:r w:rsidR="005D7541" w:rsidRPr="00367C65">
        <w:t xml:space="preserve"> 193.2161</w:t>
      </w:r>
      <w:r w:rsidR="00EB2841" w:rsidRPr="00367C65">
        <w:t xml:space="preserve">. </w:t>
      </w:r>
    </w:p>
    <w:p w14:paraId="62AEE4B0" w14:textId="3E63BF12" w:rsidR="00546BBF" w:rsidRPr="00367C65" w:rsidRDefault="00546BBF" w:rsidP="002B7339"/>
    <w:p w14:paraId="13A5EC89" w14:textId="5944C6E7" w:rsidR="00546BBF" w:rsidRPr="00367C65" w:rsidRDefault="00546BBF" w:rsidP="002B7339">
      <w:r w:rsidRPr="00367C65">
        <w:t>Lystrupvejens fyldplads</w:t>
      </w:r>
      <w:r w:rsidR="00EB2841" w:rsidRPr="00367C65">
        <w:t xml:space="preserve"> er en kortlagt V2 forurening. Det anbefales</w:t>
      </w:r>
      <w:r w:rsidR="007B753A" w:rsidRPr="00367C65">
        <w:t>,</w:t>
      </w:r>
      <w:r w:rsidR="00EB2841" w:rsidRPr="00367C65">
        <w:t xml:space="preserve"> at både kommunen og regionen kontaktes for at høre hvilke stoffer fyldplads</w:t>
      </w:r>
      <w:r w:rsidR="00737D87" w:rsidRPr="00367C65">
        <w:t>en</w:t>
      </w:r>
      <w:r w:rsidR="00EB2841" w:rsidRPr="00367C65">
        <w:t xml:space="preserve"> er blevet undersøgt for. Hvis fyldpladsen ikke er blevet undersøgt for stoffer</w:t>
      </w:r>
      <w:r w:rsidR="007B753A" w:rsidRPr="00367C65">
        <w:t>,</w:t>
      </w:r>
      <w:r w:rsidR="00EB2841" w:rsidRPr="00367C65">
        <w:t xml:space="preserve"> der </w:t>
      </w:r>
      <w:r w:rsidR="007B753A" w:rsidRPr="00367C65">
        <w:t>påvises</w:t>
      </w:r>
      <w:r w:rsidR="00EB2841" w:rsidRPr="00367C65">
        <w:t xml:space="preserve"> i vandværkets indvindingsboringer, bør de</w:t>
      </w:r>
      <w:r w:rsidR="007B753A" w:rsidRPr="00367C65">
        <w:t>t</w:t>
      </w:r>
      <w:r w:rsidR="00EB2841" w:rsidRPr="00367C65">
        <w:t xml:space="preserve"> aftales med regionen at der bliver undersøgt om stofferne findes i fyldpladsen. Hvis nogle af </w:t>
      </w:r>
      <w:r w:rsidR="007B753A" w:rsidRPr="00367C65">
        <w:t xml:space="preserve">de påviste </w:t>
      </w:r>
      <w:r w:rsidR="00EB2841" w:rsidRPr="00367C65">
        <w:t xml:space="preserve">stoffer fra fyldpladsen ikke er en del af vandværkets kontrolprogram, bør de tilføjes. </w:t>
      </w:r>
    </w:p>
    <w:p w14:paraId="2E7F50AC" w14:textId="63ECD3DA" w:rsidR="00EB2841" w:rsidRPr="00367C65" w:rsidRDefault="00EB2841" w:rsidP="002B7339"/>
    <w:p w14:paraId="0F88303C" w14:textId="6B85E25C" w:rsidR="00EB2841" w:rsidRPr="00367C65" w:rsidRDefault="00EB2841" w:rsidP="002B7339">
      <w:r w:rsidRPr="00367C65">
        <w:t>Vandværket kan også overveje en neddrosling af indvinding fra den bynære kildeplads til fordel for indvinding fra vandværkets nordlige kildeplads. Der kan evt. etablere</w:t>
      </w:r>
      <w:r w:rsidR="007B753A" w:rsidRPr="00367C65">
        <w:t>s</w:t>
      </w:r>
      <w:r w:rsidRPr="00367C65">
        <w:t xml:space="preserve"> en eller to nye </w:t>
      </w:r>
      <w:r w:rsidR="007B753A" w:rsidRPr="00367C65">
        <w:t>indvindings</w:t>
      </w:r>
      <w:r w:rsidRPr="00367C65">
        <w:t xml:space="preserve">boringer i skoven sydøst for de eksisterende boringer. Når vurderingen fortages, anbefalet </w:t>
      </w:r>
      <w:r w:rsidR="007B753A" w:rsidRPr="00367C65">
        <w:t xml:space="preserve">det, </w:t>
      </w:r>
      <w:r w:rsidRPr="00367C65">
        <w:t>at der køre</w:t>
      </w:r>
      <w:r w:rsidR="007B753A" w:rsidRPr="00367C65">
        <w:t>s</w:t>
      </w:r>
      <w:r w:rsidRPr="00367C65">
        <w:t xml:space="preserve"> indvindingsscenarie</w:t>
      </w:r>
      <w:r w:rsidR="007B753A" w:rsidRPr="00367C65">
        <w:t>r</w:t>
      </w:r>
      <w:r w:rsidRPr="00367C65">
        <w:t xml:space="preserve"> for at vurdere hvad flytning af indvinding mod nordøst vil betyde</w:t>
      </w:r>
      <w:r w:rsidR="007B753A" w:rsidRPr="00367C65">
        <w:t xml:space="preserve"> for</w:t>
      </w:r>
      <w:r w:rsidRPr="00367C65">
        <w:t xml:space="preserve"> både vandværkets e</w:t>
      </w:r>
      <w:r w:rsidR="007B753A" w:rsidRPr="00367C65">
        <w:t>g</w:t>
      </w:r>
      <w:r w:rsidRPr="00367C65">
        <w:t>et</w:t>
      </w:r>
      <w:r w:rsidR="00737D87" w:rsidRPr="00367C65">
        <w:t>,</w:t>
      </w:r>
      <w:r w:rsidRPr="00367C65">
        <w:t xml:space="preserve"> og nærliggende forsyningers opland</w:t>
      </w:r>
      <w:r w:rsidR="007B753A" w:rsidRPr="00367C65">
        <w:t>,</w:t>
      </w:r>
      <w:r w:rsidRPr="00367C65">
        <w:t xml:space="preserve"> samt strømning fra mulige forureningskilder. </w:t>
      </w:r>
      <w:r w:rsidR="009D309B" w:rsidRPr="00367C65">
        <w:t>Det vurderes, at den hydrologiske model fra grundvandskortlægningen er tilstrækkelig detaljeret (100x100 m) til at kunne bruges til denne opgave.</w:t>
      </w:r>
      <w:r w:rsidRPr="00367C65">
        <w:t xml:space="preserve"> </w:t>
      </w:r>
    </w:p>
    <w:p w14:paraId="12569EA8" w14:textId="2A83D80B" w:rsidR="00A25737" w:rsidRPr="00367C65" w:rsidRDefault="00A25737" w:rsidP="00A25737">
      <w:pPr>
        <w:pStyle w:val="Heading3"/>
      </w:pPr>
      <w:r w:rsidRPr="00367C65">
        <w:t>Strø Kildeplads</w:t>
      </w:r>
    </w:p>
    <w:p w14:paraId="3F514DEE" w14:textId="39871D43" w:rsidR="00A25737" w:rsidRPr="00367C65" w:rsidRDefault="00A25737" w:rsidP="00A25737">
      <w:r w:rsidRPr="00367C65">
        <w:t>Generelt er Strø Kildeplads godt beskyttet. Der ligger dog en række V1 kortlagt jordforurening</w:t>
      </w:r>
      <w:r w:rsidR="007B753A" w:rsidRPr="00367C65">
        <w:t>er</w:t>
      </w:r>
      <w:r w:rsidRPr="00367C65">
        <w:t xml:space="preserve"> tæt på kildepladsen, jf. </w:t>
      </w:r>
      <w:r w:rsidRPr="00367C65">
        <w:fldChar w:fldCharType="begin"/>
      </w:r>
      <w:r w:rsidRPr="00367C65">
        <w:instrText xml:space="preserve"> REF _Ref9931838 \h </w:instrText>
      </w:r>
      <w:r w:rsidRPr="00367C65">
        <w:fldChar w:fldCharType="separate"/>
      </w:r>
      <w:r w:rsidR="003C5D61" w:rsidRPr="00367C65">
        <w:t xml:space="preserve">Figur </w:t>
      </w:r>
      <w:r w:rsidR="003C5D61">
        <w:rPr>
          <w:noProof/>
        </w:rPr>
        <w:t>5</w:t>
      </w:r>
      <w:r w:rsidR="003C5D61" w:rsidRPr="00367C65">
        <w:t>.</w:t>
      </w:r>
      <w:r w:rsidR="003C5D61">
        <w:rPr>
          <w:noProof/>
        </w:rPr>
        <w:t>6</w:t>
      </w:r>
      <w:r w:rsidRPr="00367C65">
        <w:fldChar w:fldCharType="end"/>
      </w:r>
      <w:r w:rsidRPr="00367C65">
        <w:t xml:space="preserve">. </w:t>
      </w:r>
      <w:r w:rsidR="009F62EC" w:rsidRPr="00367C65">
        <w:t>Omkring 400 m syd for</w:t>
      </w:r>
      <w:r w:rsidRPr="00367C65">
        <w:t xml:space="preserve"> kildepladsen er der en V1 </w:t>
      </w:r>
      <w:r w:rsidR="007B753A" w:rsidRPr="00367C65">
        <w:t xml:space="preserve">kortlagt lokalitet, </w:t>
      </w:r>
      <w:r w:rsidRPr="00367C65">
        <w:t xml:space="preserve">der er vurderet </w:t>
      </w:r>
      <w:r w:rsidR="00737D87" w:rsidRPr="00367C65">
        <w:t xml:space="preserve">med </w:t>
      </w:r>
      <w:r w:rsidRPr="00367C65">
        <w:t>en høj risiko</w:t>
      </w:r>
      <w:r w:rsidR="00737D87" w:rsidRPr="00367C65">
        <w:t>,</w:t>
      </w:r>
      <w:r w:rsidRPr="00367C65">
        <w:t xml:space="preserve"> da aktiviteter </w:t>
      </w:r>
      <w:r w:rsidR="00737D87" w:rsidRPr="00367C65">
        <w:t xml:space="preserve">på lokaliteten </w:t>
      </w:r>
      <w:r w:rsidRPr="00367C65">
        <w:t xml:space="preserve">indeholder bearbejdning af metal der inkluderer svejsning og lodning. </w:t>
      </w:r>
      <w:r w:rsidR="009F62EC" w:rsidRPr="00367C65">
        <w:t>Mindre end 100 m nord for kildepladsen er der</w:t>
      </w:r>
      <w:r w:rsidR="007B753A" w:rsidRPr="00367C65">
        <w:t xml:space="preserve"> en</w:t>
      </w:r>
      <w:r w:rsidR="009F62EC" w:rsidRPr="00367C65">
        <w:t xml:space="preserve"> V1 </w:t>
      </w:r>
      <w:r w:rsidR="007B753A" w:rsidRPr="00367C65">
        <w:t>kortlagt lokalitet, der er</w:t>
      </w:r>
      <w:r w:rsidR="009F62EC" w:rsidRPr="00367C65">
        <w:t xml:space="preserve"> vurderet </w:t>
      </w:r>
      <w:r w:rsidR="00737D87" w:rsidRPr="00367C65">
        <w:t>med</w:t>
      </w:r>
      <w:r w:rsidR="009F62EC" w:rsidRPr="00367C65">
        <w:t xml:space="preserve"> en mellem risiko da aktiviteter indeholder aktiviteter vedrørende benzin og oliestoffer. Som en bestemt indsats anbefales det, at det tages dialog med regionen for at vurdere hvilke specifikke stoffer der er blevet brugt </w:t>
      </w:r>
      <w:r w:rsidR="007B753A" w:rsidRPr="00367C65">
        <w:t>på</w:t>
      </w:r>
      <w:r w:rsidR="009F62EC" w:rsidRPr="00367C65">
        <w:t xml:space="preserve"> de </w:t>
      </w:r>
      <w:r w:rsidR="007B753A" w:rsidRPr="00367C65">
        <w:t xml:space="preserve">potentielle </w:t>
      </w:r>
      <w:r w:rsidR="009F62EC" w:rsidRPr="00367C65">
        <w:t>forureningslokaliteter. Kontrolprogrammet kan derefter justeres i forhold til de specifikke stoffer</w:t>
      </w:r>
      <w:r w:rsidR="007B753A" w:rsidRPr="00367C65">
        <w:t>,</w:t>
      </w:r>
      <w:r w:rsidR="009F62EC" w:rsidRPr="00367C65">
        <w:t xml:space="preserve"> for at sikre at </w:t>
      </w:r>
      <w:r w:rsidR="007B753A" w:rsidRPr="00367C65">
        <w:t xml:space="preserve">eventuelle </w:t>
      </w:r>
      <w:r w:rsidR="009F62EC" w:rsidRPr="00367C65">
        <w:t>stoffe</w:t>
      </w:r>
      <w:r w:rsidR="007B753A" w:rsidRPr="00367C65">
        <w:t>r</w:t>
      </w:r>
      <w:r w:rsidR="009F62EC" w:rsidRPr="00367C65">
        <w:t xml:space="preserve"> fra </w:t>
      </w:r>
      <w:r w:rsidR="007B753A" w:rsidRPr="00367C65">
        <w:t>lokaliteterne</w:t>
      </w:r>
      <w:r w:rsidR="009F62EC" w:rsidRPr="00367C65">
        <w:t xml:space="preserve"> ikke er nået til indvindingsboringerne. Hvis stoffet findes i </w:t>
      </w:r>
      <w:r w:rsidR="003C1BB1" w:rsidRPr="00367C65">
        <w:t>vandprøverne,</w:t>
      </w:r>
      <w:r w:rsidR="009F62EC" w:rsidRPr="00367C65">
        <w:t xml:space="preserve"> kan </w:t>
      </w:r>
      <w:r w:rsidR="00BA7DFC" w:rsidRPr="00367C65">
        <w:t>der</w:t>
      </w:r>
      <w:r w:rsidR="00B77498" w:rsidRPr="00367C65">
        <w:t xml:space="preserve"> </w:t>
      </w:r>
      <w:r w:rsidR="00BA7DFC" w:rsidRPr="00367C65">
        <w:t xml:space="preserve">tages </w:t>
      </w:r>
      <w:r w:rsidR="00B77498" w:rsidRPr="00367C65">
        <w:t>dialog med Region Hovedstad</w:t>
      </w:r>
      <w:r w:rsidR="00BD2AC6" w:rsidRPr="00367C65">
        <w:t>en</w:t>
      </w:r>
      <w:r w:rsidR="00B77498" w:rsidRPr="00367C65">
        <w:t xml:space="preserve"> for at opprioritere </w:t>
      </w:r>
      <w:r w:rsidR="007B753A" w:rsidRPr="00367C65">
        <w:t>op</w:t>
      </w:r>
      <w:r w:rsidR="00B77498" w:rsidRPr="00367C65">
        <w:t xml:space="preserve">rensning af </w:t>
      </w:r>
      <w:r w:rsidR="007B753A" w:rsidRPr="00367C65">
        <w:t>lokaliteten</w:t>
      </w:r>
      <w:r w:rsidR="00B77498" w:rsidRPr="00367C65">
        <w:t>.</w:t>
      </w:r>
    </w:p>
    <w:p w14:paraId="7E8C583F" w14:textId="3A49E476" w:rsidR="003C1BB1" w:rsidRPr="00367C65" w:rsidRDefault="003C1BB1" w:rsidP="00A25737"/>
    <w:p w14:paraId="76A084F6" w14:textId="3CA38BB3" w:rsidR="00B77498" w:rsidRPr="00367C65" w:rsidRDefault="003C1BB1" w:rsidP="00A25737">
      <w:r w:rsidRPr="00367C65">
        <w:t>Ud over kortlagt</w:t>
      </w:r>
      <w:r w:rsidR="007B753A" w:rsidRPr="00367C65">
        <w:t>e</w:t>
      </w:r>
      <w:r w:rsidRPr="00367C65">
        <w:t xml:space="preserve"> jordforurening</w:t>
      </w:r>
      <w:r w:rsidR="007B753A" w:rsidRPr="00367C65">
        <w:t>slokaliteter</w:t>
      </w:r>
      <w:r w:rsidRPr="00367C65">
        <w:t xml:space="preserve"> er der identificeret 3 </w:t>
      </w:r>
      <w:r w:rsidR="007B532F" w:rsidRPr="00367C65">
        <w:t>sand-/mergelgrave og vandhuller</w:t>
      </w:r>
      <w:r w:rsidR="00964A2E" w:rsidRPr="00367C65">
        <w:t xml:space="preserve"> </w:t>
      </w:r>
      <w:r w:rsidRPr="00367C65">
        <w:t>med høj prioritet og 7</w:t>
      </w:r>
      <w:r w:rsidR="00081239" w:rsidRPr="00367C65">
        <w:t xml:space="preserve"> </w:t>
      </w:r>
      <w:r w:rsidR="007B532F" w:rsidRPr="00367C65">
        <w:t>sand-/mergelgrave og vandhuller</w:t>
      </w:r>
      <w:r w:rsidR="00964A2E" w:rsidRPr="00367C65">
        <w:t xml:space="preserve"> </w:t>
      </w:r>
      <w:r w:rsidRPr="00367C65">
        <w:t>med mellem prioritet i indvindingsoplandet til Strø Kildeplads. Som indsats til grundvandsbeskyttelse kan der tages dialog med regionen for at undersøge hvorvidt de</w:t>
      </w:r>
      <w:r w:rsidR="007B532F" w:rsidRPr="00367C65">
        <w:t xml:space="preserve"> sand-/mergelgrave og vandhuller</w:t>
      </w:r>
      <w:r w:rsidRPr="00367C65">
        <w:t xml:space="preserve"> er blevet brugt til deponering af affald og pesticidrester. Hvis det viser sig, at der er deponeret affald hvor en mulige lækage kan være grundvandstruende anbefales</w:t>
      </w:r>
      <w:r w:rsidR="002F1FBC" w:rsidRPr="00367C65">
        <w:t xml:space="preserve"> det,</w:t>
      </w:r>
      <w:r w:rsidRPr="00367C65">
        <w:t xml:space="preserve"> at der pr</w:t>
      </w:r>
      <w:r w:rsidR="0046193B" w:rsidRPr="00367C65">
        <w:t xml:space="preserve">øvetages efter </w:t>
      </w:r>
      <w:r w:rsidR="00705AB4" w:rsidRPr="00367C65">
        <w:t>de bestemt</w:t>
      </w:r>
      <w:r w:rsidR="00737D87" w:rsidRPr="00367C65">
        <w:t>e</w:t>
      </w:r>
      <w:r w:rsidR="00705AB4" w:rsidRPr="00367C65">
        <w:t xml:space="preserve"> stoffer i indvindingsboringerne eller evt. andre boringer der ligger mellem </w:t>
      </w:r>
      <w:r w:rsidR="007B532F" w:rsidRPr="00367C65">
        <w:t>sand-/mergelgrave og vandhuller</w:t>
      </w:r>
      <w:r w:rsidR="00705AB4" w:rsidRPr="00367C65">
        <w:t xml:space="preserve"> og kildepladsen.</w:t>
      </w:r>
    </w:p>
    <w:p w14:paraId="4AB96B12" w14:textId="18FFE961" w:rsidR="00705AB4" w:rsidRPr="00367C65" w:rsidRDefault="00EB2841" w:rsidP="00705AB4">
      <w:pPr>
        <w:pStyle w:val="Heading3"/>
      </w:pPr>
      <w:r w:rsidRPr="00367C65">
        <w:t>Sundbylille Vandværk</w:t>
      </w:r>
    </w:p>
    <w:p w14:paraId="73758857" w14:textId="60CEFF99" w:rsidR="00705AB4" w:rsidRPr="00367C65" w:rsidRDefault="00EB2841" w:rsidP="00705AB4">
      <w:r w:rsidRPr="00367C65">
        <w:t xml:space="preserve">Generelt er Sundbylille Vandværk godt beskyttet. Den største trussel til vandværket er forureningen fra Steensbjerggård Losseplads som ligger ca. 700 m øst for vandværket. Lossepladsen ligger opstrøms for vandværket, men ikke i indvindingsoplandet. Selv om </w:t>
      </w:r>
      <w:r w:rsidRPr="00367C65">
        <w:lastRenderedPageBreak/>
        <w:t>lossepladsen ligger udenfor vandværkets indvindingsopland anbefales det</w:t>
      </w:r>
      <w:r w:rsidR="00081239" w:rsidRPr="00367C65">
        <w:t>,</w:t>
      </w:r>
      <w:r w:rsidRPr="00367C65">
        <w:t xml:space="preserve"> at der holder kontakt med regionen omkring afværge på anlægget og kortlægning af forureningsfane. Der kan også overvejes at etablere en moniteringsboring mellem lossepladsen og vandværket for at sikre at forureningsfane</w:t>
      </w:r>
      <w:r w:rsidR="00737D87" w:rsidRPr="00367C65">
        <w:t>n</w:t>
      </w:r>
      <w:r w:rsidRPr="00367C65">
        <w:t xml:space="preserve"> ikke er på vej til vandværkets boring</w:t>
      </w:r>
      <w:r w:rsidR="00737D87" w:rsidRPr="00367C65">
        <w:t>er</w:t>
      </w:r>
      <w:r w:rsidRPr="00367C65">
        <w:t xml:space="preserve">. Hvis indvinding på vandværket øges, bør der modellere hvorvidt indvindingsoplandet bliver ændret og hvorvidt der vil være risiko at eventuelle udvaskning fra lossepladsen </w:t>
      </w:r>
      <w:r w:rsidR="00081239" w:rsidRPr="00367C65">
        <w:t xml:space="preserve">vil </w:t>
      </w:r>
      <w:r w:rsidRPr="00367C65">
        <w:t>kunne nå indvindingsboringerne.</w:t>
      </w:r>
    </w:p>
    <w:p w14:paraId="6F775BA3" w14:textId="39C46C34" w:rsidR="00134861" w:rsidRPr="00367C65" w:rsidRDefault="00134861" w:rsidP="00134861">
      <w:pPr>
        <w:pStyle w:val="Heading2"/>
      </w:pPr>
      <w:bookmarkStart w:id="154" w:name="_Ref13048994"/>
      <w:r w:rsidRPr="00367C65">
        <w:t xml:space="preserve">Økonomiske overslag </w:t>
      </w:r>
      <w:r w:rsidR="001541DD" w:rsidRPr="00367C65">
        <w:t>for anbefalede indsatser</w:t>
      </w:r>
      <w:bookmarkEnd w:id="154"/>
    </w:p>
    <w:p w14:paraId="3F77DAD0" w14:textId="76770DFF" w:rsidR="00A31408" w:rsidRPr="00367C65" w:rsidRDefault="00792ADC" w:rsidP="00A31408">
      <w:r w:rsidRPr="00367C65">
        <w:t xml:space="preserve">I </w:t>
      </w:r>
      <w:r w:rsidRPr="00367C65">
        <w:fldChar w:fldCharType="begin"/>
      </w:r>
      <w:r w:rsidRPr="00367C65">
        <w:instrText xml:space="preserve"> REF _Ref13048961 \h </w:instrText>
      </w:r>
      <w:r w:rsidRPr="00367C65">
        <w:fldChar w:fldCharType="separate"/>
      </w:r>
      <w:r w:rsidR="003C5D61" w:rsidRPr="00367C65">
        <w:t xml:space="preserve">Tabel </w:t>
      </w:r>
      <w:r w:rsidR="003C5D61">
        <w:rPr>
          <w:noProof/>
        </w:rPr>
        <w:t>5</w:t>
      </w:r>
      <w:r w:rsidR="003C5D61" w:rsidRPr="00367C65">
        <w:t>.</w:t>
      </w:r>
      <w:r w:rsidR="003C5D61">
        <w:rPr>
          <w:noProof/>
        </w:rPr>
        <w:t>1</w:t>
      </w:r>
      <w:r w:rsidRPr="00367C65">
        <w:fldChar w:fldCharType="end"/>
      </w:r>
      <w:r w:rsidR="00ED008E" w:rsidRPr="00367C65">
        <w:t xml:space="preserve"> </w:t>
      </w:r>
      <w:r w:rsidR="00737D87" w:rsidRPr="00367C65">
        <w:t>ses</w:t>
      </w:r>
      <w:r w:rsidR="00ED008E" w:rsidRPr="00367C65">
        <w:t xml:space="preserve"> estimeret økonomi for de enkelte indsatser beskrevet i afsnit </w:t>
      </w:r>
      <w:r w:rsidR="00ED008E" w:rsidRPr="00367C65">
        <w:fldChar w:fldCharType="begin"/>
      </w:r>
      <w:r w:rsidR="00ED008E" w:rsidRPr="00367C65">
        <w:instrText xml:space="preserve"> REF _Ref13049088 \r \h </w:instrText>
      </w:r>
      <w:r w:rsidR="00ED008E" w:rsidRPr="00367C65">
        <w:fldChar w:fldCharType="separate"/>
      </w:r>
      <w:r w:rsidR="003C5D61">
        <w:t>5.4</w:t>
      </w:r>
      <w:r w:rsidR="00ED008E" w:rsidRPr="00367C65">
        <w:fldChar w:fldCharType="end"/>
      </w:r>
      <w:r w:rsidR="00ED008E" w:rsidRPr="00367C65">
        <w:t>. Indsatserne er groft skitseret og den endelige pris for de enkelte indsatser vil</w:t>
      </w:r>
      <w:r w:rsidR="00417B78" w:rsidRPr="00367C65">
        <w:t xml:space="preserve"> bl.a.</w:t>
      </w:r>
      <w:r w:rsidR="00ED008E" w:rsidRPr="00367C65">
        <w:t xml:space="preserve"> afhænge af detaljeringsniveau og ambitionsnivea</w:t>
      </w:r>
      <w:r w:rsidR="00417B78" w:rsidRPr="00367C65">
        <w:t xml:space="preserve">u. Priserne i </w:t>
      </w:r>
      <w:r w:rsidR="00417B78" w:rsidRPr="00367C65">
        <w:fldChar w:fldCharType="begin"/>
      </w:r>
      <w:r w:rsidR="00417B78" w:rsidRPr="00367C65">
        <w:instrText xml:space="preserve"> REF _Ref13048961 \h </w:instrText>
      </w:r>
      <w:r w:rsidR="00417B78" w:rsidRPr="00367C65">
        <w:fldChar w:fldCharType="separate"/>
      </w:r>
      <w:r w:rsidR="003C5D61" w:rsidRPr="00367C65">
        <w:t xml:space="preserve">Tabel </w:t>
      </w:r>
      <w:r w:rsidR="003C5D61">
        <w:rPr>
          <w:noProof/>
        </w:rPr>
        <w:t>5</w:t>
      </w:r>
      <w:r w:rsidR="003C5D61" w:rsidRPr="00367C65">
        <w:t>.</w:t>
      </w:r>
      <w:r w:rsidR="003C5D61">
        <w:rPr>
          <w:noProof/>
        </w:rPr>
        <w:t>1</w:t>
      </w:r>
      <w:r w:rsidR="00417B78" w:rsidRPr="00367C65">
        <w:fldChar w:fldCharType="end"/>
      </w:r>
      <w:r w:rsidR="00417B78" w:rsidRPr="00367C65">
        <w:t xml:space="preserve"> skal derfor betragtes som et vejledende prisleje.</w:t>
      </w:r>
    </w:p>
    <w:p w14:paraId="1BCE0A61" w14:textId="05147851" w:rsidR="00B710AD" w:rsidRPr="00367C65" w:rsidRDefault="00B710AD" w:rsidP="00A31408">
      <w:r w:rsidRPr="00367C65">
        <w:t>En lang række af indsatserne omfatter dialog med Region Hovedstaden og/eller Frederikssund Kommune. Det antages, at denne dialog føres af enten Slangerup Grundvandssamarbejde eller den pågældende forsyning. Dette vil således koste ressourcer (i form af tid) fra enten Slangerup Grundvandssamarbejde eller den pågældende forsyning. I tabellen er dette angivet ved, at der under estimeret pris er noteret ”tid”.</w:t>
      </w:r>
    </w:p>
    <w:p w14:paraId="3C125639" w14:textId="1C1EE901" w:rsidR="00134861" w:rsidRPr="00367C65" w:rsidRDefault="006D7899" w:rsidP="006D7899">
      <w:pPr>
        <w:pStyle w:val="Caption"/>
        <w:spacing w:after="0"/>
      </w:pPr>
      <w:bookmarkStart w:id="155" w:name="_Ref13048961"/>
      <w:r w:rsidRPr="00367C65">
        <w:t xml:space="preserve">Tabel </w:t>
      </w:r>
      <w:r w:rsidR="003C5D61">
        <w:fldChar w:fldCharType="begin"/>
      </w:r>
      <w:r w:rsidR="003C5D61">
        <w:instrText xml:space="preserve"> STYLEREF 1 \s </w:instrText>
      </w:r>
      <w:r w:rsidR="003C5D61">
        <w:fldChar w:fldCharType="separate"/>
      </w:r>
      <w:r w:rsidR="003C5D61">
        <w:rPr>
          <w:noProof/>
        </w:rPr>
        <w:t>5</w:t>
      </w:r>
      <w:r w:rsidR="003C5D61">
        <w:fldChar w:fldCharType="end"/>
      </w:r>
      <w:r w:rsidRPr="00367C65">
        <w:t>.</w:t>
      </w:r>
      <w:r w:rsidR="003C5D61">
        <w:fldChar w:fldCharType="begin"/>
      </w:r>
      <w:r w:rsidR="003C5D61">
        <w:instrText xml:space="preserve"> SEQ Tabel \* ARABIC \s 1 </w:instrText>
      </w:r>
      <w:r w:rsidR="003C5D61">
        <w:fldChar w:fldCharType="separate"/>
      </w:r>
      <w:r w:rsidR="003C5D61">
        <w:rPr>
          <w:noProof/>
        </w:rPr>
        <w:t>1</w:t>
      </w:r>
      <w:r w:rsidR="003C5D61">
        <w:fldChar w:fldCharType="end"/>
      </w:r>
      <w:bookmarkEnd w:id="155"/>
      <w:r w:rsidRPr="00367C65">
        <w:t xml:space="preserve"> </w:t>
      </w:r>
      <w:r w:rsidR="00B710AD" w:rsidRPr="00367C65">
        <w:t>Estimerede priser</w:t>
      </w:r>
      <w:r w:rsidRPr="00367C65">
        <w:t xml:space="preserve"> </w:t>
      </w:r>
      <w:r w:rsidR="00B710AD" w:rsidRPr="00367C65">
        <w:t xml:space="preserve">(vejledende </w:t>
      </w:r>
      <w:r w:rsidRPr="00367C65">
        <w:t>overslag</w:t>
      </w:r>
      <w:r w:rsidR="00B710AD" w:rsidRPr="00367C65">
        <w:t>)</w:t>
      </w:r>
      <w:r w:rsidRPr="00367C65">
        <w:t xml:space="preserve"> for udførelse af anbefalede indsatser. </w:t>
      </w:r>
    </w:p>
    <w:tbl>
      <w:tblPr>
        <w:tblW w:w="8926" w:type="dxa"/>
        <w:tblCellMar>
          <w:left w:w="70" w:type="dxa"/>
          <w:right w:w="70" w:type="dxa"/>
        </w:tblCellMar>
        <w:tblLook w:val="04A0" w:firstRow="1" w:lastRow="0" w:firstColumn="1" w:lastColumn="0" w:noHBand="0" w:noVBand="1"/>
      </w:tblPr>
      <w:tblGrid>
        <w:gridCol w:w="1980"/>
        <w:gridCol w:w="5670"/>
        <w:gridCol w:w="1276"/>
      </w:tblGrid>
      <w:tr w:rsidR="00134861" w:rsidRPr="00367C65" w14:paraId="20932D61" w14:textId="77777777" w:rsidTr="0087424B">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A8C83" w14:textId="1650ACC9" w:rsidR="00134861" w:rsidRPr="00367C65" w:rsidRDefault="001541DD" w:rsidP="00134861">
            <w:pPr>
              <w:spacing w:line="240" w:lineRule="auto"/>
              <w:rPr>
                <w:rFonts w:asciiTheme="majorHAnsi" w:eastAsia="Times New Roman" w:hAnsiTheme="majorHAnsi" w:cs="Calibri"/>
                <w:b/>
                <w:color w:val="000000"/>
                <w:sz w:val="16"/>
                <w:szCs w:val="16"/>
                <w:lang w:eastAsia="da-DK"/>
              </w:rPr>
            </w:pPr>
            <w:r w:rsidRPr="00367C65">
              <w:rPr>
                <w:rFonts w:asciiTheme="majorHAnsi" w:eastAsia="Times New Roman" w:hAnsiTheme="majorHAnsi" w:cs="Calibri"/>
                <w:b/>
                <w:color w:val="000000"/>
                <w:sz w:val="16"/>
                <w:szCs w:val="16"/>
                <w:lang w:eastAsia="da-DK"/>
              </w:rPr>
              <w:t xml:space="preserve">Vandværk / </w:t>
            </w:r>
            <w:r w:rsidR="00134861" w:rsidRPr="00367C65">
              <w:rPr>
                <w:rFonts w:asciiTheme="majorHAnsi" w:eastAsia="Times New Roman" w:hAnsiTheme="majorHAnsi" w:cs="Calibri"/>
                <w:b/>
                <w:color w:val="000000"/>
                <w:sz w:val="16"/>
                <w:szCs w:val="16"/>
                <w:lang w:eastAsia="da-DK"/>
              </w:rPr>
              <w:t>Kildeplads</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14:paraId="1C1D4BE5" w14:textId="77777777" w:rsidR="00134861" w:rsidRPr="00367C65" w:rsidRDefault="00134861" w:rsidP="00134861">
            <w:pPr>
              <w:spacing w:line="240" w:lineRule="auto"/>
              <w:rPr>
                <w:rFonts w:asciiTheme="majorHAnsi" w:eastAsia="Times New Roman" w:hAnsiTheme="majorHAnsi" w:cs="Calibri"/>
                <w:b/>
                <w:color w:val="000000"/>
                <w:sz w:val="16"/>
                <w:szCs w:val="16"/>
                <w:lang w:eastAsia="da-DK"/>
              </w:rPr>
            </w:pPr>
            <w:r w:rsidRPr="00367C65">
              <w:rPr>
                <w:rFonts w:asciiTheme="majorHAnsi" w:eastAsia="Times New Roman" w:hAnsiTheme="majorHAnsi" w:cs="Calibri"/>
                <w:b/>
                <w:color w:val="000000"/>
                <w:sz w:val="16"/>
                <w:szCs w:val="16"/>
                <w:lang w:eastAsia="da-DK"/>
              </w:rPr>
              <w:t>Indsats</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AF5538E" w14:textId="50DC5E8B" w:rsidR="00A31408" w:rsidRPr="00367C65" w:rsidRDefault="00134861" w:rsidP="00134861">
            <w:pPr>
              <w:spacing w:line="240" w:lineRule="auto"/>
              <w:rPr>
                <w:rFonts w:asciiTheme="majorHAnsi" w:eastAsia="Times New Roman" w:hAnsiTheme="majorHAnsi" w:cs="Calibri"/>
                <w:b/>
                <w:color w:val="000000"/>
                <w:sz w:val="16"/>
                <w:szCs w:val="16"/>
                <w:lang w:eastAsia="da-DK"/>
              </w:rPr>
            </w:pPr>
            <w:r w:rsidRPr="00367C65">
              <w:rPr>
                <w:rFonts w:asciiTheme="majorHAnsi" w:eastAsia="Times New Roman" w:hAnsiTheme="majorHAnsi" w:cs="Calibri"/>
                <w:b/>
                <w:color w:val="000000"/>
                <w:sz w:val="16"/>
                <w:szCs w:val="16"/>
                <w:lang w:eastAsia="da-DK"/>
              </w:rPr>
              <w:t xml:space="preserve">Estimeret </w:t>
            </w:r>
            <w:r w:rsidR="00A6764A" w:rsidRPr="00367C65">
              <w:rPr>
                <w:rFonts w:asciiTheme="majorHAnsi" w:eastAsia="Times New Roman" w:hAnsiTheme="majorHAnsi" w:cs="Calibri"/>
                <w:b/>
                <w:color w:val="000000"/>
                <w:sz w:val="16"/>
                <w:szCs w:val="16"/>
                <w:lang w:eastAsia="da-DK"/>
              </w:rPr>
              <w:t>pris, kr.</w:t>
            </w:r>
          </w:p>
        </w:tc>
      </w:tr>
      <w:tr w:rsidR="005F0C47" w:rsidRPr="00367C65" w14:paraId="35AC3C09" w14:textId="77777777" w:rsidTr="0087424B">
        <w:trPr>
          <w:trHeight w:val="300"/>
        </w:trPr>
        <w:tc>
          <w:tcPr>
            <w:tcW w:w="1980" w:type="dxa"/>
            <w:vMerge w:val="restart"/>
            <w:tcBorders>
              <w:top w:val="nil"/>
              <w:left w:val="single" w:sz="4" w:space="0" w:color="auto"/>
              <w:right w:val="single" w:sz="4" w:space="0" w:color="auto"/>
            </w:tcBorders>
            <w:shd w:val="clear" w:color="auto" w:fill="auto"/>
            <w:noWrap/>
            <w:vAlign w:val="bottom"/>
            <w:hideMark/>
          </w:tcPr>
          <w:p w14:paraId="125322EE"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Hørup Kildeplads</w:t>
            </w:r>
          </w:p>
          <w:p w14:paraId="1A6FC5A7"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4CFE4C31"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52BDDA4D"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586CA865"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5B84FE29"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18175213"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5AED7A54"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7DC7B4B0" w14:textId="637AD9F5"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tc>
        <w:tc>
          <w:tcPr>
            <w:tcW w:w="5670" w:type="dxa"/>
            <w:tcBorders>
              <w:top w:val="nil"/>
              <w:left w:val="nil"/>
              <w:bottom w:val="single" w:sz="4" w:space="0" w:color="auto"/>
              <w:right w:val="single" w:sz="4" w:space="0" w:color="auto"/>
            </w:tcBorders>
            <w:shd w:val="clear" w:color="auto" w:fill="auto"/>
            <w:noWrap/>
            <w:vAlign w:val="bottom"/>
            <w:hideMark/>
          </w:tcPr>
          <w:p w14:paraId="716BB321"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Kontakt til Region H mht. kortlagte grunde i Slangerup by</w:t>
            </w:r>
          </w:p>
        </w:tc>
        <w:tc>
          <w:tcPr>
            <w:tcW w:w="1276" w:type="dxa"/>
            <w:tcBorders>
              <w:top w:val="nil"/>
              <w:left w:val="nil"/>
              <w:bottom w:val="single" w:sz="4" w:space="0" w:color="auto"/>
              <w:right w:val="single" w:sz="4" w:space="0" w:color="auto"/>
            </w:tcBorders>
            <w:shd w:val="clear" w:color="auto" w:fill="auto"/>
            <w:noWrap/>
            <w:vAlign w:val="bottom"/>
            <w:hideMark/>
          </w:tcPr>
          <w:p w14:paraId="4BC3E81B" w14:textId="5FEE4024"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Tid</w:t>
            </w:r>
          </w:p>
        </w:tc>
      </w:tr>
      <w:tr w:rsidR="005F0C47" w:rsidRPr="00367C65" w14:paraId="48A4E411"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2B87F226" w14:textId="5ED98C6F"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19615D38"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Etablering af overvågningsboring øst for kildeplads</w:t>
            </w:r>
          </w:p>
        </w:tc>
        <w:tc>
          <w:tcPr>
            <w:tcW w:w="1276" w:type="dxa"/>
            <w:tcBorders>
              <w:top w:val="nil"/>
              <w:left w:val="nil"/>
              <w:bottom w:val="single" w:sz="4" w:space="0" w:color="auto"/>
              <w:right w:val="single" w:sz="4" w:space="0" w:color="auto"/>
            </w:tcBorders>
            <w:shd w:val="clear" w:color="auto" w:fill="auto"/>
            <w:noWrap/>
            <w:vAlign w:val="bottom"/>
            <w:hideMark/>
          </w:tcPr>
          <w:p w14:paraId="4741F6C6" w14:textId="4F4F5F97"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200-300.000</w:t>
            </w:r>
          </w:p>
        </w:tc>
      </w:tr>
      <w:tr w:rsidR="005F0C47" w:rsidRPr="00367C65" w14:paraId="343CC2E1"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78CE4DB8" w14:textId="4301F422"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1D887B1D"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Ombygning af kildeplads til dykpumpesystem</w:t>
            </w:r>
          </w:p>
        </w:tc>
        <w:tc>
          <w:tcPr>
            <w:tcW w:w="1276" w:type="dxa"/>
            <w:tcBorders>
              <w:top w:val="nil"/>
              <w:left w:val="nil"/>
              <w:bottom w:val="single" w:sz="4" w:space="0" w:color="auto"/>
              <w:right w:val="single" w:sz="4" w:space="0" w:color="auto"/>
            </w:tcBorders>
            <w:shd w:val="clear" w:color="auto" w:fill="auto"/>
            <w:noWrap/>
            <w:vAlign w:val="bottom"/>
            <w:hideMark/>
          </w:tcPr>
          <w:p w14:paraId="17E7D756" w14:textId="1353F3E0"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HOFOR</w:t>
            </w:r>
          </w:p>
        </w:tc>
      </w:tr>
      <w:tr w:rsidR="005F0C47" w:rsidRPr="00367C65" w14:paraId="7243157D"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1A0CF3E7" w14:textId="2E604445"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7DF5A74D"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Opstilling af detaljeret strømningsmodel og scenariekørsler for ombygget kildeplads</w:t>
            </w:r>
          </w:p>
        </w:tc>
        <w:tc>
          <w:tcPr>
            <w:tcW w:w="1276" w:type="dxa"/>
            <w:tcBorders>
              <w:top w:val="nil"/>
              <w:left w:val="nil"/>
              <w:bottom w:val="single" w:sz="4" w:space="0" w:color="auto"/>
              <w:right w:val="single" w:sz="4" w:space="0" w:color="auto"/>
            </w:tcBorders>
            <w:shd w:val="clear" w:color="auto" w:fill="auto"/>
            <w:noWrap/>
            <w:vAlign w:val="bottom"/>
            <w:hideMark/>
          </w:tcPr>
          <w:p w14:paraId="542032A0" w14:textId="3C34738D"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150.000</w:t>
            </w:r>
          </w:p>
        </w:tc>
      </w:tr>
      <w:tr w:rsidR="005F0C47" w:rsidRPr="00367C65" w14:paraId="60DC3037"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129C55CC" w14:textId="0316E14A"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1294307B" w14:textId="02403FF6"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Design og drift forslag til etablering af hydrologisk barriere (forudsætter detaljeret strømningsmodel)</w:t>
            </w:r>
          </w:p>
        </w:tc>
        <w:tc>
          <w:tcPr>
            <w:tcW w:w="1276" w:type="dxa"/>
            <w:tcBorders>
              <w:top w:val="nil"/>
              <w:left w:val="nil"/>
              <w:bottom w:val="single" w:sz="4" w:space="0" w:color="auto"/>
              <w:right w:val="single" w:sz="4" w:space="0" w:color="auto"/>
            </w:tcBorders>
            <w:shd w:val="clear" w:color="auto" w:fill="auto"/>
            <w:noWrap/>
            <w:vAlign w:val="bottom"/>
            <w:hideMark/>
          </w:tcPr>
          <w:p w14:paraId="5A148917" w14:textId="7FBEDA13"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40 – 50.000</w:t>
            </w:r>
          </w:p>
        </w:tc>
      </w:tr>
      <w:tr w:rsidR="005F0C47" w:rsidRPr="00367C65" w14:paraId="6648A13A"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7A32874B" w14:textId="4AAF278A"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7F7D35DD"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Kontakt til Region H mht. Steensbjerggård Losseplads</w:t>
            </w:r>
          </w:p>
        </w:tc>
        <w:tc>
          <w:tcPr>
            <w:tcW w:w="1276" w:type="dxa"/>
            <w:tcBorders>
              <w:top w:val="nil"/>
              <w:left w:val="nil"/>
              <w:bottom w:val="single" w:sz="4" w:space="0" w:color="auto"/>
              <w:right w:val="single" w:sz="4" w:space="0" w:color="auto"/>
            </w:tcBorders>
            <w:shd w:val="clear" w:color="auto" w:fill="auto"/>
            <w:noWrap/>
            <w:vAlign w:val="bottom"/>
            <w:hideMark/>
          </w:tcPr>
          <w:p w14:paraId="0188559A" w14:textId="1ADB09FC"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Tid</w:t>
            </w:r>
          </w:p>
        </w:tc>
      </w:tr>
      <w:tr w:rsidR="005F0C47" w:rsidRPr="00367C65" w14:paraId="2CADC8B8"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0B5E1554" w14:textId="03F3ADCD"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08D2F6B5"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xml:space="preserve">Opstilling af detaljeret strømningsmodel og scenariekørsler mht. Steensbjerggård Losseplads </w:t>
            </w:r>
          </w:p>
          <w:p w14:paraId="3364DBA2" w14:textId="13E8F41A"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(50.000 for scenariekørsler hvis strømningsmodel for kildepladsen er opstillet)</w:t>
            </w:r>
          </w:p>
        </w:tc>
        <w:tc>
          <w:tcPr>
            <w:tcW w:w="1276" w:type="dxa"/>
            <w:tcBorders>
              <w:top w:val="nil"/>
              <w:left w:val="nil"/>
              <w:bottom w:val="single" w:sz="4" w:space="0" w:color="auto"/>
              <w:right w:val="single" w:sz="4" w:space="0" w:color="auto"/>
            </w:tcBorders>
            <w:shd w:val="clear" w:color="auto" w:fill="auto"/>
            <w:noWrap/>
            <w:vAlign w:val="bottom"/>
            <w:hideMark/>
          </w:tcPr>
          <w:p w14:paraId="3F4A9E75" w14:textId="1FFE0859"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150.000</w:t>
            </w:r>
          </w:p>
        </w:tc>
      </w:tr>
      <w:tr w:rsidR="005F0C47" w:rsidRPr="00367C65" w14:paraId="1DF47B64"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21FA08FF" w14:textId="64ACB0E5"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1037E36D"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Dialog med Region H om kortlagte grav-/vandhuller</w:t>
            </w:r>
          </w:p>
        </w:tc>
        <w:tc>
          <w:tcPr>
            <w:tcW w:w="1276" w:type="dxa"/>
            <w:tcBorders>
              <w:top w:val="nil"/>
              <w:left w:val="nil"/>
              <w:bottom w:val="single" w:sz="4" w:space="0" w:color="auto"/>
              <w:right w:val="single" w:sz="4" w:space="0" w:color="auto"/>
            </w:tcBorders>
            <w:shd w:val="clear" w:color="auto" w:fill="auto"/>
            <w:noWrap/>
            <w:vAlign w:val="bottom"/>
            <w:hideMark/>
          </w:tcPr>
          <w:p w14:paraId="4B1C7655" w14:textId="57CBCFDF"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Tid</w:t>
            </w:r>
          </w:p>
        </w:tc>
      </w:tr>
      <w:tr w:rsidR="005F0C47" w:rsidRPr="00367C65" w14:paraId="70C880C1"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472E5D01" w14:textId="1AD3B91C"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58B2D99C"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Fortsætte opkøb af arealer til Hørup Ny Statsskov</w:t>
            </w:r>
          </w:p>
        </w:tc>
        <w:tc>
          <w:tcPr>
            <w:tcW w:w="1276" w:type="dxa"/>
            <w:tcBorders>
              <w:top w:val="nil"/>
              <w:left w:val="nil"/>
              <w:bottom w:val="single" w:sz="4" w:space="0" w:color="auto"/>
              <w:right w:val="single" w:sz="4" w:space="0" w:color="auto"/>
            </w:tcBorders>
            <w:shd w:val="clear" w:color="auto" w:fill="auto"/>
            <w:noWrap/>
            <w:vAlign w:val="bottom"/>
            <w:hideMark/>
          </w:tcPr>
          <w:p w14:paraId="6053253D" w14:textId="315BBBBE"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Afhængig af arealet</w:t>
            </w:r>
          </w:p>
        </w:tc>
      </w:tr>
      <w:tr w:rsidR="005F0C47" w:rsidRPr="00367C65" w14:paraId="1B95459A" w14:textId="77777777" w:rsidTr="0087424B">
        <w:trPr>
          <w:trHeight w:val="300"/>
        </w:trPr>
        <w:tc>
          <w:tcPr>
            <w:tcW w:w="1980" w:type="dxa"/>
            <w:vMerge/>
            <w:tcBorders>
              <w:left w:val="single" w:sz="4" w:space="0" w:color="auto"/>
              <w:bottom w:val="single" w:sz="4" w:space="0" w:color="auto"/>
              <w:right w:val="single" w:sz="4" w:space="0" w:color="auto"/>
            </w:tcBorders>
            <w:shd w:val="clear" w:color="auto" w:fill="auto"/>
            <w:noWrap/>
            <w:vAlign w:val="bottom"/>
          </w:tcPr>
          <w:p w14:paraId="215E6442"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tcPr>
          <w:p w14:paraId="3D38F8B7" w14:textId="12EE7BA9" w:rsidR="005F0C47" w:rsidRPr="00367C65" w:rsidRDefault="005F0C47" w:rsidP="00134861">
            <w:pPr>
              <w:spacing w:line="240" w:lineRule="auto"/>
              <w:rPr>
                <w:rFonts w:asciiTheme="majorHAnsi" w:eastAsia="Times New Roman" w:hAnsiTheme="majorHAnsi" w:cs="Calibri"/>
                <w:color w:val="000000"/>
                <w:sz w:val="16"/>
                <w:szCs w:val="16"/>
                <w:lang w:eastAsia="da-DK"/>
              </w:rPr>
            </w:pPr>
            <w:r>
              <w:rPr>
                <w:rFonts w:asciiTheme="majorHAnsi" w:eastAsia="Times New Roman" w:hAnsiTheme="majorHAnsi" w:cs="Calibri"/>
                <w:color w:val="000000"/>
                <w:sz w:val="16"/>
                <w:szCs w:val="16"/>
                <w:lang w:eastAsia="da-DK"/>
              </w:rPr>
              <w:t>Opkøb</w:t>
            </w:r>
            <w:r w:rsidR="0087424B">
              <w:rPr>
                <w:rFonts w:asciiTheme="majorHAnsi" w:eastAsia="Times New Roman" w:hAnsiTheme="majorHAnsi" w:cs="Calibri"/>
                <w:color w:val="000000"/>
                <w:sz w:val="16"/>
                <w:szCs w:val="16"/>
                <w:lang w:eastAsia="da-DK"/>
              </w:rPr>
              <w:t xml:space="preserve"> af areal til eksisterende skovrejsningsprojekt (beløb afhængigt af det specifikke marked)</w:t>
            </w:r>
          </w:p>
        </w:tc>
        <w:tc>
          <w:tcPr>
            <w:tcW w:w="1276" w:type="dxa"/>
            <w:tcBorders>
              <w:top w:val="nil"/>
              <w:left w:val="nil"/>
              <w:bottom w:val="single" w:sz="4" w:space="0" w:color="auto"/>
              <w:right w:val="single" w:sz="4" w:space="0" w:color="auto"/>
            </w:tcBorders>
            <w:shd w:val="clear" w:color="auto" w:fill="auto"/>
            <w:noWrap/>
            <w:vAlign w:val="bottom"/>
          </w:tcPr>
          <w:p w14:paraId="4DAA5BEC" w14:textId="12A0FBA0" w:rsidR="005F0C47" w:rsidRPr="0087424B" w:rsidRDefault="0087424B"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150.000 – 200.000 pr. ha.</w:t>
            </w:r>
          </w:p>
        </w:tc>
      </w:tr>
      <w:tr w:rsidR="005F0C47" w:rsidRPr="00367C65" w14:paraId="19D8F18A" w14:textId="77777777" w:rsidTr="0087424B">
        <w:trPr>
          <w:trHeight w:val="300"/>
        </w:trPr>
        <w:tc>
          <w:tcPr>
            <w:tcW w:w="1980" w:type="dxa"/>
            <w:vMerge w:val="restart"/>
            <w:tcBorders>
              <w:top w:val="nil"/>
              <w:left w:val="single" w:sz="4" w:space="0" w:color="auto"/>
              <w:right w:val="single" w:sz="4" w:space="0" w:color="auto"/>
            </w:tcBorders>
            <w:shd w:val="clear" w:color="auto" w:fill="auto"/>
            <w:noWrap/>
            <w:vAlign w:val="bottom"/>
            <w:hideMark/>
          </w:tcPr>
          <w:p w14:paraId="440A6367"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Jørlunde By's Vandværk og Jørlunde Østre Vandværk</w:t>
            </w:r>
          </w:p>
          <w:p w14:paraId="5D945263"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7466F908" w14:textId="1E29965B"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tc>
        <w:tc>
          <w:tcPr>
            <w:tcW w:w="5670" w:type="dxa"/>
            <w:tcBorders>
              <w:top w:val="nil"/>
              <w:left w:val="nil"/>
              <w:bottom w:val="single" w:sz="4" w:space="0" w:color="auto"/>
              <w:right w:val="single" w:sz="4" w:space="0" w:color="auto"/>
            </w:tcBorders>
            <w:shd w:val="clear" w:color="auto" w:fill="auto"/>
            <w:noWrap/>
            <w:vAlign w:val="bottom"/>
            <w:hideMark/>
          </w:tcPr>
          <w:p w14:paraId="2D6C9B39"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Opsporing og prøvetagning af boringer i indvindingsoplande</w:t>
            </w:r>
          </w:p>
        </w:tc>
        <w:tc>
          <w:tcPr>
            <w:tcW w:w="1276" w:type="dxa"/>
            <w:tcBorders>
              <w:top w:val="nil"/>
              <w:left w:val="nil"/>
              <w:bottom w:val="single" w:sz="4" w:space="0" w:color="auto"/>
              <w:right w:val="single" w:sz="4" w:space="0" w:color="auto"/>
            </w:tcBorders>
            <w:shd w:val="clear" w:color="auto" w:fill="auto"/>
            <w:noWrap/>
            <w:vAlign w:val="bottom"/>
            <w:hideMark/>
          </w:tcPr>
          <w:p w14:paraId="3A8BA22A" w14:textId="72225F9E"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30 – 40.000</w:t>
            </w:r>
          </w:p>
        </w:tc>
      </w:tr>
      <w:tr w:rsidR="005F0C47" w:rsidRPr="00367C65" w14:paraId="21075B52"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32B6EB2A" w14:textId="68774E79"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2E686E4B"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Dialog med Region H om kortlagte grav-/vandhuller</w:t>
            </w:r>
          </w:p>
        </w:tc>
        <w:tc>
          <w:tcPr>
            <w:tcW w:w="1276" w:type="dxa"/>
            <w:tcBorders>
              <w:top w:val="nil"/>
              <w:left w:val="nil"/>
              <w:bottom w:val="single" w:sz="4" w:space="0" w:color="auto"/>
              <w:right w:val="single" w:sz="4" w:space="0" w:color="auto"/>
            </w:tcBorders>
            <w:shd w:val="clear" w:color="auto" w:fill="auto"/>
            <w:noWrap/>
            <w:vAlign w:val="bottom"/>
            <w:hideMark/>
          </w:tcPr>
          <w:p w14:paraId="775C0A62" w14:textId="0BB638FC"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Tid</w:t>
            </w:r>
          </w:p>
        </w:tc>
      </w:tr>
      <w:tr w:rsidR="005F0C47" w:rsidRPr="00367C65" w14:paraId="4A5B7238"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32472D3C" w14:textId="71E20F0E"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6F9F2578"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Frivillige aftaler om økologisk drift</w:t>
            </w:r>
          </w:p>
        </w:tc>
        <w:tc>
          <w:tcPr>
            <w:tcW w:w="1276" w:type="dxa"/>
            <w:tcBorders>
              <w:top w:val="nil"/>
              <w:left w:val="nil"/>
              <w:bottom w:val="single" w:sz="4" w:space="0" w:color="auto"/>
              <w:right w:val="single" w:sz="4" w:space="0" w:color="auto"/>
            </w:tcBorders>
            <w:shd w:val="clear" w:color="auto" w:fill="auto"/>
            <w:noWrap/>
            <w:vAlign w:val="bottom"/>
            <w:hideMark/>
          </w:tcPr>
          <w:p w14:paraId="476D6228" w14:textId="5789A447" w:rsidR="005F0C47" w:rsidRPr="0087424B" w:rsidRDefault="005F0C47"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Afhængig af arealet</w:t>
            </w:r>
          </w:p>
        </w:tc>
      </w:tr>
      <w:tr w:rsidR="005F0C47" w:rsidRPr="00367C65" w14:paraId="05FCAB1C" w14:textId="77777777" w:rsidTr="0087424B">
        <w:trPr>
          <w:trHeight w:val="300"/>
        </w:trPr>
        <w:tc>
          <w:tcPr>
            <w:tcW w:w="1980" w:type="dxa"/>
            <w:vMerge/>
            <w:tcBorders>
              <w:left w:val="single" w:sz="4" w:space="0" w:color="auto"/>
              <w:bottom w:val="single" w:sz="4" w:space="0" w:color="auto"/>
              <w:right w:val="single" w:sz="4" w:space="0" w:color="auto"/>
            </w:tcBorders>
            <w:shd w:val="clear" w:color="auto" w:fill="auto"/>
            <w:noWrap/>
            <w:vAlign w:val="bottom"/>
          </w:tcPr>
          <w:p w14:paraId="5E16682E" w14:textId="77777777" w:rsidR="005F0C47" w:rsidRPr="00367C65" w:rsidRDefault="005F0C47" w:rsidP="00134861">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tcPr>
          <w:p w14:paraId="1CA79803" w14:textId="06ED7E5B" w:rsidR="005F0C47" w:rsidRPr="00367C65" w:rsidRDefault="0087424B" w:rsidP="00134861">
            <w:pPr>
              <w:spacing w:line="240" w:lineRule="auto"/>
              <w:rPr>
                <w:rFonts w:asciiTheme="majorHAnsi" w:eastAsia="Times New Roman" w:hAnsiTheme="majorHAnsi" w:cs="Calibri"/>
                <w:color w:val="000000"/>
                <w:sz w:val="16"/>
                <w:szCs w:val="16"/>
                <w:lang w:eastAsia="da-DK"/>
              </w:rPr>
            </w:pPr>
            <w:r>
              <w:rPr>
                <w:rFonts w:asciiTheme="majorHAnsi" w:eastAsia="Times New Roman" w:hAnsiTheme="majorHAnsi" w:cs="Calibri"/>
                <w:color w:val="000000"/>
                <w:sz w:val="16"/>
                <w:szCs w:val="16"/>
                <w:lang w:eastAsia="da-DK"/>
              </w:rPr>
              <w:t>Opkøb af areal til eksisterende skovrejsningsprojekt (beløb afhængigt af det specifikke marked)</w:t>
            </w:r>
          </w:p>
        </w:tc>
        <w:tc>
          <w:tcPr>
            <w:tcW w:w="1276" w:type="dxa"/>
            <w:tcBorders>
              <w:top w:val="nil"/>
              <w:left w:val="nil"/>
              <w:bottom w:val="single" w:sz="4" w:space="0" w:color="auto"/>
              <w:right w:val="single" w:sz="4" w:space="0" w:color="auto"/>
            </w:tcBorders>
            <w:shd w:val="clear" w:color="auto" w:fill="auto"/>
            <w:noWrap/>
            <w:vAlign w:val="bottom"/>
          </w:tcPr>
          <w:p w14:paraId="647F62C2" w14:textId="665F5F6D" w:rsidR="005F0C47" w:rsidRPr="0087424B" w:rsidRDefault="0087424B" w:rsidP="00134861">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150.000 – 200.000 pr. ha.</w:t>
            </w:r>
          </w:p>
        </w:tc>
      </w:tr>
      <w:tr w:rsidR="004E39C2" w:rsidRPr="00367C65" w14:paraId="5EEDC8AB" w14:textId="77777777" w:rsidTr="0087424B">
        <w:trPr>
          <w:trHeight w:val="300"/>
        </w:trPr>
        <w:tc>
          <w:tcPr>
            <w:tcW w:w="1980" w:type="dxa"/>
            <w:vMerge w:val="restart"/>
            <w:tcBorders>
              <w:top w:val="nil"/>
              <w:left w:val="single" w:sz="4" w:space="0" w:color="auto"/>
              <w:right w:val="single" w:sz="4" w:space="0" w:color="auto"/>
            </w:tcBorders>
            <w:shd w:val="clear" w:color="auto" w:fill="auto"/>
            <w:noWrap/>
            <w:vAlign w:val="bottom"/>
            <w:hideMark/>
          </w:tcPr>
          <w:p w14:paraId="4F072F81"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Slangerup Vandværk</w:t>
            </w:r>
          </w:p>
          <w:p w14:paraId="61B64A51"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294DF931"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26C81538" w14:textId="2F5D98A1"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tc>
        <w:tc>
          <w:tcPr>
            <w:tcW w:w="5670" w:type="dxa"/>
            <w:tcBorders>
              <w:top w:val="nil"/>
              <w:left w:val="nil"/>
              <w:bottom w:val="single" w:sz="4" w:space="0" w:color="auto"/>
              <w:right w:val="single" w:sz="4" w:space="0" w:color="auto"/>
            </w:tcBorders>
            <w:shd w:val="clear" w:color="auto" w:fill="auto"/>
            <w:noWrap/>
            <w:vAlign w:val="bottom"/>
            <w:hideMark/>
          </w:tcPr>
          <w:p w14:paraId="64E2C328"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Opsætning af detaljeret strømningsmodel for bynær kildeplads samt scenariekørsler</w:t>
            </w:r>
          </w:p>
        </w:tc>
        <w:tc>
          <w:tcPr>
            <w:tcW w:w="1276" w:type="dxa"/>
            <w:tcBorders>
              <w:top w:val="nil"/>
              <w:left w:val="nil"/>
              <w:bottom w:val="single" w:sz="4" w:space="0" w:color="auto"/>
              <w:right w:val="single" w:sz="4" w:space="0" w:color="auto"/>
            </w:tcBorders>
            <w:shd w:val="clear" w:color="auto" w:fill="auto"/>
            <w:noWrap/>
            <w:vAlign w:val="bottom"/>
            <w:hideMark/>
          </w:tcPr>
          <w:p w14:paraId="6A65D01D" w14:textId="0A1423BE" w:rsidR="004E39C2" w:rsidRPr="0087424B" w:rsidRDefault="004E39C2" w:rsidP="004E39C2">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150.000</w:t>
            </w:r>
          </w:p>
        </w:tc>
      </w:tr>
      <w:tr w:rsidR="004E39C2" w:rsidRPr="00367C65" w14:paraId="726B4A11"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633823AF" w14:textId="07A48ECE" w:rsidR="004E39C2" w:rsidRPr="00367C65" w:rsidRDefault="004E39C2" w:rsidP="004E39C2">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7BBDC910"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Dialog med Region H om kortlagte grav-/vandhuller</w:t>
            </w:r>
          </w:p>
        </w:tc>
        <w:tc>
          <w:tcPr>
            <w:tcW w:w="1276" w:type="dxa"/>
            <w:tcBorders>
              <w:top w:val="nil"/>
              <w:left w:val="nil"/>
              <w:bottom w:val="single" w:sz="4" w:space="0" w:color="auto"/>
              <w:right w:val="single" w:sz="4" w:space="0" w:color="auto"/>
            </w:tcBorders>
            <w:shd w:val="clear" w:color="auto" w:fill="auto"/>
            <w:noWrap/>
            <w:vAlign w:val="bottom"/>
            <w:hideMark/>
          </w:tcPr>
          <w:p w14:paraId="3AD75882" w14:textId="17855CFF" w:rsidR="004E39C2" w:rsidRPr="0087424B" w:rsidRDefault="004E39C2" w:rsidP="004E39C2">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Tid</w:t>
            </w:r>
          </w:p>
        </w:tc>
      </w:tr>
      <w:tr w:rsidR="004E39C2" w:rsidRPr="00367C65" w14:paraId="4BFB3DBF"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19055C06" w14:textId="4EECE66C" w:rsidR="004E39C2" w:rsidRPr="00367C65" w:rsidRDefault="004E39C2" w:rsidP="004E39C2">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7DA810BE" w14:textId="20371703"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Dialog med Region H og Frederikssund Kommune om Lystrupvejens fyldplads</w:t>
            </w:r>
          </w:p>
        </w:tc>
        <w:tc>
          <w:tcPr>
            <w:tcW w:w="1276" w:type="dxa"/>
            <w:tcBorders>
              <w:top w:val="nil"/>
              <w:left w:val="nil"/>
              <w:bottom w:val="single" w:sz="4" w:space="0" w:color="auto"/>
              <w:right w:val="single" w:sz="4" w:space="0" w:color="auto"/>
            </w:tcBorders>
            <w:shd w:val="clear" w:color="auto" w:fill="auto"/>
            <w:noWrap/>
            <w:vAlign w:val="bottom"/>
            <w:hideMark/>
          </w:tcPr>
          <w:p w14:paraId="33973C90" w14:textId="60224DB1" w:rsidR="004E39C2" w:rsidRPr="0087424B" w:rsidRDefault="004E39C2" w:rsidP="004E39C2">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Tid</w:t>
            </w:r>
          </w:p>
        </w:tc>
      </w:tr>
      <w:tr w:rsidR="004E39C2" w:rsidRPr="00367C65" w14:paraId="7B5CE6B6" w14:textId="77777777" w:rsidTr="0087424B">
        <w:trPr>
          <w:trHeight w:val="300"/>
        </w:trPr>
        <w:tc>
          <w:tcPr>
            <w:tcW w:w="1980" w:type="dxa"/>
            <w:vMerge/>
            <w:tcBorders>
              <w:left w:val="single" w:sz="4" w:space="0" w:color="auto"/>
              <w:bottom w:val="single" w:sz="4" w:space="0" w:color="auto"/>
              <w:right w:val="single" w:sz="4" w:space="0" w:color="auto"/>
            </w:tcBorders>
            <w:shd w:val="clear" w:color="auto" w:fill="auto"/>
            <w:noWrap/>
            <w:vAlign w:val="bottom"/>
            <w:hideMark/>
          </w:tcPr>
          <w:p w14:paraId="007CB5A3" w14:textId="297BE870" w:rsidR="004E39C2" w:rsidRPr="00367C65" w:rsidRDefault="004E39C2" w:rsidP="004E39C2">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4B50DB3F"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Scenariekørsler vedr. udvidelse af nordlig kildeplads (eksisterende grundvandsmodel)</w:t>
            </w:r>
          </w:p>
        </w:tc>
        <w:tc>
          <w:tcPr>
            <w:tcW w:w="1276" w:type="dxa"/>
            <w:tcBorders>
              <w:top w:val="nil"/>
              <w:left w:val="nil"/>
              <w:bottom w:val="single" w:sz="4" w:space="0" w:color="auto"/>
              <w:right w:val="single" w:sz="4" w:space="0" w:color="auto"/>
            </w:tcBorders>
            <w:shd w:val="clear" w:color="auto" w:fill="auto"/>
            <w:noWrap/>
            <w:vAlign w:val="bottom"/>
            <w:hideMark/>
          </w:tcPr>
          <w:p w14:paraId="77F7E018" w14:textId="25C689B6" w:rsidR="004E39C2" w:rsidRPr="0087424B" w:rsidRDefault="004E39C2" w:rsidP="004E39C2">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15 – 20.000 per scenarie</w:t>
            </w:r>
          </w:p>
        </w:tc>
      </w:tr>
      <w:tr w:rsidR="004E39C2" w:rsidRPr="00367C65" w14:paraId="7F0B0F11" w14:textId="77777777" w:rsidTr="0087424B">
        <w:trPr>
          <w:trHeight w:val="300"/>
        </w:trPr>
        <w:tc>
          <w:tcPr>
            <w:tcW w:w="1980" w:type="dxa"/>
            <w:vMerge w:val="restart"/>
            <w:tcBorders>
              <w:top w:val="nil"/>
              <w:left w:val="single" w:sz="4" w:space="0" w:color="auto"/>
              <w:right w:val="single" w:sz="4" w:space="0" w:color="auto"/>
            </w:tcBorders>
            <w:shd w:val="clear" w:color="auto" w:fill="auto"/>
            <w:noWrap/>
            <w:vAlign w:val="bottom"/>
            <w:hideMark/>
          </w:tcPr>
          <w:p w14:paraId="591ED079"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Strø Kildeplads</w:t>
            </w:r>
          </w:p>
          <w:p w14:paraId="3FE4453E" w14:textId="0E3086B4"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tc>
        <w:tc>
          <w:tcPr>
            <w:tcW w:w="5670" w:type="dxa"/>
            <w:tcBorders>
              <w:top w:val="nil"/>
              <w:left w:val="nil"/>
              <w:bottom w:val="single" w:sz="4" w:space="0" w:color="auto"/>
              <w:right w:val="single" w:sz="4" w:space="0" w:color="auto"/>
            </w:tcBorders>
            <w:shd w:val="clear" w:color="auto" w:fill="auto"/>
            <w:noWrap/>
            <w:vAlign w:val="bottom"/>
            <w:hideMark/>
          </w:tcPr>
          <w:p w14:paraId="33413CC8"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Kontakt til Region H mht. kortlagte grunde</w:t>
            </w:r>
          </w:p>
        </w:tc>
        <w:tc>
          <w:tcPr>
            <w:tcW w:w="1276" w:type="dxa"/>
            <w:tcBorders>
              <w:top w:val="nil"/>
              <w:left w:val="nil"/>
              <w:bottom w:val="single" w:sz="4" w:space="0" w:color="auto"/>
              <w:right w:val="single" w:sz="4" w:space="0" w:color="auto"/>
            </w:tcBorders>
            <w:shd w:val="clear" w:color="auto" w:fill="auto"/>
            <w:noWrap/>
            <w:vAlign w:val="bottom"/>
            <w:hideMark/>
          </w:tcPr>
          <w:p w14:paraId="68C595A7" w14:textId="73DBA9DE" w:rsidR="004E39C2" w:rsidRPr="0087424B" w:rsidRDefault="004E39C2" w:rsidP="004E39C2">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Tid</w:t>
            </w:r>
          </w:p>
        </w:tc>
      </w:tr>
      <w:tr w:rsidR="004E39C2" w:rsidRPr="00367C65" w14:paraId="052A8783" w14:textId="77777777" w:rsidTr="0087424B">
        <w:trPr>
          <w:trHeight w:val="300"/>
        </w:trPr>
        <w:tc>
          <w:tcPr>
            <w:tcW w:w="1980" w:type="dxa"/>
            <w:vMerge/>
            <w:tcBorders>
              <w:left w:val="single" w:sz="4" w:space="0" w:color="auto"/>
              <w:bottom w:val="single" w:sz="4" w:space="0" w:color="auto"/>
              <w:right w:val="single" w:sz="4" w:space="0" w:color="auto"/>
            </w:tcBorders>
            <w:shd w:val="clear" w:color="auto" w:fill="auto"/>
            <w:noWrap/>
            <w:vAlign w:val="bottom"/>
            <w:hideMark/>
          </w:tcPr>
          <w:p w14:paraId="664DF27D" w14:textId="55347950" w:rsidR="004E39C2" w:rsidRPr="00367C65" w:rsidRDefault="004E39C2" w:rsidP="004E39C2">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575C943A"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Dialog med Region H om kortlagte grav-/vandhuller</w:t>
            </w:r>
          </w:p>
        </w:tc>
        <w:tc>
          <w:tcPr>
            <w:tcW w:w="1276" w:type="dxa"/>
            <w:tcBorders>
              <w:top w:val="nil"/>
              <w:left w:val="nil"/>
              <w:bottom w:val="single" w:sz="4" w:space="0" w:color="auto"/>
              <w:right w:val="single" w:sz="4" w:space="0" w:color="auto"/>
            </w:tcBorders>
            <w:shd w:val="clear" w:color="auto" w:fill="auto"/>
            <w:noWrap/>
            <w:vAlign w:val="bottom"/>
            <w:hideMark/>
          </w:tcPr>
          <w:p w14:paraId="15AF67B7" w14:textId="79A45D1A" w:rsidR="004E39C2" w:rsidRPr="0087424B" w:rsidRDefault="004E39C2" w:rsidP="004E39C2">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Tid</w:t>
            </w:r>
          </w:p>
        </w:tc>
      </w:tr>
      <w:tr w:rsidR="004E39C2" w:rsidRPr="00367C65" w14:paraId="39C8448B" w14:textId="77777777" w:rsidTr="0087424B">
        <w:trPr>
          <w:trHeight w:val="300"/>
        </w:trPr>
        <w:tc>
          <w:tcPr>
            <w:tcW w:w="1980" w:type="dxa"/>
            <w:vMerge w:val="restart"/>
            <w:tcBorders>
              <w:top w:val="nil"/>
              <w:left w:val="single" w:sz="4" w:space="0" w:color="auto"/>
              <w:right w:val="single" w:sz="4" w:space="0" w:color="auto"/>
            </w:tcBorders>
            <w:shd w:val="clear" w:color="auto" w:fill="auto"/>
            <w:noWrap/>
            <w:vAlign w:val="bottom"/>
            <w:hideMark/>
          </w:tcPr>
          <w:p w14:paraId="44575702"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Sundbylille Vandværk</w:t>
            </w:r>
          </w:p>
          <w:p w14:paraId="65B1CA7B"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p w14:paraId="08F63FDF" w14:textId="70B1B9F5"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 </w:t>
            </w:r>
          </w:p>
        </w:tc>
        <w:tc>
          <w:tcPr>
            <w:tcW w:w="5670" w:type="dxa"/>
            <w:tcBorders>
              <w:top w:val="nil"/>
              <w:left w:val="nil"/>
              <w:bottom w:val="single" w:sz="4" w:space="0" w:color="auto"/>
              <w:right w:val="single" w:sz="4" w:space="0" w:color="auto"/>
            </w:tcBorders>
            <w:shd w:val="clear" w:color="auto" w:fill="auto"/>
            <w:noWrap/>
            <w:vAlign w:val="bottom"/>
            <w:hideMark/>
          </w:tcPr>
          <w:p w14:paraId="69FCF6D8"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Kontakt til Region H mht. Steensbjerggård Losseplads</w:t>
            </w:r>
          </w:p>
        </w:tc>
        <w:tc>
          <w:tcPr>
            <w:tcW w:w="1276" w:type="dxa"/>
            <w:tcBorders>
              <w:top w:val="nil"/>
              <w:left w:val="nil"/>
              <w:bottom w:val="single" w:sz="4" w:space="0" w:color="auto"/>
              <w:right w:val="single" w:sz="4" w:space="0" w:color="auto"/>
            </w:tcBorders>
            <w:shd w:val="clear" w:color="auto" w:fill="auto"/>
            <w:noWrap/>
            <w:vAlign w:val="bottom"/>
            <w:hideMark/>
          </w:tcPr>
          <w:p w14:paraId="2896BC73" w14:textId="05A1F62B" w:rsidR="004E39C2" w:rsidRPr="0087424B" w:rsidRDefault="004E39C2" w:rsidP="004E39C2">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Tid</w:t>
            </w:r>
          </w:p>
        </w:tc>
      </w:tr>
      <w:tr w:rsidR="004E39C2" w:rsidRPr="00367C65" w14:paraId="332C2785" w14:textId="77777777" w:rsidTr="0087424B">
        <w:trPr>
          <w:trHeight w:val="300"/>
        </w:trPr>
        <w:tc>
          <w:tcPr>
            <w:tcW w:w="1980" w:type="dxa"/>
            <w:vMerge/>
            <w:tcBorders>
              <w:left w:val="single" w:sz="4" w:space="0" w:color="auto"/>
              <w:right w:val="single" w:sz="4" w:space="0" w:color="auto"/>
            </w:tcBorders>
            <w:shd w:val="clear" w:color="auto" w:fill="auto"/>
            <w:noWrap/>
            <w:vAlign w:val="bottom"/>
            <w:hideMark/>
          </w:tcPr>
          <w:p w14:paraId="52FA6E3F" w14:textId="177D7DFF" w:rsidR="004E39C2" w:rsidRPr="00367C65" w:rsidRDefault="004E39C2" w:rsidP="004E39C2">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6C645A59"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Etablering af moniteringsboring</w:t>
            </w:r>
          </w:p>
        </w:tc>
        <w:tc>
          <w:tcPr>
            <w:tcW w:w="1276" w:type="dxa"/>
            <w:tcBorders>
              <w:top w:val="nil"/>
              <w:left w:val="nil"/>
              <w:bottom w:val="single" w:sz="4" w:space="0" w:color="auto"/>
              <w:right w:val="single" w:sz="4" w:space="0" w:color="auto"/>
            </w:tcBorders>
            <w:shd w:val="clear" w:color="auto" w:fill="auto"/>
            <w:noWrap/>
            <w:vAlign w:val="bottom"/>
            <w:hideMark/>
          </w:tcPr>
          <w:p w14:paraId="60EB0503" w14:textId="26BBEBF7" w:rsidR="004E39C2" w:rsidRPr="0087424B" w:rsidRDefault="004E39C2" w:rsidP="004E39C2">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200-300.000</w:t>
            </w:r>
          </w:p>
        </w:tc>
      </w:tr>
      <w:tr w:rsidR="004E39C2" w:rsidRPr="00367C65" w14:paraId="7C8F2F3B" w14:textId="77777777" w:rsidTr="0087424B">
        <w:trPr>
          <w:trHeight w:val="300"/>
        </w:trPr>
        <w:tc>
          <w:tcPr>
            <w:tcW w:w="1980" w:type="dxa"/>
            <w:vMerge/>
            <w:tcBorders>
              <w:left w:val="single" w:sz="4" w:space="0" w:color="auto"/>
              <w:bottom w:val="single" w:sz="4" w:space="0" w:color="auto"/>
              <w:right w:val="single" w:sz="4" w:space="0" w:color="auto"/>
            </w:tcBorders>
            <w:shd w:val="clear" w:color="auto" w:fill="auto"/>
            <w:noWrap/>
            <w:vAlign w:val="bottom"/>
            <w:hideMark/>
          </w:tcPr>
          <w:p w14:paraId="3FF4F494" w14:textId="43B0DC56" w:rsidR="004E39C2" w:rsidRPr="00367C65" w:rsidRDefault="004E39C2" w:rsidP="004E39C2">
            <w:pPr>
              <w:spacing w:line="240" w:lineRule="auto"/>
              <w:rPr>
                <w:rFonts w:asciiTheme="majorHAnsi" w:eastAsia="Times New Roman" w:hAnsiTheme="majorHAnsi" w:cs="Calibri"/>
                <w:color w:val="000000"/>
                <w:sz w:val="16"/>
                <w:szCs w:val="16"/>
                <w:lang w:eastAsia="da-DK"/>
              </w:rPr>
            </w:pPr>
          </w:p>
        </w:tc>
        <w:tc>
          <w:tcPr>
            <w:tcW w:w="5670" w:type="dxa"/>
            <w:tcBorders>
              <w:top w:val="nil"/>
              <w:left w:val="nil"/>
              <w:bottom w:val="single" w:sz="4" w:space="0" w:color="auto"/>
              <w:right w:val="single" w:sz="4" w:space="0" w:color="auto"/>
            </w:tcBorders>
            <w:shd w:val="clear" w:color="auto" w:fill="auto"/>
            <w:noWrap/>
            <w:vAlign w:val="bottom"/>
            <w:hideMark/>
          </w:tcPr>
          <w:p w14:paraId="3357B4BF" w14:textId="77777777" w:rsidR="004E39C2" w:rsidRPr="00367C65" w:rsidRDefault="004E39C2" w:rsidP="004E39C2">
            <w:pPr>
              <w:spacing w:line="240" w:lineRule="auto"/>
              <w:rPr>
                <w:rFonts w:asciiTheme="majorHAnsi" w:eastAsia="Times New Roman" w:hAnsiTheme="majorHAnsi" w:cs="Calibri"/>
                <w:color w:val="000000"/>
                <w:sz w:val="16"/>
                <w:szCs w:val="16"/>
                <w:lang w:eastAsia="da-DK"/>
              </w:rPr>
            </w:pPr>
            <w:r w:rsidRPr="00367C65">
              <w:rPr>
                <w:rFonts w:asciiTheme="majorHAnsi" w:eastAsia="Times New Roman" w:hAnsiTheme="majorHAnsi" w:cs="Calibri"/>
                <w:color w:val="000000"/>
                <w:sz w:val="16"/>
                <w:szCs w:val="16"/>
                <w:lang w:eastAsia="da-DK"/>
              </w:rPr>
              <w:t>Beregning af nyt indvindingsopland og risiko ved øget indvinding</w:t>
            </w:r>
          </w:p>
        </w:tc>
        <w:tc>
          <w:tcPr>
            <w:tcW w:w="1276" w:type="dxa"/>
            <w:tcBorders>
              <w:top w:val="nil"/>
              <w:left w:val="nil"/>
              <w:bottom w:val="single" w:sz="4" w:space="0" w:color="auto"/>
              <w:right w:val="single" w:sz="4" w:space="0" w:color="auto"/>
            </w:tcBorders>
            <w:shd w:val="clear" w:color="auto" w:fill="auto"/>
            <w:noWrap/>
            <w:vAlign w:val="bottom"/>
            <w:hideMark/>
          </w:tcPr>
          <w:p w14:paraId="46BDDB34" w14:textId="7CB4C49C" w:rsidR="004E39C2" w:rsidRPr="0087424B" w:rsidRDefault="004E39C2" w:rsidP="004E39C2">
            <w:pPr>
              <w:spacing w:line="240" w:lineRule="auto"/>
              <w:rPr>
                <w:rFonts w:asciiTheme="majorHAnsi" w:eastAsia="Times New Roman" w:hAnsiTheme="majorHAnsi" w:cs="Calibri"/>
                <w:color w:val="000000"/>
                <w:sz w:val="14"/>
                <w:szCs w:val="14"/>
                <w:lang w:eastAsia="da-DK"/>
              </w:rPr>
            </w:pPr>
            <w:r w:rsidRPr="0087424B">
              <w:rPr>
                <w:rFonts w:asciiTheme="majorHAnsi" w:eastAsia="Times New Roman" w:hAnsiTheme="majorHAnsi" w:cs="Calibri"/>
                <w:color w:val="000000"/>
                <w:sz w:val="14"/>
                <w:szCs w:val="14"/>
                <w:lang w:eastAsia="da-DK"/>
              </w:rPr>
              <w:t> 30.000</w:t>
            </w:r>
          </w:p>
        </w:tc>
      </w:tr>
    </w:tbl>
    <w:p w14:paraId="4BE332EC" w14:textId="77777777" w:rsidR="002C3970" w:rsidRPr="00367C65" w:rsidRDefault="002C3970" w:rsidP="002C3970">
      <w:pPr>
        <w:pStyle w:val="Heading1"/>
      </w:pPr>
      <w:bookmarkStart w:id="156" w:name="_Toc10031111"/>
      <w:r w:rsidRPr="00367C65">
        <w:lastRenderedPageBreak/>
        <w:t>Referencer</w:t>
      </w:r>
      <w:bookmarkEnd w:id="156"/>
    </w:p>
    <w:p w14:paraId="662572BB" w14:textId="77777777" w:rsidR="00126FB0" w:rsidRPr="00367C65" w:rsidRDefault="00126FB0" w:rsidP="00126FB0"/>
    <w:p w14:paraId="45AF5875" w14:textId="40661921" w:rsidR="00126FB0" w:rsidRPr="00367C65" w:rsidRDefault="00441F9B" w:rsidP="00441F9B">
      <w:pPr>
        <w:ind w:hanging="567"/>
      </w:pPr>
      <w:r w:rsidRPr="00367C65">
        <w:t>/1/</w:t>
      </w:r>
      <w:r w:rsidRPr="00367C65">
        <w:tab/>
        <w:t>Miljøstyrelsen, 201</w:t>
      </w:r>
      <w:r w:rsidR="00CF3CAA">
        <w:t>9</w:t>
      </w:r>
      <w:r w:rsidRPr="00367C65">
        <w:t xml:space="preserve">. Data: Hydrologisk model for Frederikssund, Egedal, Allerød og Roskilde Kommune. </w:t>
      </w:r>
    </w:p>
    <w:p w14:paraId="72E16940" w14:textId="77777777" w:rsidR="00441F9B" w:rsidRPr="00367C65" w:rsidRDefault="00441F9B" w:rsidP="00441F9B">
      <w:pPr>
        <w:ind w:hanging="567"/>
      </w:pPr>
      <w:r w:rsidRPr="00367C65">
        <w:t>/2/</w:t>
      </w:r>
      <w:r w:rsidRPr="00367C65">
        <w:tab/>
        <w:t xml:space="preserve">Miljøstyrelsen, 2018. Data: Hydrostratigrafisk model for Frederikssund, Egedal, Allerød og Roskilde Kommune. </w:t>
      </w:r>
    </w:p>
    <w:p w14:paraId="4C8FB9E8" w14:textId="77777777" w:rsidR="00441F9B" w:rsidRPr="00367C65" w:rsidRDefault="00441F9B" w:rsidP="00441F9B">
      <w:pPr>
        <w:ind w:hanging="567"/>
      </w:pPr>
      <w:r w:rsidRPr="00367C65">
        <w:t>/3/</w:t>
      </w:r>
      <w:r w:rsidRPr="00367C65">
        <w:tab/>
        <w:t xml:space="preserve">Miljøstyrelsen, 2018. Data: Grundvandkemisk kortlægning for Frederikssund, Egedal, Allerød og Roskilde Kommune. </w:t>
      </w:r>
    </w:p>
    <w:p w14:paraId="40DBC449" w14:textId="77777777" w:rsidR="00441F9B" w:rsidRPr="00367C65" w:rsidRDefault="00441F9B" w:rsidP="00441F9B">
      <w:pPr>
        <w:ind w:hanging="567"/>
      </w:pPr>
      <w:r w:rsidRPr="00367C65">
        <w:t>/4/</w:t>
      </w:r>
      <w:r w:rsidRPr="00367C65">
        <w:tab/>
        <w:t xml:space="preserve">Miljøstyrelsen, 2018. Resultat: Grundvandskortlægning for Frederikssund, Egedal, Allerød og Roskilde Kommune. </w:t>
      </w:r>
    </w:p>
    <w:p w14:paraId="4A05F78A" w14:textId="6473DFA6" w:rsidR="00441F9B" w:rsidRPr="00367C65" w:rsidRDefault="00441F9B" w:rsidP="00441F9B">
      <w:pPr>
        <w:ind w:hanging="567"/>
      </w:pPr>
      <w:r w:rsidRPr="00367C65">
        <w:t>/5/</w:t>
      </w:r>
      <w:r w:rsidRPr="00367C65">
        <w:tab/>
        <w:t xml:space="preserve">Danmarks Miljøportal, 2019. Data hentes på linket: </w:t>
      </w:r>
      <w:hyperlink r:id="rId71" w:history="1">
        <w:r w:rsidRPr="00367C65">
          <w:rPr>
            <w:rStyle w:val="Hyperlink"/>
          </w:rPr>
          <w:t>https://arealinformation.miljoeportal.dk/</w:t>
        </w:r>
      </w:hyperlink>
      <w:r w:rsidRPr="00367C65">
        <w:t xml:space="preserve"> </w:t>
      </w:r>
    </w:p>
    <w:p w14:paraId="61F64CDC" w14:textId="70163F03" w:rsidR="00441F9B" w:rsidRPr="00367C65" w:rsidRDefault="00441F9B" w:rsidP="00441F9B">
      <w:pPr>
        <w:ind w:hanging="567"/>
      </w:pPr>
      <w:r w:rsidRPr="00367C65">
        <w:t>/6/</w:t>
      </w:r>
      <w:r w:rsidRPr="00367C65">
        <w:tab/>
        <w:t xml:space="preserve">Naturstyrelsen, 2015. </w:t>
      </w:r>
      <w:r w:rsidR="009850AF" w:rsidRPr="00367C65">
        <w:t>Redegørelse for GKO Hillerød. Afgiftsfinansieret grundvandskortlægning. Rapport ID 91999.</w:t>
      </w:r>
    </w:p>
    <w:p w14:paraId="207C4BBB" w14:textId="2D88FEFD" w:rsidR="000413D0" w:rsidRPr="00367C65" w:rsidRDefault="000413D0" w:rsidP="00441F9B">
      <w:pPr>
        <w:ind w:hanging="567"/>
      </w:pPr>
      <w:r w:rsidRPr="00367C65">
        <w:t>/7/</w:t>
      </w:r>
      <w:r w:rsidRPr="00367C65">
        <w:tab/>
        <w:t>Miljøstyrelsen, 2013. Skelnen mellem pesticidkilder. Miljøprojekt nr. 1502.</w:t>
      </w:r>
    </w:p>
    <w:p w14:paraId="37852170" w14:textId="1FB1846D" w:rsidR="0059522A" w:rsidRDefault="00CF450E" w:rsidP="00CF450E">
      <w:pPr>
        <w:ind w:hanging="567"/>
      </w:pPr>
      <w:r w:rsidRPr="00367C65">
        <w:t>/</w:t>
      </w:r>
      <w:r w:rsidR="000413D0" w:rsidRPr="00367C65">
        <w:t>8</w:t>
      </w:r>
      <w:r w:rsidRPr="00367C65">
        <w:t>/</w:t>
      </w:r>
      <w:r w:rsidRPr="00367C65">
        <w:tab/>
        <w:t>Region Hovedstaden, 2017. Afværgeanlæg ved Steensbjerggård</w:t>
      </w:r>
      <w:r w:rsidR="005F42B3" w:rsidRPr="00367C65">
        <w:t xml:space="preserve"> </w:t>
      </w:r>
      <w:r w:rsidRPr="00367C65">
        <w:t>i Slangerup</w:t>
      </w:r>
      <w:r w:rsidR="005F42B3" w:rsidRPr="00367C65">
        <w:t>. Supplerende undersøgelse og revurdering af afværge.</w:t>
      </w:r>
    </w:p>
    <w:p w14:paraId="783217AB" w14:textId="5E28F347" w:rsidR="0059522A" w:rsidRDefault="0059522A"/>
    <w:p w14:paraId="5E41C8A9" w14:textId="77777777" w:rsidR="005F0C47" w:rsidRDefault="005F0C47" w:rsidP="00CF450E">
      <w:pPr>
        <w:ind w:hanging="567"/>
      </w:pPr>
    </w:p>
    <w:p w14:paraId="4C844340" w14:textId="18144FB0" w:rsidR="0059522A" w:rsidRDefault="0059522A" w:rsidP="0059522A">
      <w:pPr>
        <w:sectPr w:rsidR="0059522A" w:rsidSect="003C3644">
          <w:footerReference w:type="default" r:id="rId72"/>
          <w:pgSz w:w="11907" w:h="16839" w:code="9"/>
          <w:pgMar w:top="1984" w:right="1190" w:bottom="1417" w:left="1757" w:header="947" w:footer="680" w:gutter="0"/>
          <w:cols w:space="708"/>
          <w:docGrid w:linePitch="360"/>
        </w:sectPr>
      </w:pPr>
    </w:p>
    <w:tbl>
      <w:tblPr>
        <w:tblStyle w:val="Blank"/>
        <w:tblW w:w="0" w:type="auto"/>
        <w:tblLook w:val="04A0" w:firstRow="1" w:lastRow="0" w:firstColumn="1" w:lastColumn="0" w:noHBand="0" w:noVBand="1"/>
      </w:tblPr>
      <w:tblGrid>
        <w:gridCol w:w="8947"/>
      </w:tblGrid>
      <w:tr w:rsidR="006E0AB1" w:rsidRPr="00367C65" w14:paraId="4DE237B1" w14:textId="77777777" w:rsidTr="00AF4F74">
        <w:tc>
          <w:tcPr>
            <w:tcW w:w="8947" w:type="dxa"/>
          </w:tcPr>
          <w:p w14:paraId="36E36D3B" w14:textId="77777777" w:rsidR="006E0AB1" w:rsidRPr="00367C65" w:rsidRDefault="006E0AB1" w:rsidP="00AF4F74">
            <w:pPr>
              <w:keepNext/>
              <w:keepLines/>
              <w:pageBreakBefore/>
              <w:rPr>
                <w:rFonts w:eastAsia="Times New Roman" w:cs="Times New Roman"/>
              </w:rPr>
            </w:pPr>
          </w:p>
        </w:tc>
      </w:tr>
      <w:tr w:rsidR="006E0AB1" w:rsidRPr="00367C65" w14:paraId="1AF7EABC" w14:textId="77777777" w:rsidTr="00AF4F74">
        <w:tc>
          <w:tcPr>
            <w:tcW w:w="8947" w:type="dxa"/>
          </w:tcPr>
          <w:p w14:paraId="7363ACC1" w14:textId="6C6A38DF" w:rsidR="006E0AB1" w:rsidRPr="00367C65" w:rsidRDefault="00AE334A" w:rsidP="00AE334A">
            <w:pPr>
              <w:pStyle w:val="SupplementNumber"/>
            </w:pPr>
            <w:r w:rsidRPr="00367C65">
              <w:t xml:space="preserve">Bilag </w:t>
            </w:r>
            <w:r w:rsidR="003C5D61">
              <w:fldChar w:fldCharType="begin"/>
            </w:r>
            <w:r w:rsidR="003C5D61">
              <w:instrText xml:space="preserve"> SEQ Appendix \* ARABIC </w:instrText>
            </w:r>
            <w:r w:rsidR="003C5D61">
              <w:fldChar w:fldCharType="separate"/>
            </w:r>
            <w:r w:rsidR="003C5D61">
              <w:rPr>
                <w:noProof/>
              </w:rPr>
              <w:t>1</w:t>
            </w:r>
            <w:r w:rsidR="003C5D61">
              <w:fldChar w:fldCharType="end"/>
            </w:r>
          </w:p>
          <w:p w14:paraId="332FC471" w14:textId="0D807355" w:rsidR="00126FB0" w:rsidRPr="00367C65" w:rsidRDefault="00126FB0" w:rsidP="00126FB0">
            <w:pPr>
              <w:rPr>
                <w:highlight w:val="yellow"/>
              </w:rPr>
            </w:pPr>
          </w:p>
          <w:p w14:paraId="2AFD5364" w14:textId="77777777" w:rsidR="00AE334A" w:rsidRPr="00367C65" w:rsidRDefault="00AE334A" w:rsidP="00AE334A">
            <w:pPr>
              <w:rPr>
                <w:b/>
                <w:color w:val="009DF0" w:themeColor="text2"/>
                <w:sz w:val="24"/>
                <w:szCs w:val="24"/>
                <w:highlight w:val="yellow"/>
              </w:rPr>
            </w:pPr>
            <w:r w:rsidRPr="00367C65">
              <w:rPr>
                <w:b/>
                <w:color w:val="009DF0" w:themeColor="text2"/>
                <w:sz w:val="24"/>
                <w:szCs w:val="24"/>
              </w:rPr>
              <w:t>UDVÆLGELSE AF BORINGER TIL PRØVETAGNING OG ANALYSEPROGRAM</w:t>
            </w:r>
          </w:p>
          <w:p w14:paraId="5374FFA4" w14:textId="1487FBDC" w:rsidR="00AE334A" w:rsidRPr="00367C65" w:rsidRDefault="00AE334A" w:rsidP="00AE334A">
            <w:pPr>
              <w:rPr>
                <w:highlight w:val="yellow"/>
              </w:rPr>
            </w:pPr>
          </w:p>
          <w:p w14:paraId="7A41C39A" w14:textId="77777777" w:rsidR="00126FB0" w:rsidRPr="00367C65" w:rsidRDefault="00126FB0" w:rsidP="00126FB0">
            <w:pPr>
              <w:rPr>
                <w:rFonts w:eastAsia="Times New Roman" w:cs="Times New Roman"/>
              </w:rPr>
            </w:pPr>
          </w:p>
          <w:p w14:paraId="2CAC5895" w14:textId="77777777" w:rsidR="00466B9F" w:rsidRPr="00367C65" w:rsidRDefault="00126FB0" w:rsidP="00466B9F">
            <w:r w:rsidRPr="00367C65">
              <w:rPr>
                <w:rFonts w:eastAsia="Times New Roman" w:cs="Times New Roman"/>
              </w:rPr>
              <w:br w:type="page"/>
            </w:r>
            <w:r w:rsidR="00466B9F" w:rsidRPr="00367C65">
              <w:t>Dette bilag indeholder oversigt over hvilket boringer, der blev prøvetaget i foråret 2019 indenfor Slangerup Grundvandssamarbejde, samt hvilke analysepakker der blev analyseres for.</w:t>
            </w:r>
          </w:p>
          <w:p w14:paraId="6ACF1123" w14:textId="77777777" w:rsidR="00466B9F" w:rsidRPr="00367C65" w:rsidRDefault="00466B9F" w:rsidP="00466B9F"/>
          <w:p w14:paraId="24D150B8" w14:textId="636264DF" w:rsidR="00466B9F" w:rsidRPr="00367C65" w:rsidRDefault="00466B9F" w:rsidP="00466B9F">
            <w:r w:rsidRPr="00367C65">
              <w:t xml:space="preserve">På </w:t>
            </w:r>
            <w:r w:rsidRPr="00367C65">
              <w:fldChar w:fldCharType="begin"/>
            </w:r>
            <w:r w:rsidRPr="00367C65">
              <w:instrText xml:space="preserve"> REF _Ref2850734 \h </w:instrText>
            </w:r>
            <w:r w:rsidRPr="00367C65">
              <w:fldChar w:fldCharType="separate"/>
            </w:r>
            <w:r w:rsidR="003C5D61" w:rsidRPr="00367C65">
              <w:t xml:space="preserve">Tabel </w:t>
            </w:r>
            <w:r w:rsidR="003C5D61">
              <w:rPr>
                <w:noProof/>
              </w:rPr>
              <w:t>6</w:t>
            </w:r>
            <w:r w:rsidR="003C5D61" w:rsidRPr="00367C65">
              <w:t>.</w:t>
            </w:r>
            <w:r w:rsidR="003C5D61">
              <w:rPr>
                <w:noProof/>
              </w:rPr>
              <w:t>1</w:t>
            </w:r>
            <w:r w:rsidRPr="00367C65">
              <w:fldChar w:fldCharType="end"/>
            </w:r>
            <w:r w:rsidRPr="00367C65">
              <w:t xml:space="preserve"> ses en oversigt over boringer og analysepakker, mens der efterfølgende er skrevet en uddybende begrundelse for hvert vandværk.</w:t>
            </w:r>
          </w:p>
          <w:p w14:paraId="0D1276FE" w14:textId="77777777" w:rsidR="00466B9F" w:rsidRPr="00367C65" w:rsidRDefault="00466B9F" w:rsidP="00466B9F"/>
          <w:p w14:paraId="186BA114" w14:textId="77777777" w:rsidR="00466B9F" w:rsidRPr="00367C65" w:rsidRDefault="00466B9F" w:rsidP="00466B9F">
            <w:r w:rsidRPr="00367C65">
              <w:t xml:space="preserve">Der er taget udgangspunkt i råvandsanalyser fra indvindingsboringerne, hvor problemstofferne er nitrat, sulfat, pesticider og øvrige miljøfremmede stoffer. </w:t>
            </w:r>
          </w:p>
          <w:p w14:paraId="740F3595" w14:textId="77777777" w:rsidR="00466B9F" w:rsidRPr="00367C65" w:rsidRDefault="00466B9F" w:rsidP="00466B9F"/>
          <w:p w14:paraId="0687939D" w14:textId="77777777" w:rsidR="00466B9F" w:rsidRPr="00367C65" w:rsidRDefault="00466B9F" w:rsidP="00466B9F">
            <w:r w:rsidRPr="00367C65">
              <w:t>Der er indhentet et JAR-udtræk fra Region Hovedstaden og trusler fra forurenede grunde nær indvindingsboringerne er gennemgået.</w:t>
            </w:r>
          </w:p>
          <w:p w14:paraId="1A369287" w14:textId="77777777" w:rsidR="00466B9F" w:rsidRPr="00367C65" w:rsidRDefault="00466B9F" w:rsidP="00466B9F"/>
          <w:p w14:paraId="3AA00A21" w14:textId="0BEE6C1F" w:rsidR="00466B9F" w:rsidRPr="00367C65" w:rsidRDefault="00466B9F" w:rsidP="00466B9F">
            <w:r w:rsidRPr="00367C65">
              <w:t xml:space="preserve">Derudover er der set på risikoen i forhold til nitrat og pesticider baseret på GIS-risiko analysen i </w:t>
            </w:r>
            <w:r w:rsidR="00B519FB" w:rsidRPr="00367C65">
              <w:t>kapitel 2</w:t>
            </w:r>
            <w:r w:rsidRPr="00367C65">
              <w:t>.</w:t>
            </w:r>
          </w:p>
          <w:p w14:paraId="5899AFBE" w14:textId="786A1EA8" w:rsidR="00466B9F" w:rsidRPr="00367C65" w:rsidRDefault="00466B9F" w:rsidP="00AF4F74">
            <w:pPr>
              <w:rPr>
                <w:rFonts w:eastAsia="Times New Roman" w:cs="Times New Roman"/>
              </w:rPr>
            </w:pPr>
          </w:p>
        </w:tc>
      </w:tr>
    </w:tbl>
    <w:p w14:paraId="33F4F88D" w14:textId="77777777" w:rsidR="006E0AB1" w:rsidRPr="00367C65" w:rsidRDefault="006E0AB1" w:rsidP="00AF4F74">
      <w:pPr>
        <w:rPr>
          <w:rFonts w:eastAsia="Times New Roman" w:cs="Times New Roman"/>
        </w:rPr>
      </w:pPr>
    </w:p>
    <w:p w14:paraId="57F01349" w14:textId="796FABC0" w:rsidR="006E0AB1" w:rsidRPr="00367C65" w:rsidRDefault="006E0AB1" w:rsidP="00466B9F">
      <w:pPr>
        <w:jc w:val="both"/>
        <w:rPr>
          <w:rFonts w:eastAsia="Times New Roman" w:cs="Times New Roman"/>
        </w:rPr>
      </w:pPr>
      <w:r w:rsidRPr="00367C65">
        <w:rPr>
          <w:rFonts w:eastAsia="Times New Roman" w:cs="Times New Roman"/>
        </w:rPr>
        <w:br w:type="page"/>
      </w:r>
    </w:p>
    <w:p w14:paraId="418D8D9A" w14:textId="3205B7D8" w:rsidR="00466B9F" w:rsidRPr="00367C65" w:rsidRDefault="00466B9F" w:rsidP="00466B9F">
      <w:pPr>
        <w:pStyle w:val="Caption"/>
      </w:pPr>
      <w:bookmarkStart w:id="157" w:name="_Ref2850734"/>
      <w:r w:rsidRPr="00367C65">
        <w:lastRenderedPageBreak/>
        <w:t xml:space="preserve">Tabel </w:t>
      </w:r>
      <w:r w:rsidR="003C5D61">
        <w:fldChar w:fldCharType="begin"/>
      </w:r>
      <w:r w:rsidR="003C5D61">
        <w:instrText xml:space="preserve"> STYLEREF 1 \s </w:instrText>
      </w:r>
      <w:r w:rsidR="003C5D61">
        <w:fldChar w:fldCharType="separate"/>
      </w:r>
      <w:r w:rsidR="003C5D61">
        <w:rPr>
          <w:noProof/>
        </w:rPr>
        <w:t>6</w:t>
      </w:r>
      <w:r w:rsidR="003C5D61">
        <w:fldChar w:fldCharType="end"/>
      </w:r>
      <w:r w:rsidRPr="00367C65">
        <w:t>.</w:t>
      </w:r>
      <w:r w:rsidR="003C5D61">
        <w:fldChar w:fldCharType="begin"/>
      </w:r>
      <w:r w:rsidR="003C5D61">
        <w:instrText xml:space="preserve"> SEQ Tabel \* ARABIC \s 1 </w:instrText>
      </w:r>
      <w:r w:rsidR="003C5D61">
        <w:fldChar w:fldCharType="separate"/>
      </w:r>
      <w:r w:rsidR="003C5D61">
        <w:rPr>
          <w:noProof/>
        </w:rPr>
        <w:t>1</w:t>
      </w:r>
      <w:r w:rsidR="003C5D61">
        <w:fldChar w:fldCharType="end"/>
      </w:r>
      <w:bookmarkEnd w:id="157"/>
      <w:r w:rsidRPr="00367C65">
        <w:t xml:space="preserve"> Oversigt over boringer og analysepakke til vandprøvetagning. *Boring 192.874 er en privat boring og der blev desværre ikke givet adgang til at prøvetage boringen. </w:t>
      </w:r>
    </w:p>
    <w:p w14:paraId="6E7E1F37" w14:textId="77777777" w:rsidR="00466B9F" w:rsidRPr="00367C65" w:rsidRDefault="00466B9F" w:rsidP="00466B9F">
      <w:r w:rsidRPr="00367C65">
        <w:rPr>
          <w:noProof/>
        </w:rPr>
        <w:drawing>
          <wp:inline distT="0" distB="0" distL="0" distR="0" wp14:anchorId="3E858205" wp14:editId="3DFC9E77">
            <wp:extent cx="3665527" cy="7920000"/>
            <wp:effectExtent l="0" t="0" r="0" b="5080"/>
            <wp:docPr id="2029236811" name="Picture 202923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65527" cy="7920000"/>
                    </a:xfrm>
                    <a:prstGeom prst="rect">
                      <a:avLst/>
                    </a:prstGeom>
                    <a:noFill/>
                    <a:ln>
                      <a:noFill/>
                    </a:ln>
                  </pic:spPr>
                </pic:pic>
              </a:graphicData>
            </a:graphic>
          </wp:inline>
        </w:drawing>
      </w:r>
    </w:p>
    <w:p w14:paraId="77806BC0" w14:textId="77777777" w:rsidR="00466B9F" w:rsidRPr="00367C65" w:rsidRDefault="00466B9F" w:rsidP="00B519FB">
      <w:pPr>
        <w:pStyle w:val="Heading2"/>
        <w:numPr>
          <w:ilvl w:val="0"/>
          <w:numId w:val="0"/>
        </w:numPr>
        <w:ind w:left="567" w:hanging="567"/>
        <w:rPr>
          <w:u w:val="single"/>
        </w:rPr>
      </w:pPr>
      <w:r w:rsidRPr="00367C65">
        <w:rPr>
          <w:u w:val="single"/>
        </w:rPr>
        <w:lastRenderedPageBreak/>
        <w:t>Sundbylille Vandværk</w:t>
      </w:r>
    </w:p>
    <w:p w14:paraId="14B29ED0" w14:textId="77777777" w:rsidR="00466B9F" w:rsidRPr="00367C65" w:rsidRDefault="00466B9F" w:rsidP="00466B9F">
      <w:bookmarkStart w:id="158" w:name="OLE_LINK1"/>
      <w:r w:rsidRPr="00367C65">
        <w:t>Det vurderes ikke at være nødvendigt med nye analyser i Sundbylille Vandværks indvindingsboringer, grundet forholdsvis nye analyser og forholdsvis lav risiko i forhold til både nitrat, pesticider og øvrige miljøfremmede.</w:t>
      </w:r>
    </w:p>
    <w:p w14:paraId="238340FF" w14:textId="77777777" w:rsidR="00466B9F" w:rsidRPr="00367C65" w:rsidRDefault="00466B9F" w:rsidP="00466B9F"/>
    <w:bookmarkEnd w:id="158"/>
    <w:p w14:paraId="7D612949" w14:textId="77777777" w:rsidR="00466B9F" w:rsidRPr="00367C65" w:rsidRDefault="00466B9F" w:rsidP="00466B9F">
      <w:pPr>
        <w:rPr>
          <w:b/>
        </w:rPr>
      </w:pPr>
      <w:r w:rsidRPr="00367C65">
        <w:rPr>
          <w:b/>
        </w:rPr>
        <w:t>Nitrat</w:t>
      </w:r>
    </w:p>
    <w:p w14:paraId="1379CDA2" w14:textId="77777777" w:rsidR="00466B9F" w:rsidRPr="00367C65" w:rsidRDefault="00466B9F" w:rsidP="00466B9F">
      <w:r w:rsidRPr="00367C65">
        <w:t xml:space="preserve">Nitrat &lt; 1 mg/l (seneste analyse fra 2016 og 2017). </w:t>
      </w:r>
    </w:p>
    <w:p w14:paraId="42D279EC" w14:textId="77777777" w:rsidR="00466B9F" w:rsidRPr="00367C65" w:rsidRDefault="00466B9F" w:rsidP="00466B9F">
      <w:r w:rsidRPr="00367C65">
        <w:t>Lav og mellem risiko i forhold til nitrat. Dog lille område med mellem-høj risiko i den nordligste del af indvindingsoplandet.</w:t>
      </w:r>
    </w:p>
    <w:p w14:paraId="1F9C23CF" w14:textId="77777777" w:rsidR="00466B9F" w:rsidRPr="00367C65" w:rsidRDefault="00466B9F" w:rsidP="00466B9F"/>
    <w:p w14:paraId="44168435" w14:textId="77777777" w:rsidR="00466B9F" w:rsidRPr="00367C65" w:rsidRDefault="00466B9F" w:rsidP="00466B9F">
      <w:pPr>
        <w:rPr>
          <w:b/>
        </w:rPr>
      </w:pPr>
      <w:r w:rsidRPr="00367C65">
        <w:rPr>
          <w:b/>
        </w:rPr>
        <w:t>Pesticider</w:t>
      </w:r>
    </w:p>
    <w:p w14:paraId="2EDAAE16" w14:textId="77777777" w:rsidR="00466B9F" w:rsidRPr="00367C65" w:rsidRDefault="00466B9F" w:rsidP="00466B9F">
      <w:r w:rsidRPr="00367C65">
        <w:t xml:space="preserve">Ikke påvist pesticider (seneste analyse fra 2017 og 2018). Ikke analyseret for DMS. </w:t>
      </w:r>
    </w:p>
    <w:p w14:paraId="16554AC0" w14:textId="77777777" w:rsidR="00466B9F" w:rsidRPr="00367C65" w:rsidRDefault="00466B9F" w:rsidP="00466B9F">
      <w:r w:rsidRPr="00367C65">
        <w:t>Lav og mellem risiko overfor pesticider. Dog lille område med mellem-høj risiko i den nordligste del af indvindingsopland.</w:t>
      </w:r>
    </w:p>
    <w:p w14:paraId="61216989" w14:textId="77777777" w:rsidR="00466B9F" w:rsidRPr="00367C65" w:rsidRDefault="00466B9F" w:rsidP="00466B9F"/>
    <w:p w14:paraId="59DA990A" w14:textId="77777777" w:rsidR="00466B9F" w:rsidRPr="00367C65" w:rsidRDefault="00466B9F" w:rsidP="00466B9F">
      <w:pPr>
        <w:rPr>
          <w:b/>
        </w:rPr>
      </w:pPr>
      <w:r w:rsidRPr="00367C65">
        <w:rPr>
          <w:b/>
        </w:rPr>
        <w:t>Øvrige miljøfremmede</w:t>
      </w:r>
    </w:p>
    <w:p w14:paraId="322E0088" w14:textId="77777777" w:rsidR="00466B9F" w:rsidRPr="00367C65" w:rsidRDefault="00466B9F" w:rsidP="00466B9F">
      <w:r w:rsidRPr="00367C65">
        <w:t>Der har tilbage i 2002 været påvist PCE og TCE i 192.817. Ikke påvist klorerede i de efterfølgende analyser (2005, 2010 og 2016).</w:t>
      </w:r>
    </w:p>
    <w:p w14:paraId="29D72A77" w14:textId="7DECFC29" w:rsidR="00466B9F" w:rsidRPr="00367C65" w:rsidRDefault="00466B9F" w:rsidP="00466B9F">
      <w:r w:rsidRPr="00367C65">
        <w:t xml:space="preserve">Der ligger ingen forurenede grunde inden for indvindingsoplandet. Steensbjerggård ligger øst for indvindingsoplandet og med den nyeste forståelse af grundvandsstrømningen, ligger </w:t>
      </w:r>
      <w:r w:rsidR="004B444A" w:rsidRPr="00367C65">
        <w:t>Sundbylille</w:t>
      </w:r>
      <w:r w:rsidRPr="00367C65">
        <w:t xml:space="preserve"> Vandværk ikke nedstrøms Steensbjerggård.</w:t>
      </w:r>
    </w:p>
    <w:p w14:paraId="3E84CE87" w14:textId="77777777" w:rsidR="00466B9F" w:rsidRPr="00367C65" w:rsidRDefault="00466B9F" w:rsidP="00466B9F"/>
    <w:p w14:paraId="07F3ECD5" w14:textId="77777777" w:rsidR="00466B9F" w:rsidRPr="00367C65" w:rsidRDefault="00466B9F" w:rsidP="00466B9F">
      <w:pPr>
        <w:rPr>
          <w:b/>
        </w:rPr>
      </w:pPr>
      <w:r w:rsidRPr="00367C65">
        <w:rPr>
          <w:b/>
        </w:rPr>
        <w:t>Andet</w:t>
      </w:r>
    </w:p>
    <w:p w14:paraId="33D16E69" w14:textId="77777777" w:rsidR="00466B9F" w:rsidRPr="00367C65" w:rsidRDefault="00466B9F" w:rsidP="00466B9F">
      <w:r w:rsidRPr="00367C65">
        <w:t xml:space="preserve">Sulfat er forhøjet: 140 mg/l i 192.817 (stabil/let faldende) og 150 mg/l (stærkt varierende) i 192.817. </w:t>
      </w:r>
    </w:p>
    <w:p w14:paraId="0485937B" w14:textId="77777777" w:rsidR="00466B9F" w:rsidRPr="00367C65" w:rsidRDefault="00466B9F" w:rsidP="00466B9F"/>
    <w:p w14:paraId="1377874A" w14:textId="77777777" w:rsidR="00466B9F" w:rsidRPr="00367C65" w:rsidRDefault="00466B9F" w:rsidP="00466B9F">
      <w:r w:rsidRPr="00367C65">
        <w:t>Boring 192.342 ligger i kant af IOL – ikke specielt god placering til monitering.</w:t>
      </w:r>
    </w:p>
    <w:p w14:paraId="6B8DDECC" w14:textId="77777777" w:rsidR="00466B9F" w:rsidRPr="00367C65" w:rsidRDefault="00466B9F" w:rsidP="00466B9F">
      <w:pPr>
        <w:rPr>
          <w:rFonts w:eastAsiaTheme="majorEastAsia" w:cstheme="majorBidi"/>
          <w:b/>
          <w:bCs/>
          <w:szCs w:val="26"/>
        </w:rPr>
      </w:pPr>
    </w:p>
    <w:p w14:paraId="3CA92BCD" w14:textId="77777777" w:rsidR="00466B9F" w:rsidRPr="00367C65" w:rsidRDefault="00466B9F" w:rsidP="00B519FB">
      <w:pPr>
        <w:pStyle w:val="Heading2"/>
        <w:numPr>
          <w:ilvl w:val="0"/>
          <w:numId w:val="0"/>
        </w:numPr>
        <w:ind w:left="567" w:hanging="567"/>
        <w:rPr>
          <w:u w:val="single"/>
        </w:rPr>
      </w:pPr>
      <w:r w:rsidRPr="00367C65">
        <w:rPr>
          <w:u w:val="single"/>
        </w:rPr>
        <w:t>Jørlunde By Vandværk</w:t>
      </w:r>
    </w:p>
    <w:p w14:paraId="41021C55" w14:textId="77777777" w:rsidR="00466B9F" w:rsidRPr="00367C65" w:rsidRDefault="00466B9F" w:rsidP="00466B9F">
      <w:r w:rsidRPr="00367C65">
        <w:t>Sårbarhed overfor pesticider er stor og der er fund af hexazinon. Det vil være relevant at prøvetage boringen for udvidet pesticid-pakke, så flere godkendte pesticider også inkluderes.</w:t>
      </w:r>
    </w:p>
    <w:p w14:paraId="0905BFF3" w14:textId="77777777" w:rsidR="00466B9F" w:rsidRPr="00367C65" w:rsidRDefault="00466B9F" w:rsidP="00466B9F"/>
    <w:p w14:paraId="3CA1834D" w14:textId="77777777" w:rsidR="00466B9F" w:rsidRPr="00367C65" w:rsidRDefault="00466B9F" w:rsidP="00466B9F">
      <w:pPr>
        <w:rPr>
          <w:b/>
        </w:rPr>
      </w:pPr>
      <w:r w:rsidRPr="00367C65">
        <w:rPr>
          <w:b/>
        </w:rPr>
        <w:t>Nitrat</w:t>
      </w:r>
    </w:p>
    <w:p w14:paraId="1B36F964" w14:textId="77777777" w:rsidR="00466B9F" w:rsidRPr="00367C65" w:rsidRDefault="00466B9F" w:rsidP="00466B9F">
      <w:r w:rsidRPr="00367C65">
        <w:t>Nitrat &lt; 1 mg/l. Seneste analyse fra 2018.</w:t>
      </w:r>
    </w:p>
    <w:p w14:paraId="270A31B2" w14:textId="77777777" w:rsidR="00466B9F" w:rsidRPr="00367C65" w:rsidRDefault="00466B9F" w:rsidP="00466B9F">
      <w:r w:rsidRPr="00367C65">
        <w:t>Lav risiko overfor nitrat i den østlige del af oplandet. I den resterende del af oplandet, også boringsnært, er risikoen mellem, mellem-høj og høj i forhold til nitrat. Da boringen er prøvetaget i 2018, prøvetages den ikke for nitrat.</w:t>
      </w:r>
    </w:p>
    <w:p w14:paraId="4D212E43" w14:textId="77777777" w:rsidR="00466B9F" w:rsidRPr="00367C65" w:rsidRDefault="00466B9F" w:rsidP="00466B9F"/>
    <w:p w14:paraId="0CF8ADD0" w14:textId="77777777" w:rsidR="00466B9F" w:rsidRPr="00367C65" w:rsidRDefault="00466B9F" w:rsidP="00466B9F">
      <w:pPr>
        <w:rPr>
          <w:b/>
        </w:rPr>
      </w:pPr>
      <w:r w:rsidRPr="00367C65">
        <w:rPr>
          <w:b/>
        </w:rPr>
        <w:t>Pesticider</w:t>
      </w:r>
    </w:p>
    <w:p w14:paraId="3B30C680" w14:textId="77777777" w:rsidR="00466B9F" w:rsidRPr="00367C65" w:rsidRDefault="00466B9F" w:rsidP="00466B9F">
      <w:r w:rsidRPr="00367C65">
        <w:t>Fund af Hexazinon med stigende tendens. 0,033 µg/l i 2018.</w:t>
      </w:r>
    </w:p>
    <w:p w14:paraId="593BF058" w14:textId="77777777" w:rsidR="00466B9F" w:rsidRPr="00367C65" w:rsidRDefault="00466B9F" w:rsidP="00466B9F">
      <w:r w:rsidRPr="00367C65">
        <w:t>Lav risiko overfor pesticider i den østlige del af oplandet. Boringsnært er risikoen mellem, mens den centralt i indvindingsoplandet er høj.</w:t>
      </w:r>
    </w:p>
    <w:p w14:paraId="6B80439F" w14:textId="77777777" w:rsidR="00466B9F" w:rsidRPr="00367C65" w:rsidRDefault="00466B9F" w:rsidP="00466B9F"/>
    <w:p w14:paraId="32AF1AEE" w14:textId="77777777" w:rsidR="00466B9F" w:rsidRPr="00367C65" w:rsidRDefault="00466B9F" w:rsidP="00466B9F">
      <w:pPr>
        <w:rPr>
          <w:b/>
        </w:rPr>
      </w:pPr>
      <w:r w:rsidRPr="00367C65">
        <w:rPr>
          <w:b/>
        </w:rPr>
        <w:t>Øvrige miljøfremmede</w:t>
      </w:r>
    </w:p>
    <w:p w14:paraId="02A8F328" w14:textId="0C6D62E9" w:rsidR="00466B9F" w:rsidRPr="00367C65" w:rsidRDefault="00466B9F" w:rsidP="00466B9F">
      <w:r w:rsidRPr="00367C65">
        <w:t xml:space="preserve">To potentielle kilder til klorerede nærved men </w:t>
      </w:r>
      <w:r w:rsidRPr="00367C65">
        <w:rPr>
          <w:u w:val="single"/>
        </w:rPr>
        <w:t>udenfor</w:t>
      </w:r>
      <w:r w:rsidRPr="00367C65">
        <w:t xml:space="preserve"> indvindings opland.  Tre potentielle kilder til BTEXN nærved men </w:t>
      </w:r>
      <w:r w:rsidRPr="00367C65">
        <w:rPr>
          <w:u w:val="single"/>
        </w:rPr>
        <w:t>udenfor</w:t>
      </w:r>
      <w:r w:rsidRPr="00367C65">
        <w:t xml:space="preserve"> indvindingsopland.</w:t>
      </w:r>
    </w:p>
    <w:p w14:paraId="2684FF14" w14:textId="77777777" w:rsidR="00466B9F" w:rsidRPr="00367C65" w:rsidRDefault="00466B9F" w:rsidP="00466B9F"/>
    <w:p w14:paraId="573A68ED" w14:textId="77777777" w:rsidR="00466B9F" w:rsidRPr="00367C65" w:rsidRDefault="00466B9F" w:rsidP="00466B9F">
      <w:pPr>
        <w:rPr>
          <w:b/>
        </w:rPr>
      </w:pPr>
      <w:r w:rsidRPr="00367C65">
        <w:rPr>
          <w:b/>
        </w:rPr>
        <w:t>Andet</w:t>
      </w:r>
    </w:p>
    <w:p w14:paraId="76D82196" w14:textId="77777777" w:rsidR="00466B9F" w:rsidRPr="00367C65" w:rsidRDefault="00466B9F" w:rsidP="00466B9F">
      <w:r w:rsidRPr="00367C65">
        <w:t>Der ligger ingen boringer med analyser i Jupiter indvindingsoplandet. Hvis der skal findes mulig moniteringsboring, kræver det videre arbejde.</w:t>
      </w:r>
    </w:p>
    <w:p w14:paraId="5C8D815C" w14:textId="77777777" w:rsidR="00466B9F" w:rsidRPr="00367C65" w:rsidRDefault="00466B9F" w:rsidP="00466B9F"/>
    <w:p w14:paraId="3BA888A7" w14:textId="77777777" w:rsidR="00466B9F" w:rsidRPr="00367C65" w:rsidRDefault="00466B9F" w:rsidP="00B519FB">
      <w:pPr>
        <w:pStyle w:val="Heading2"/>
        <w:numPr>
          <w:ilvl w:val="0"/>
          <w:numId w:val="0"/>
        </w:numPr>
        <w:ind w:left="567" w:hanging="567"/>
        <w:rPr>
          <w:u w:val="single"/>
        </w:rPr>
      </w:pPr>
      <w:r w:rsidRPr="00367C65">
        <w:rPr>
          <w:u w:val="single"/>
        </w:rPr>
        <w:t>Jørlunde Østre Vandværk</w:t>
      </w:r>
    </w:p>
    <w:p w14:paraId="4B8F4D87" w14:textId="77777777" w:rsidR="00466B9F" w:rsidRPr="00367C65" w:rsidRDefault="00466B9F" w:rsidP="00466B9F">
      <w:r w:rsidRPr="00367C65">
        <w:t>Sårbarhed overfor pesticider er stor og der er mange, tidligere fund af BAM. Det vil være relevant at prøvetage boringerne for udvidet pesticid-pakke, så godkendte pesticider også inkluderes. Desuden analyseres for nitrat i boring 193.1325, da seneste analyse er fra 2016.</w:t>
      </w:r>
    </w:p>
    <w:p w14:paraId="539E0C3C" w14:textId="77777777" w:rsidR="00466B9F" w:rsidRPr="00367C65" w:rsidRDefault="00466B9F" w:rsidP="00466B9F"/>
    <w:p w14:paraId="71482B9E" w14:textId="77777777" w:rsidR="00466B9F" w:rsidRPr="00367C65" w:rsidRDefault="00466B9F" w:rsidP="00466B9F">
      <w:pPr>
        <w:rPr>
          <w:b/>
        </w:rPr>
      </w:pPr>
      <w:r w:rsidRPr="00367C65">
        <w:rPr>
          <w:b/>
        </w:rPr>
        <w:t>Nitrat</w:t>
      </w:r>
    </w:p>
    <w:p w14:paraId="78BE33B9" w14:textId="77777777" w:rsidR="00466B9F" w:rsidRPr="00367C65" w:rsidRDefault="00466B9F" w:rsidP="00466B9F">
      <w:r w:rsidRPr="00367C65">
        <w:t>Der er fund af nitrat i begge boringer, men indholdet er stabilt og senest prøvetaget i 2018 (193.522) og 2016 (193.1325). Der er mellem, mellem-høj og høj risiko for nitrat i indvindingsoplandet til Jørlunde Østre Vandværk. Det vurderes ikke at være nødvendigt at analysere for nitrat, i boring 193.522, da boringen er prøvetaget i 2018.</w:t>
      </w:r>
    </w:p>
    <w:p w14:paraId="33D32CA1" w14:textId="77777777" w:rsidR="00466B9F" w:rsidRPr="00367C65" w:rsidRDefault="00466B9F" w:rsidP="00466B9F">
      <w:r w:rsidRPr="00367C65">
        <w:t xml:space="preserve"> </w:t>
      </w:r>
    </w:p>
    <w:p w14:paraId="4763F008" w14:textId="77777777" w:rsidR="00466B9F" w:rsidRPr="00367C65" w:rsidRDefault="00466B9F" w:rsidP="00466B9F">
      <w:pPr>
        <w:rPr>
          <w:b/>
        </w:rPr>
      </w:pPr>
      <w:r w:rsidRPr="00367C65">
        <w:rPr>
          <w:b/>
        </w:rPr>
        <w:t>Pesticider</w:t>
      </w:r>
    </w:p>
    <w:p w14:paraId="5FFC510D" w14:textId="77777777" w:rsidR="00466B9F" w:rsidRPr="00367C65" w:rsidRDefault="00466B9F" w:rsidP="00466B9F">
      <w:r w:rsidRPr="00367C65">
        <w:t>Der har tidligere været påvist pesticider i begge indvindingsboringer. Atrazin er ikke påvist siden 1998-1999, mens BAM har været påvist gentagende gange. Desphenyl chloridazon ikke påvist.</w:t>
      </w:r>
    </w:p>
    <w:p w14:paraId="6DBE3A02" w14:textId="77777777" w:rsidR="00466B9F" w:rsidRPr="00367C65" w:rsidRDefault="00466B9F" w:rsidP="00466B9F">
      <w:r w:rsidRPr="00367C65">
        <w:t>Der er ikke analyseret for DMS (begge boringer). Der er mellem, mellem-høj og høj risiko for pesticider i hele indvindingsoplandet.</w:t>
      </w:r>
    </w:p>
    <w:p w14:paraId="35C45A36" w14:textId="77777777" w:rsidR="00466B9F" w:rsidRPr="00367C65" w:rsidRDefault="00466B9F" w:rsidP="00466B9F"/>
    <w:p w14:paraId="48C58A48" w14:textId="77777777" w:rsidR="00466B9F" w:rsidRPr="00367C65" w:rsidRDefault="00466B9F" w:rsidP="00466B9F">
      <w:pPr>
        <w:rPr>
          <w:b/>
        </w:rPr>
      </w:pPr>
      <w:r w:rsidRPr="00367C65">
        <w:rPr>
          <w:b/>
        </w:rPr>
        <w:t>Øvrige miljøfremmede</w:t>
      </w:r>
    </w:p>
    <w:p w14:paraId="5D56BCA1" w14:textId="77777777" w:rsidR="00466B9F" w:rsidRPr="00367C65" w:rsidRDefault="00466B9F" w:rsidP="00466B9F">
      <w:r w:rsidRPr="00367C65">
        <w:t>Der er ingen umiddelbare kilder til klorerede eller BTEXN i nærheden.</w:t>
      </w:r>
    </w:p>
    <w:p w14:paraId="638F4979" w14:textId="77777777" w:rsidR="00466B9F" w:rsidRPr="00367C65" w:rsidRDefault="00466B9F" w:rsidP="00466B9F"/>
    <w:p w14:paraId="0B0290C2" w14:textId="77777777" w:rsidR="00466B9F" w:rsidRPr="00367C65" w:rsidRDefault="00466B9F" w:rsidP="00466B9F">
      <w:pPr>
        <w:rPr>
          <w:b/>
        </w:rPr>
      </w:pPr>
      <w:r w:rsidRPr="00367C65">
        <w:rPr>
          <w:b/>
        </w:rPr>
        <w:t>Andet</w:t>
      </w:r>
    </w:p>
    <w:p w14:paraId="7C78283B" w14:textId="77777777" w:rsidR="00466B9F" w:rsidRPr="00367C65" w:rsidRDefault="00466B9F" w:rsidP="00466B9F">
      <w:r w:rsidRPr="00367C65">
        <w:t>Der ligger ingen boringer med analyser i Jupiter indvindingsoplandet. Hvis der skal findes mulig moniteringsboring, kræver det videre arbejde.</w:t>
      </w:r>
    </w:p>
    <w:p w14:paraId="28AC63C2" w14:textId="77777777" w:rsidR="00466B9F" w:rsidRPr="00367C65" w:rsidRDefault="00466B9F" w:rsidP="00466B9F"/>
    <w:p w14:paraId="787BDAEC" w14:textId="77777777" w:rsidR="00466B9F" w:rsidRPr="00367C65" w:rsidRDefault="00466B9F" w:rsidP="00E57DA9">
      <w:pPr>
        <w:pStyle w:val="Heading2"/>
        <w:numPr>
          <w:ilvl w:val="0"/>
          <w:numId w:val="0"/>
        </w:numPr>
        <w:ind w:left="567" w:hanging="567"/>
        <w:rPr>
          <w:u w:val="single"/>
        </w:rPr>
      </w:pPr>
      <w:r w:rsidRPr="00367C65">
        <w:rPr>
          <w:u w:val="single"/>
        </w:rPr>
        <w:t>Slangerup Vandværk</w:t>
      </w:r>
    </w:p>
    <w:p w14:paraId="428A7A95" w14:textId="77777777" w:rsidR="00466B9F" w:rsidRPr="00367C65" w:rsidRDefault="00466B9F" w:rsidP="00466B9F">
      <w:r w:rsidRPr="00367C65">
        <w:t>Den nordlige kildeplads: Det vurderes ikke nødvendigt at prøvetage boringerne, da der er nyere analyser og risikoen i forhold til nitrat og pesticider er relativ lav. Der er ingen umiddelbare kilder til klorerede eller BTEXN i nærheden.</w:t>
      </w:r>
    </w:p>
    <w:p w14:paraId="558D80DE" w14:textId="77777777" w:rsidR="00466B9F" w:rsidRPr="00367C65" w:rsidRDefault="00466B9F" w:rsidP="00466B9F"/>
    <w:p w14:paraId="30959D37" w14:textId="77777777" w:rsidR="00466B9F" w:rsidRPr="00367C65" w:rsidRDefault="00466B9F" w:rsidP="00466B9F">
      <w:r w:rsidRPr="00367C65">
        <w:t>Den bynære kildeplads: Der er fund af pesticider i alle boringerne, i to af boringerne over 0,1 µg/l. Der er fund af nitrat i to af boringerne. Der er flere potentielle kilder til klorerede og BTEXN tæt på kildepladsen. Der er udvalgt to boringer til analyse for udvidet pesticid-pakke (så flere godkendte pesticider inkluderes) og nitrat. Herudover analyseres den ene boring også for klorerede opløsningsmidler og BTEXN. Boring 193.2161 prøvetages, så udviklingen i phenoxy syre kan følges. Boring 12.764 prøvetages. De øvrige fire boringer på kildepladsen er prøvetaget i 2017-2019.</w:t>
      </w:r>
    </w:p>
    <w:p w14:paraId="76BD1547" w14:textId="77777777" w:rsidR="00466B9F" w:rsidRPr="00367C65" w:rsidRDefault="00466B9F" w:rsidP="00466B9F"/>
    <w:p w14:paraId="4EE63DE0" w14:textId="77777777" w:rsidR="00466B9F" w:rsidRPr="00367C65" w:rsidRDefault="00466B9F" w:rsidP="00466B9F">
      <w:pPr>
        <w:rPr>
          <w:b/>
        </w:rPr>
      </w:pPr>
      <w:r w:rsidRPr="00367C65">
        <w:rPr>
          <w:b/>
        </w:rPr>
        <w:t>Nitrat</w:t>
      </w:r>
    </w:p>
    <w:p w14:paraId="71E0A897" w14:textId="77777777" w:rsidR="00466B9F" w:rsidRPr="00367C65" w:rsidRDefault="00466B9F" w:rsidP="00466B9F">
      <w:r w:rsidRPr="00367C65">
        <w:t>Den nordlige kildeplads: Indholdet af nitrat er &lt; 1 mg/l i begge boringer (seneste analyse 2017-2018). Risikoen for nitrat på den nordlige kildeplads er lav, mellem og mellem-lav.</w:t>
      </w:r>
    </w:p>
    <w:p w14:paraId="52B0B07A" w14:textId="77777777" w:rsidR="00466B9F" w:rsidRPr="00367C65" w:rsidRDefault="00466B9F" w:rsidP="00466B9F">
      <w:r w:rsidRPr="00367C65">
        <w:t>Da boringerne er prøvetaget i 2017-18, prøvetages de ikke for nitrat.</w:t>
      </w:r>
    </w:p>
    <w:p w14:paraId="5F6F0977" w14:textId="77777777" w:rsidR="00466B9F" w:rsidRPr="00367C65" w:rsidRDefault="00466B9F" w:rsidP="00466B9F"/>
    <w:p w14:paraId="41CB0F92" w14:textId="77777777" w:rsidR="00466B9F" w:rsidRPr="00367C65" w:rsidRDefault="00466B9F" w:rsidP="00466B9F">
      <w:r w:rsidRPr="00367C65">
        <w:t>Bynær kildeplads: Lave fund af nitrat i to boringer og risikoen i forhold til nitrat er høj i store dele af oplandet, også kildepladsnært. Det vil være relevant at følge, om der sker gennembrud af nitrat i flere boringer.</w:t>
      </w:r>
    </w:p>
    <w:p w14:paraId="262118C0" w14:textId="77777777" w:rsidR="00466B9F" w:rsidRPr="00367C65" w:rsidRDefault="00466B9F" w:rsidP="00466B9F"/>
    <w:p w14:paraId="5EBF46E1" w14:textId="77777777" w:rsidR="00466B9F" w:rsidRPr="00367C65" w:rsidRDefault="00466B9F" w:rsidP="00466B9F">
      <w:pPr>
        <w:rPr>
          <w:b/>
        </w:rPr>
      </w:pPr>
      <w:r w:rsidRPr="00367C65">
        <w:rPr>
          <w:b/>
        </w:rPr>
        <w:t>Pesticider</w:t>
      </w:r>
    </w:p>
    <w:p w14:paraId="6B0F0A5D" w14:textId="77777777" w:rsidR="00466B9F" w:rsidRPr="00367C65" w:rsidRDefault="00466B9F" w:rsidP="00466B9F">
      <w:r w:rsidRPr="00367C65">
        <w:lastRenderedPageBreak/>
        <w:t>Den nordlige kildeplads: Der er ingen fund af pesticider (senest 2017 og 2018). Ikke påvist desphenyl chloridazon (begge boringer) eller DMS (kun 193.1470). Risikoen i forhold til pesticider på den nordlige kildeplads er primært lav og mellem.</w:t>
      </w:r>
    </w:p>
    <w:p w14:paraId="3B0D8FD1" w14:textId="77777777" w:rsidR="00466B9F" w:rsidRPr="00367C65" w:rsidRDefault="00466B9F" w:rsidP="00466B9F"/>
    <w:p w14:paraId="12530C7C" w14:textId="77777777" w:rsidR="00466B9F" w:rsidRPr="00367C65" w:rsidRDefault="00466B9F" w:rsidP="00466B9F">
      <w:r w:rsidRPr="00367C65">
        <w:t>Bynær kildeplads: Der er fund af DMS i alle seks boringer på kildepladsen (seneste analyse 2018), i to af boringerne &gt; 0,1 µg/l. Der er fund af BAM i fem af boringerne, fund af desphenyl chloridazon i tre af boringerne. Der er fund af phenoxysyrer i boring 193.2161.</w:t>
      </w:r>
    </w:p>
    <w:p w14:paraId="1712B66F" w14:textId="77777777" w:rsidR="00466B9F" w:rsidRPr="00367C65" w:rsidRDefault="00466B9F" w:rsidP="00466B9F">
      <w:r w:rsidRPr="00367C65">
        <w:t>Risikoen i forhold til pesticider er primært mellem-høj og høj, også kildepladsnært.</w:t>
      </w:r>
    </w:p>
    <w:p w14:paraId="43ED7B71" w14:textId="77777777" w:rsidR="00466B9F" w:rsidRPr="00367C65" w:rsidRDefault="00466B9F" w:rsidP="00466B9F"/>
    <w:p w14:paraId="08A583F5" w14:textId="77777777" w:rsidR="00466B9F" w:rsidRPr="00367C65" w:rsidRDefault="00466B9F" w:rsidP="00466B9F">
      <w:pPr>
        <w:rPr>
          <w:b/>
        </w:rPr>
      </w:pPr>
      <w:r w:rsidRPr="00367C65">
        <w:rPr>
          <w:b/>
        </w:rPr>
        <w:t>Øvrige miljøfremmede</w:t>
      </w:r>
    </w:p>
    <w:p w14:paraId="50C402AE" w14:textId="77777777" w:rsidR="00466B9F" w:rsidRPr="00367C65" w:rsidRDefault="00466B9F" w:rsidP="00466B9F">
      <w:r w:rsidRPr="00367C65">
        <w:t>Den nordlige kildeplads: Der er ingen fund af miljøfremmede i boringerne. Der er ingen umiddelbare kilder til klorerede eller BTEXN i nærheden.</w:t>
      </w:r>
    </w:p>
    <w:p w14:paraId="0AA79B4A" w14:textId="77777777" w:rsidR="00466B9F" w:rsidRPr="00367C65" w:rsidRDefault="00466B9F" w:rsidP="00466B9F"/>
    <w:p w14:paraId="5AFD23B3" w14:textId="77777777" w:rsidR="00466B9F" w:rsidRPr="00367C65" w:rsidRDefault="00466B9F" w:rsidP="00466B9F">
      <w:r w:rsidRPr="00367C65">
        <w:t>Bynær kildeplads: Der er påvist toluen, xylen og naphtalen i flere af boringerne ved seneste analyse (2002-2003). Sandsynligvis fejl ved prøvetagning eller analyse, da der ikke påvises benzen. I to af boringerne er der påvist klorerede opløsningsmidler. Der er flere potentielle kilder til klorerede og BTEXN tæt på kildepladsen.</w:t>
      </w:r>
    </w:p>
    <w:p w14:paraId="3C4F5E3F" w14:textId="77777777" w:rsidR="00466B9F" w:rsidRPr="00367C65" w:rsidRDefault="00466B9F" w:rsidP="00466B9F"/>
    <w:p w14:paraId="4BDF7705" w14:textId="77777777" w:rsidR="00466B9F" w:rsidRPr="00367C65" w:rsidRDefault="00466B9F" w:rsidP="00466B9F">
      <w:pPr>
        <w:rPr>
          <w:b/>
        </w:rPr>
      </w:pPr>
      <w:r w:rsidRPr="00367C65">
        <w:rPr>
          <w:b/>
        </w:rPr>
        <w:t>Andet</w:t>
      </w:r>
    </w:p>
    <w:p w14:paraId="56E5D661" w14:textId="77777777" w:rsidR="00466B9F" w:rsidRPr="00367C65" w:rsidRDefault="00466B9F" w:rsidP="00466B9F">
      <w:r w:rsidRPr="00367C65">
        <w:t>Der ligger enkelte boringer med analyser i Jupiter i kanten af indvindingsoplandet, men ingen boringer inde i indvindingsoplandet. Hvis der skal findes mulig moniteringsboring, kræver det videre arbejde.</w:t>
      </w:r>
    </w:p>
    <w:p w14:paraId="4A5E1FBA" w14:textId="77777777" w:rsidR="00466B9F" w:rsidRPr="00367C65" w:rsidRDefault="00466B9F" w:rsidP="00466B9F">
      <w:pPr>
        <w:rPr>
          <w:rFonts w:eastAsiaTheme="majorEastAsia" w:cstheme="majorBidi"/>
          <w:b/>
          <w:bCs/>
          <w:szCs w:val="26"/>
        </w:rPr>
      </w:pPr>
    </w:p>
    <w:p w14:paraId="17F41045" w14:textId="77777777" w:rsidR="00466B9F" w:rsidRPr="00367C65" w:rsidRDefault="00466B9F" w:rsidP="00E57DA9">
      <w:pPr>
        <w:pStyle w:val="Heading2"/>
        <w:numPr>
          <w:ilvl w:val="0"/>
          <w:numId w:val="0"/>
        </w:numPr>
        <w:ind w:left="567" w:hanging="567"/>
        <w:rPr>
          <w:u w:val="single"/>
        </w:rPr>
      </w:pPr>
      <w:r w:rsidRPr="00367C65">
        <w:rPr>
          <w:u w:val="single"/>
        </w:rPr>
        <w:t>Strø Kildeplads</w:t>
      </w:r>
    </w:p>
    <w:p w14:paraId="0920D78C" w14:textId="0FCF9A64" w:rsidR="00466B9F" w:rsidRPr="00367C65" w:rsidRDefault="00466B9F" w:rsidP="00466B9F">
      <w:r w:rsidRPr="00367C65">
        <w:t xml:space="preserve">Analyser af </w:t>
      </w:r>
      <w:r w:rsidR="00314ABF">
        <w:t>drikke</w:t>
      </w:r>
      <w:r w:rsidRPr="00367C65">
        <w:t>vandet viser uproblematisk indhold af nitrat, pesticider og øvrige miljøfremmede. Nær den sydlige del af kildepladsen er der en mulig kilde til klorerede og BTEXN. Det vurderes ikke nødvendigt at udtage prøver fra kildepladsens boringer. I stedet prøvetage moniteringsboring 192.1246 (sydvest for kildeplads) for redoxpakke og pesticider.</w:t>
      </w:r>
    </w:p>
    <w:p w14:paraId="4BF9DD57" w14:textId="77777777" w:rsidR="00466B9F" w:rsidRPr="00367C65" w:rsidRDefault="00466B9F" w:rsidP="00466B9F"/>
    <w:p w14:paraId="4BAD3762" w14:textId="77777777" w:rsidR="00466B9F" w:rsidRPr="00367C65" w:rsidRDefault="00466B9F" w:rsidP="00466B9F">
      <w:pPr>
        <w:rPr>
          <w:b/>
        </w:rPr>
      </w:pPr>
      <w:r w:rsidRPr="00367C65">
        <w:rPr>
          <w:b/>
        </w:rPr>
        <w:t>Nitrat</w:t>
      </w:r>
    </w:p>
    <w:p w14:paraId="4F329034" w14:textId="77777777" w:rsidR="00466B9F" w:rsidRPr="00367C65" w:rsidRDefault="00466B9F" w:rsidP="00466B9F">
      <w:r w:rsidRPr="00367C65">
        <w:t xml:space="preserve">Ikke påvist nitrat i råvandet (fem af de syv prøvetagede boringer er seneste prøvetaget i 1998/1999). Analyser af samlevandet viser stabile, lave indhold af nitrat (&lt;0,5 mg/l). </w:t>
      </w:r>
    </w:p>
    <w:p w14:paraId="61D3006B" w14:textId="77777777" w:rsidR="00466B9F" w:rsidRPr="00367C65" w:rsidRDefault="00466B9F" w:rsidP="00466B9F">
      <w:r w:rsidRPr="00367C65">
        <w:t>I den sydlige halvdel af indvindingsoplandet (i Frederikssund Kommune) er risikoen i forhold til nitrat overvejende mellem. I den sydligste del (sammenfaldende med indvindingsoplandet til Slangerup Vandværk) er risikoen høj.</w:t>
      </w:r>
    </w:p>
    <w:p w14:paraId="76C3E76D" w14:textId="77777777" w:rsidR="00466B9F" w:rsidRPr="00367C65" w:rsidRDefault="00466B9F" w:rsidP="00466B9F"/>
    <w:p w14:paraId="549249A4" w14:textId="77777777" w:rsidR="00466B9F" w:rsidRPr="00367C65" w:rsidRDefault="00466B9F" w:rsidP="00466B9F">
      <w:r w:rsidRPr="00367C65">
        <w:t xml:space="preserve">Grundet det lave indhold af nitrat i samlevandet vurderes det ikke at være nødvendigt at prøvetage for nitrat. </w:t>
      </w:r>
    </w:p>
    <w:p w14:paraId="0B1FFAF6" w14:textId="77777777" w:rsidR="00466B9F" w:rsidRPr="00367C65" w:rsidRDefault="00466B9F" w:rsidP="00466B9F"/>
    <w:p w14:paraId="64EB75CC" w14:textId="77777777" w:rsidR="00466B9F" w:rsidRPr="00367C65" w:rsidRDefault="00466B9F" w:rsidP="00466B9F">
      <w:r w:rsidRPr="00367C65">
        <w:t>Moniteringsboring 192.1246 ligger sydvest for kildepladsen nedstrøms et større område med mellem risiko i forhold til nitrat. Senest prøvetaget for nitrat i 2012.</w:t>
      </w:r>
    </w:p>
    <w:p w14:paraId="3813096C" w14:textId="77777777" w:rsidR="00466B9F" w:rsidRPr="00367C65" w:rsidRDefault="00466B9F" w:rsidP="00466B9F"/>
    <w:p w14:paraId="4D5D46CE" w14:textId="77777777" w:rsidR="00466B9F" w:rsidRPr="00367C65" w:rsidRDefault="00466B9F" w:rsidP="00466B9F">
      <w:pPr>
        <w:rPr>
          <w:b/>
        </w:rPr>
      </w:pPr>
      <w:r w:rsidRPr="00367C65">
        <w:rPr>
          <w:b/>
        </w:rPr>
        <w:t>Pesticider</w:t>
      </w:r>
    </w:p>
    <w:p w14:paraId="0E722D1F" w14:textId="77777777" w:rsidR="00466B9F" w:rsidRPr="00367C65" w:rsidRDefault="00466B9F" w:rsidP="00466B9F">
      <w:r w:rsidRPr="00367C65">
        <w:t>Fire boringer prøvetaget for pesticider. Tidligere fund af BAM i to. Fund af CGA 62826 ved seneste analyse i 192.684 (0,02 µg/l). I den sydlige halvdel af indvindingsoplandet (Frederikssund Kommune) er risikoen i forhold til pesticider overvejende mellem, men med områder med mellem-høj risiko. I den sydligste del (sammenfaldende med indvindingsoplandet til Slangerup Vandværk) er risikoen mellem-høj og høj.</w:t>
      </w:r>
    </w:p>
    <w:p w14:paraId="4D39C166" w14:textId="77777777" w:rsidR="00466B9F" w:rsidRPr="00367C65" w:rsidRDefault="00466B9F" w:rsidP="00466B9F"/>
    <w:p w14:paraId="3BBD364E" w14:textId="77777777" w:rsidR="00466B9F" w:rsidRPr="00367C65" w:rsidRDefault="00466B9F" w:rsidP="00466B9F">
      <w:r w:rsidRPr="00367C65">
        <w:lastRenderedPageBreak/>
        <w:t>Moniteringsboring 192.1246 ligger sydvest for kildepladsen nedstrøms et større område med mellem risiko i forhold til pesticider. Senest prøvetaget for pesticider i 2016.</w:t>
      </w:r>
    </w:p>
    <w:p w14:paraId="64D9166A" w14:textId="77777777" w:rsidR="00466B9F" w:rsidRPr="00367C65" w:rsidRDefault="00466B9F" w:rsidP="00466B9F"/>
    <w:p w14:paraId="773DD6AB" w14:textId="77777777" w:rsidR="00466B9F" w:rsidRPr="00367C65" w:rsidRDefault="00466B9F" w:rsidP="00466B9F">
      <w:pPr>
        <w:rPr>
          <w:b/>
        </w:rPr>
      </w:pPr>
      <w:r w:rsidRPr="00367C65">
        <w:rPr>
          <w:b/>
        </w:rPr>
        <w:t>Øvrige miljøfremmede</w:t>
      </w:r>
    </w:p>
    <w:p w14:paraId="1A61491F" w14:textId="77777777" w:rsidR="00466B9F" w:rsidRPr="00367C65" w:rsidRDefault="00466B9F" w:rsidP="00466B9F">
      <w:r w:rsidRPr="00367C65">
        <w:t>Nærliggende kilde til BTEXN i den nordlige ende af Slangerupdelen af kildeplads. Nærliggende kilde til klorerede og BTEXN i den sydlige ende af kildeplads.</w:t>
      </w:r>
    </w:p>
    <w:p w14:paraId="213EEC6D" w14:textId="77777777" w:rsidR="00466B9F" w:rsidRPr="00367C65" w:rsidRDefault="00466B9F" w:rsidP="00466B9F"/>
    <w:p w14:paraId="0600D3FD" w14:textId="77777777" w:rsidR="00466B9F" w:rsidRPr="00367C65" w:rsidRDefault="00466B9F" w:rsidP="00466B9F">
      <w:r w:rsidRPr="00367C65">
        <w:t>Datagrundlaget for miljøfremmede er mangelfuldt på Strø Kildeplads. Analyser af samlevandet viser ingen fund af hverken pesticider, klorerede opløsningsmidler, kulbrinter eller phenoler.</w:t>
      </w:r>
    </w:p>
    <w:p w14:paraId="68D141D6" w14:textId="77777777" w:rsidR="00466B9F" w:rsidRPr="00367C65" w:rsidRDefault="00466B9F" w:rsidP="00466B9F"/>
    <w:p w14:paraId="3ED7A009" w14:textId="77777777" w:rsidR="00466B9F" w:rsidRPr="00367C65" w:rsidRDefault="00466B9F" w:rsidP="00466B9F">
      <w:r w:rsidRPr="00367C65">
        <w:t>Moniteringsboring 192.1246 er prøvetaget for klorerede og aromatiske senest i 2018.</w:t>
      </w:r>
    </w:p>
    <w:p w14:paraId="71234552" w14:textId="77777777" w:rsidR="00466B9F" w:rsidRPr="00367C65" w:rsidRDefault="00466B9F" w:rsidP="00466B9F"/>
    <w:p w14:paraId="712742A3" w14:textId="77777777" w:rsidR="00466B9F" w:rsidRPr="00367C65" w:rsidRDefault="00466B9F" w:rsidP="00466B9F">
      <w:pPr>
        <w:rPr>
          <w:b/>
        </w:rPr>
      </w:pPr>
      <w:r w:rsidRPr="00367C65">
        <w:rPr>
          <w:b/>
        </w:rPr>
        <w:t>Andet</w:t>
      </w:r>
    </w:p>
    <w:p w14:paraId="0A345E21" w14:textId="77777777" w:rsidR="00466B9F" w:rsidRPr="00367C65" w:rsidRDefault="00466B9F" w:rsidP="00466B9F">
      <w:r w:rsidRPr="00367C65">
        <w:t xml:space="preserve">Der ligger flere boringer med analyser i Jupiter inden for indvindingsoplandet, også indenfor Frederikssund kommune. </w:t>
      </w:r>
    </w:p>
    <w:p w14:paraId="160BD5A8" w14:textId="77777777" w:rsidR="00466B9F" w:rsidRPr="00367C65" w:rsidRDefault="00466B9F" w:rsidP="00466B9F"/>
    <w:p w14:paraId="5F105450" w14:textId="77777777" w:rsidR="00466B9F" w:rsidRPr="00367C65" w:rsidRDefault="00466B9F" w:rsidP="00E57DA9">
      <w:pPr>
        <w:pStyle w:val="Heading2"/>
        <w:numPr>
          <w:ilvl w:val="0"/>
          <w:numId w:val="0"/>
        </w:numPr>
        <w:ind w:left="567" w:hanging="567"/>
        <w:rPr>
          <w:u w:val="single"/>
        </w:rPr>
      </w:pPr>
      <w:r w:rsidRPr="00367C65">
        <w:rPr>
          <w:u w:val="single"/>
        </w:rPr>
        <w:t>Hørup Kildeplads</w:t>
      </w:r>
    </w:p>
    <w:p w14:paraId="107F6971" w14:textId="77777777" w:rsidR="00466B9F" w:rsidRPr="00367C65" w:rsidRDefault="00466B9F" w:rsidP="00466B9F">
      <w:r w:rsidRPr="00367C65">
        <w:t>Kildepladsens ni boringer er prøvetaget i 2018 for bl.a. nitrat, pesticider, klorerede opløsningsmidler og aromatiske kulbrinter. Da der foreligger nye analyser, prøvetages kildepladsens boringer ikke.</w:t>
      </w:r>
    </w:p>
    <w:p w14:paraId="02FCC881" w14:textId="77777777" w:rsidR="00466B9F" w:rsidRPr="00367C65" w:rsidRDefault="00466B9F" w:rsidP="00466B9F"/>
    <w:p w14:paraId="36A4B609" w14:textId="77777777" w:rsidR="00466B9F" w:rsidRPr="00367C65" w:rsidRDefault="00466B9F" w:rsidP="00466B9F">
      <w:r w:rsidRPr="00367C65">
        <w:t>Tre af moniteringsboringerne prøvetages.</w:t>
      </w:r>
    </w:p>
    <w:p w14:paraId="67E84173" w14:textId="77777777" w:rsidR="00466B9F" w:rsidRPr="00367C65" w:rsidRDefault="00466B9F" w:rsidP="00466B9F"/>
    <w:p w14:paraId="5423C2E0" w14:textId="77777777" w:rsidR="00466B9F" w:rsidRPr="00367C65" w:rsidRDefault="00466B9F" w:rsidP="00466B9F">
      <w:pPr>
        <w:rPr>
          <w:b/>
        </w:rPr>
      </w:pPr>
      <w:r w:rsidRPr="00367C65">
        <w:rPr>
          <w:b/>
        </w:rPr>
        <w:t>Nitrat</w:t>
      </w:r>
    </w:p>
    <w:p w14:paraId="7AF7ED01" w14:textId="77777777" w:rsidR="00466B9F" w:rsidRPr="00367C65" w:rsidRDefault="00466B9F" w:rsidP="00466B9F">
      <w:r w:rsidRPr="00367C65">
        <w:t xml:space="preserve">Der er ikke påvist nitrat i råvandet (otte ud af ni boringer prøvetaget i 2018). Analyser af samlevandet viser stabile, lave indhold af nitrat (&lt;0,5 mg/l). Det vurderes ikke at være nødvendigt at prøvetage for nitrat. </w:t>
      </w:r>
    </w:p>
    <w:p w14:paraId="144C3335" w14:textId="77777777" w:rsidR="00466B9F" w:rsidRPr="00367C65" w:rsidRDefault="00466B9F" w:rsidP="00466B9F">
      <w:r w:rsidRPr="00367C65">
        <w:t xml:space="preserve">Særligt syd for kildepladsen ses et stort område med stor risiko i forhold til nitrat. </w:t>
      </w:r>
    </w:p>
    <w:p w14:paraId="4A5524D6" w14:textId="77777777" w:rsidR="00466B9F" w:rsidRPr="00367C65" w:rsidRDefault="00466B9F" w:rsidP="00466B9F"/>
    <w:p w14:paraId="3F730281" w14:textId="77777777" w:rsidR="00466B9F" w:rsidRPr="00367C65" w:rsidRDefault="00466B9F" w:rsidP="00466B9F">
      <w:pPr>
        <w:rPr>
          <w:b/>
        </w:rPr>
      </w:pPr>
      <w:r w:rsidRPr="00367C65">
        <w:rPr>
          <w:b/>
        </w:rPr>
        <w:t>Pesticider</w:t>
      </w:r>
    </w:p>
    <w:p w14:paraId="3A33E3C2" w14:textId="77777777" w:rsidR="00466B9F" w:rsidRPr="00367C65" w:rsidRDefault="00466B9F" w:rsidP="00466B9F">
      <w:r w:rsidRPr="00367C65">
        <w:t xml:space="preserve">I samlevandet påvises der DMS, Dimthachlor ESA og BAM. I syv af ni boringer påvises der DMS.  </w:t>
      </w:r>
    </w:p>
    <w:p w14:paraId="73B55B98" w14:textId="77777777" w:rsidR="00466B9F" w:rsidRPr="00367C65" w:rsidRDefault="00466B9F" w:rsidP="00466B9F">
      <w:r w:rsidRPr="00367C65">
        <w:t>Både syd, nord og øst for kildepladsen ses mellem-høj risiko i forhold til pesticider.</w:t>
      </w:r>
    </w:p>
    <w:p w14:paraId="0F87D96C" w14:textId="77777777" w:rsidR="00466B9F" w:rsidRPr="00367C65" w:rsidRDefault="00466B9F" w:rsidP="00466B9F"/>
    <w:p w14:paraId="69ACB9CE" w14:textId="77777777" w:rsidR="00466B9F" w:rsidRPr="00367C65" w:rsidRDefault="00466B9F" w:rsidP="00466B9F">
      <w:pPr>
        <w:rPr>
          <w:b/>
        </w:rPr>
      </w:pPr>
      <w:r w:rsidRPr="00367C65">
        <w:rPr>
          <w:b/>
        </w:rPr>
        <w:t>Øvrige miljøfremmede</w:t>
      </w:r>
    </w:p>
    <w:p w14:paraId="22610F2C" w14:textId="77777777" w:rsidR="00466B9F" w:rsidRPr="00367C65" w:rsidRDefault="00466B9F" w:rsidP="00466B9F">
      <w:r w:rsidRPr="00367C65">
        <w:t>Stigende koncentrationer af cis-DCE i de tre østlige boringer (alle boringer senest prøvetaget i 2018). cis-DCE påvises også i samlevandet.</w:t>
      </w:r>
    </w:p>
    <w:p w14:paraId="008FBDB7" w14:textId="77777777" w:rsidR="00466B9F" w:rsidRPr="00367C65" w:rsidRDefault="00466B9F" w:rsidP="00466B9F">
      <w:r w:rsidRPr="00367C65">
        <w:t>Flere potentielle kilder til klorerede nær indvindingsboringer og fund i flere boringer. En potentiel kilde til BTEXN nær indvindingsboringerne</w:t>
      </w:r>
    </w:p>
    <w:p w14:paraId="256DC7D6" w14:textId="77777777" w:rsidR="00466B9F" w:rsidRPr="00367C65" w:rsidRDefault="00466B9F" w:rsidP="00466B9F"/>
    <w:p w14:paraId="7F98129D" w14:textId="77777777" w:rsidR="00466B9F" w:rsidRPr="00367C65" w:rsidRDefault="00466B9F" w:rsidP="00466B9F">
      <w:pPr>
        <w:rPr>
          <w:b/>
        </w:rPr>
      </w:pPr>
      <w:r w:rsidRPr="00367C65">
        <w:rPr>
          <w:b/>
        </w:rPr>
        <w:t>Moniteringsboringer</w:t>
      </w:r>
    </w:p>
    <w:p w14:paraId="080F0D62" w14:textId="77777777" w:rsidR="00466B9F" w:rsidRPr="00367C65" w:rsidRDefault="00466B9F" w:rsidP="00466B9F">
      <w:r w:rsidRPr="00367C65">
        <w:t xml:space="preserve">Der er knyttet flere moniteringsboringer til Hørup Kildeplads. </w:t>
      </w:r>
    </w:p>
    <w:p w14:paraId="44811988" w14:textId="77777777" w:rsidR="00466B9F" w:rsidRPr="00367C65" w:rsidRDefault="00466B9F" w:rsidP="00466B9F"/>
    <w:p w14:paraId="27BD4156" w14:textId="77777777" w:rsidR="00466B9F" w:rsidRPr="00367C65" w:rsidRDefault="00466B9F" w:rsidP="00466B9F">
      <w:r w:rsidRPr="00367C65">
        <w:t>Boring 192.985 prøvetages for pesticider samt redoxpakke, da den ligger i et område med mellem-høj risiko i forhold til pesticider. Boringen er prøvetaget for nitrat i 2017.</w:t>
      </w:r>
    </w:p>
    <w:p w14:paraId="22804C4C" w14:textId="77777777" w:rsidR="00466B9F" w:rsidRPr="00367C65" w:rsidRDefault="00466B9F" w:rsidP="00466B9F"/>
    <w:p w14:paraId="2EFBC119" w14:textId="77777777" w:rsidR="00466B9F" w:rsidRPr="00367C65" w:rsidRDefault="00466B9F" w:rsidP="00466B9F">
      <w:r w:rsidRPr="00367C65">
        <w:t>Boring 192.1450 prøvetages for pesticider (seneste analyse 2017) samt redoxpakke (seneste analyse for nitrat 2014) da den ligger i et sårbart område i forhold til både nitrat og pesticider.</w:t>
      </w:r>
    </w:p>
    <w:p w14:paraId="0B2BAC7C" w14:textId="77777777" w:rsidR="00466B9F" w:rsidRPr="00367C65" w:rsidRDefault="00466B9F" w:rsidP="00466B9F"/>
    <w:p w14:paraId="2584C0B4" w14:textId="77777777" w:rsidR="00466B9F" w:rsidRPr="00367C65" w:rsidRDefault="00466B9F" w:rsidP="00466B9F">
      <w:r w:rsidRPr="00367C65">
        <w:t>Boring 192.45 prøvetages ikke, da den ikke ligger nedstrøms forureningsfanen fra Steensbjerggård og det derfor er meget tvivlsomt om boringen vil fange fanen.</w:t>
      </w:r>
    </w:p>
    <w:p w14:paraId="70E180F2" w14:textId="77777777" w:rsidR="00466B9F" w:rsidRPr="00367C65" w:rsidRDefault="00466B9F" w:rsidP="00466B9F"/>
    <w:p w14:paraId="161CAFAA" w14:textId="77777777" w:rsidR="00466B9F" w:rsidRPr="00367C65" w:rsidRDefault="00466B9F" w:rsidP="00466B9F">
      <w:r w:rsidRPr="00367C65">
        <w:t>Boring 192.874 (ikke moniteringsboring) er beliggende nord for kildepladsen i sårbart område. Den er filtersat 36-42 m u.t. i et tykt sandmagasin. Senest prøvetaget i 2002 (kun hovedbestanddele). Rambøll finder det relevant at prøvetage denne boring, såfremt det er muligt at få adgang til boringen og prøvetagning er mulig. Desværre gav ejer ikke tilladelse til at prøvetage boringen.</w:t>
      </w:r>
    </w:p>
    <w:p w14:paraId="658BC806" w14:textId="77777777" w:rsidR="00466B9F" w:rsidRPr="00367C65" w:rsidRDefault="00466B9F" w:rsidP="00466B9F"/>
    <w:p w14:paraId="4C1CCCE6" w14:textId="7D913985" w:rsidR="00E57DA9" w:rsidRPr="00367C65" w:rsidRDefault="00E57DA9">
      <w:pPr>
        <w:rPr>
          <w:rFonts w:eastAsia="Times New Roman" w:cs="Times New Roman"/>
        </w:rPr>
      </w:pPr>
      <w:r w:rsidRPr="00367C65">
        <w:rPr>
          <w:rFonts w:eastAsia="Times New Roman" w:cs="Times New Roman"/>
        </w:rPr>
        <w:br w:type="page"/>
      </w:r>
    </w:p>
    <w:p w14:paraId="47588F4A" w14:textId="77777777" w:rsidR="00466B9F" w:rsidRPr="00367C65" w:rsidRDefault="00466B9F" w:rsidP="00466B9F">
      <w:pPr>
        <w:jc w:val="both"/>
        <w:rPr>
          <w:rFonts w:eastAsia="Times New Roman" w:cs="Times New Roman"/>
        </w:rPr>
      </w:pPr>
    </w:p>
    <w:p w14:paraId="3020BE19" w14:textId="77777777" w:rsidR="00126FB0" w:rsidRPr="00367C65" w:rsidRDefault="00126FB0" w:rsidP="00E442DB"/>
    <w:p w14:paraId="7329921B" w14:textId="32721F3F" w:rsidR="00126FB0" w:rsidRPr="00367C65" w:rsidRDefault="00126FB0" w:rsidP="00126FB0">
      <w:pPr>
        <w:pStyle w:val="SupplementNumber"/>
      </w:pPr>
      <w:r w:rsidRPr="00367C65">
        <w:t xml:space="preserve">Bilag </w:t>
      </w:r>
      <w:r w:rsidR="003C5D61">
        <w:fldChar w:fldCharType="begin"/>
      </w:r>
      <w:r w:rsidR="003C5D61">
        <w:instrText xml:space="preserve"> SEQ Appendix \* ARABIC </w:instrText>
      </w:r>
      <w:r w:rsidR="003C5D61">
        <w:fldChar w:fldCharType="separate"/>
      </w:r>
      <w:r w:rsidR="003C5D61">
        <w:rPr>
          <w:noProof/>
        </w:rPr>
        <w:t>2</w:t>
      </w:r>
      <w:r w:rsidR="003C5D61">
        <w:fldChar w:fldCharType="end"/>
      </w:r>
    </w:p>
    <w:p w14:paraId="1CD70B86" w14:textId="2E34A2ED" w:rsidR="00126FB0" w:rsidRPr="00367C65" w:rsidRDefault="005125FD" w:rsidP="00126FB0">
      <w:pPr>
        <w:pStyle w:val="SupplementNumber"/>
        <w:spacing w:before="200"/>
        <w:rPr>
          <w:sz w:val="24"/>
        </w:rPr>
      </w:pPr>
      <w:r w:rsidRPr="00367C65">
        <w:rPr>
          <w:sz w:val="24"/>
        </w:rPr>
        <w:t>Feltskema fra vandprøvetagning</w:t>
      </w:r>
    </w:p>
    <w:p w14:paraId="54CD14FE" w14:textId="738AADF2" w:rsidR="009F78CC" w:rsidRPr="00367C65" w:rsidRDefault="009F78CC" w:rsidP="005125FD"/>
    <w:p w14:paraId="220B7A73" w14:textId="77777777" w:rsidR="005F42B3" w:rsidRPr="00367C65" w:rsidRDefault="005F42B3" w:rsidP="005125FD">
      <w:r w:rsidRPr="00367C65">
        <w:br w:type="page"/>
      </w:r>
    </w:p>
    <w:p w14:paraId="04957C47" w14:textId="77777777" w:rsidR="005F42B3" w:rsidRPr="00367C65" w:rsidRDefault="005F42B3" w:rsidP="005125FD"/>
    <w:p w14:paraId="75CD5E18" w14:textId="3C2E679A" w:rsidR="005F42B3" w:rsidRPr="00367C65" w:rsidRDefault="005F42B3" w:rsidP="005F42B3">
      <w:pPr>
        <w:pStyle w:val="SupplementNumber"/>
      </w:pPr>
      <w:r w:rsidRPr="00367C65">
        <w:t xml:space="preserve">Bilag </w:t>
      </w:r>
      <w:r w:rsidR="003C5D61">
        <w:fldChar w:fldCharType="begin"/>
      </w:r>
      <w:r w:rsidR="003C5D61">
        <w:instrText xml:space="preserve"> SEQ Appendix \* ARABIC </w:instrText>
      </w:r>
      <w:r w:rsidR="003C5D61">
        <w:fldChar w:fldCharType="separate"/>
      </w:r>
      <w:r w:rsidR="003C5D61">
        <w:rPr>
          <w:noProof/>
        </w:rPr>
        <w:t>3</w:t>
      </w:r>
      <w:r w:rsidR="003C5D61">
        <w:fldChar w:fldCharType="end"/>
      </w:r>
    </w:p>
    <w:p w14:paraId="4DF54F9D" w14:textId="688CF1D4" w:rsidR="005F42B3" w:rsidRPr="00367C65" w:rsidRDefault="005125FD" w:rsidP="005F42B3">
      <w:pPr>
        <w:pStyle w:val="SupplementNumber"/>
        <w:spacing w:before="200"/>
        <w:rPr>
          <w:sz w:val="24"/>
        </w:rPr>
      </w:pPr>
      <w:r w:rsidRPr="00367C65">
        <w:rPr>
          <w:sz w:val="24"/>
        </w:rPr>
        <w:t>Analyseresultater</w:t>
      </w:r>
    </w:p>
    <w:p w14:paraId="6659922C" w14:textId="77777777" w:rsidR="005F42B3" w:rsidRPr="00367C65" w:rsidRDefault="005F42B3">
      <w:r w:rsidRPr="00367C65">
        <w:t xml:space="preserve"> </w:t>
      </w:r>
    </w:p>
    <w:p w14:paraId="7C61213D" w14:textId="77777777" w:rsidR="005F42B3" w:rsidRPr="00367C65" w:rsidRDefault="005F42B3">
      <w:r w:rsidRPr="00367C65">
        <w:br w:type="page"/>
      </w:r>
    </w:p>
    <w:p w14:paraId="1913A33D" w14:textId="77777777" w:rsidR="00912EFD" w:rsidRPr="00367C65" w:rsidRDefault="00912EFD" w:rsidP="00912EFD"/>
    <w:p w14:paraId="216A1BD3" w14:textId="24453235" w:rsidR="00912EFD" w:rsidRPr="00367C65" w:rsidRDefault="00912EFD" w:rsidP="00912EFD">
      <w:pPr>
        <w:pStyle w:val="SupplementNumber"/>
      </w:pPr>
      <w:r w:rsidRPr="00367C65">
        <w:t xml:space="preserve">Bilag </w:t>
      </w:r>
      <w:r w:rsidR="003C5D61">
        <w:fldChar w:fldCharType="begin"/>
      </w:r>
      <w:r w:rsidR="003C5D61">
        <w:instrText xml:space="preserve"> SEQ Appendix \* ARABIC </w:instrText>
      </w:r>
      <w:r w:rsidR="003C5D61">
        <w:fldChar w:fldCharType="separate"/>
      </w:r>
      <w:r w:rsidR="003C5D61">
        <w:rPr>
          <w:noProof/>
        </w:rPr>
        <w:t>4</w:t>
      </w:r>
      <w:r w:rsidR="003C5D61">
        <w:fldChar w:fldCharType="end"/>
      </w:r>
    </w:p>
    <w:p w14:paraId="4D71ABAA" w14:textId="77777777" w:rsidR="005F42B3" w:rsidRPr="00367C65" w:rsidRDefault="005F42B3" w:rsidP="005F42B3">
      <w:pPr>
        <w:pStyle w:val="SupplementNumber"/>
        <w:spacing w:before="200"/>
        <w:rPr>
          <w:sz w:val="24"/>
        </w:rPr>
      </w:pPr>
      <w:r w:rsidRPr="00367C65">
        <w:rPr>
          <w:sz w:val="24"/>
        </w:rPr>
        <w:t>Tidsserier for fund af pesticider</w:t>
      </w:r>
    </w:p>
    <w:p w14:paraId="74EEFFB1" w14:textId="2D965C56" w:rsidR="001C6F6E" w:rsidRPr="00367C65" w:rsidRDefault="001C6F6E">
      <w:pPr>
        <w:rPr>
          <w:rFonts w:eastAsia="Times New Roman" w:cs="Times New Roman"/>
          <w:b/>
          <w:caps/>
          <w:color w:val="009DE0"/>
          <w:sz w:val="22"/>
        </w:rPr>
      </w:pPr>
      <w:r w:rsidRPr="00367C65">
        <w:br w:type="page"/>
      </w:r>
    </w:p>
    <w:p w14:paraId="6FC0E751" w14:textId="77777777" w:rsidR="00912EFD" w:rsidRPr="00367C65" w:rsidRDefault="00912EFD" w:rsidP="00912EFD"/>
    <w:p w14:paraId="5676FD3E" w14:textId="62F36E70" w:rsidR="00912EFD" w:rsidRPr="00367C65" w:rsidRDefault="00912EFD" w:rsidP="00912EFD">
      <w:pPr>
        <w:pStyle w:val="SupplementNumber"/>
      </w:pPr>
      <w:r w:rsidRPr="00367C65">
        <w:t xml:space="preserve">Bilag </w:t>
      </w:r>
      <w:r w:rsidR="003C5D61">
        <w:fldChar w:fldCharType="begin"/>
      </w:r>
      <w:r w:rsidR="003C5D61">
        <w:instrText xml:space="preserve"> SEQ Appendix \* ARABIC </w:instrText>
      </w:r>
      <w:r w:rsidR="003C5D61">
        <w:fldChar w:fldCharType="separate"/>
      </w:r>
      <w:r w:rsidR="003C5D61">
        <w:rPr>
          <w:noProof/>
        </w:rPr>
        <w:t>5</w:t>
      </w:r>
      <w:r w:rsidR="003C5D61">
        <w:fldChar w:fldCharType="end"/>
      </w:r>
    </w:p>
    <w:p w14:paraId="3CFD9269" w14:textId="5DD95192" w:rsidR="009F78CC" w:rsidRPr="00367C65" w:rsidRDefault="009F78CC" w:rsidP="009F78CC">
      <w:pPr>
        <w:pStyle w:val="SupplementNumber"/>
        <w:spacing w:before="200"/>
        <w:rPr>
          <w:sz w:val="24"/>
        </w:rPr>
      </w:pPr>
      <w:r w:rsidRPr="00367C65">
        <w:rPr>
          <w:sz w:val="24"/>
        </w:rPr>
        <w:t>Kortlagt</w:t>
      </w:r>
      <w:r w:rsidR="009A0239" w:rsidRPr="00367C65">
        <w:rPr>
          <w:sz w:val="24"/>
        </w:rPr>
        <w:t>e</w:t>
      </w:r>
      <w:r w:rsidRPr="00367C65">
        <w:rPr>
          <w:sz w:val="24"/>
        </w:rPr>
        <w:t xml:space="preserve"> Grav</w:t>
      </w:r>
      <w:r w:rsidR="009A0239" w:rsidRPr="00367C65">
        <w:rPr>
          <w:sz w:val="24"/>
        </w:rPr>
        <w:t>e</w:t>
      </w:r>
      <w:r w:rsidRPr="00367C65">
        <w:rPr>
          <w:sz w:val="24"/>
        </w:rPr>
        <w:t xml:space="preserve"> og Vandhuller</w:t>
      </w:r>
    </w:p>
    <w:p w14:paraId="5CE3A718" w14:textId="6A4A797B" w:rsidR="009A0239" w:rsidRPr="00367C65" w:rsidRDefault="009A0239" w:rsidP="009A0239">
      <w:pPr>
        <w:pStyle w:val="Supplementtitle"/>
      </w:pPr>
    </w:p>
    <w:p w14:paraId="46235B7E" w14:textId="56D8C924" w:rsidR="009A0239" w:rsidRPr="00367C65" w:rsidRDefault="009A0239" w:rsidP="009A0239"/>
    <w:p w14:paraId="2A4019F9" w14:textId="77777777" w:rsidR="009F78CC" w:rsidRPr="00367C65" w:rsidRDefault="009F78CC" w:rsidP="009F78CC"/>
    <w:p w14:paraId="00E1D4F2" w14:textId="77777777" w:rsidR="00126FB0" w:rsidRPr="00367C65" w:rsidRDefault="00126FB0">
      <w:pPr>
        <w:rPr>
          <w:rFonts w:eastAsia="Times New Roman" w:cs="Times New Roman"/>
        </w:rPr>
      </w:pPr>
      <w:r w:rsidRPr="00367C65">
        <w:rPr>
          <w:rFonts w:eastAsia="Times New Roman" w:cs="Times New Roman"/>
        </w:rPr>
        <w:br w:type="page"/>
      </w:r>
    </w:p>
    <w:p w14:paraId="72B30368" w14:textId="77777777" w:rsidR="00126FB0" w:rsidRPr="00367C65" w:rsidRDefault="00126FB0" w:rsidP="00BD35FA">
      <w:pPr>
        <w:rPr>
          <w:rFonts w:eastAsia="Times New Roman" w:cs="Times New Roman"/>
        </w:rPr>
        <w:sectPr w:rsidR="00126FB0" w:rsidRPr="00367C65" w:rsidSect="003F6490">
          <w:footerReference w:type="default" r:id="rId74"/>
          <w:pgSz w:w="11907" w:h="16839" w:code="9"/>
          <w:pgMar w:top="1984" w:right="1190" w:bottom="1417" w:left="1757" w:header="947" w:footer="680" w:gutter="0"/>
          <w:pgNumType w:start="1"/>
          <w:cols w:space="708"/>
          <w:docGrid w:linePitch="360"/>
        </w:sectPr>
      </w:pPr>
    </w:p>
    <w:tbl>
      <w:tblPr>
        <w:tblW w:w="13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9"/>
        <w:gridCol w:w="1134"/>
        <w:gridCol w:w="1134"/>
        <w:gridCol w:w="992"/>
        <w:gridCol w:w="993"/>
        <w:gridCol w:w="1275"/>
        <w:gridCol w:w="1276"/>
        <w:gridCol w:w="5954"/>
      </w:tblGrid>
      <w:tr w:rsidR="00126FB0" w:rsidRPr="00367C65" w14:paraId="0227DAA5" w14:textId="77777777" w:rsidTr="00126FB0">
        <w:trPr>
          <w:trHeight w:val="255"/>
          <w:tblHeader/>
        </w:trPr>
        <w:tc>
          <w:tcPr>
            <w:tcW w:w="709" w:type="dxa"/>
            <w:shd w:val="clear" w:color="000000" w:fill="C0C0C0"/>
            <w:noWrap/>
            <w:vAlign w:val="center"/>
            <w:hideMark/>
          </w:tcPr>
          <w:p w14:paraId="58968F29" w14:textId="77777777" w:rsidR="00126FB0" w:rsidRPr="00367C65" w:rsidRDefault="00126FB0" w:rsidP="00126FB0">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lastRenderedPageBreak/>
              <w:t>FID nr.</w:t>
            </w:r>
          </w:p>
        </w:tc>
        <w:tc>
          <w:tcPr>
            <w:tcW w:w="1134" w:type="dxa"/>
            <w:shd w:val="clear" w:color="000000" w:fill="C0C0C0"/>
            <w:noWrap/>
            <w:vAlign w:val="center"/>
            <w:hideMark/>
          </w:tcPr>
          <w:p w14:paraId="22FF104E" w14:textId="77777777" w:rsidR="00126FB0" w:rsidRPr="00367C65" w:rsidRDefault="00126FB0" w:rsidP="00126FB0">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X UTM</w:t>
            </w:r>
          </w:p>
        </w:tc>
        <w:tc>
          <w:tcPr>
            <w:tcW w:w="1134" w:type="dxa"/>
            <w:shd w:val="clear" w:color="000000" w:fill="C0C0C0"/>
            <w:noWrap/>
            <w:vAlign w:val="center"/>
            <w:hideMark/>
          </w:tcPr>
          <w:p w14:paraId="2E215635" w14:textId="77777777" w:rsidR="00126FB0" w:rsidRPr="00367C65" w:rsidRDefault="00126FB0" w:rsidP="00126FB0">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Y UTM</w:t>
            </w:r>
          </w:p>
        </w:tc>
        <w:tc>
          <w:tcPr>
            <w:tcW w:w="992" w:type="dxa"/>
            <w:shd w:val="clear" w:color="000000" w:fill="C0C0C0"/>
            <w:noWrap/>
            <w:vAlign w:val="center"/>
            <w:hideMark/>
          </w:tcPr>
          <w:p w14:paraId="4FF4E8E0" w14:textId="77777777" w:rsidR="00126FB0" w:rsidRPr="00367C65" w:rsidRDefault="00126FB0" w:rsidP="00126FB0">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Opfyldt</w:t>
            </w:r>
          </w:p>
        </w:tc>
        <w:tc>
          <w:tcPr>
            <w:tcW w:w="993" w:type="dxa"/>
            <w:shd w:val="clear" w:color="000000" w:fill="C0C0C0"/>
            <w:noWrap/>
            <w:vAlign w:val="center"/>
            <w:hideMark/>
          </w:tcPr>
          <w:p w14:paraId="0196A701" w14:textId="77777777" w:rsidR="00126FB0" w:rsidRPr="00367C65" w:rsidRDefault="00126FB0" w:rsidP="00126FB0">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Vurderet Risiko</w:t>
            </w:r>
          </w:p>
        </w:tc>
        <w:tc>
          <w:tcPr>
            <w:tcW w:w="1275" w:type="dxa"/>
            <w:shd w:val="clear" w:color="000000" w:fill="C0C0C0"/>
            <w:noWrap/>
            <w:vAlign w:val="center"/>
            <w:hideMark/>
          </w:tcPr>
          <w:p w14:paraId="0B918BBC" w14:textId="77777777" w:rsidR="00126FB0" w:rsidRPr="00367C65" w:rsidRDefault="00126FB0" w:rsidP="00126FB0">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GIS Prioritering</w:t>
            </w:r>
          </w:p>
        </w:tc>
        <w:tc>
          <w:tcPr>
            <w:tcW w:w="1276" w:type="dxa"/>
            <w:shd w:val="clear" w:color="000000" w:fill="C0C0C0"/>
            <w:noWrap/>
            <w:vAlign w:val="center"/>
            <w:hideMark/>
          </w:tcPr>
          <w:p w14:paraId="69AA71E1" w14:textId="77777777" w:rsidR="00126FB0" w:rsidRPr="00367C65" w:rsidRDefault="00126FB0" w:rsidP="00126FB0">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Endelig Prioritering</w:t>
            </w:r>
          </w:p>
        </w:tc>
        <w:tc>
          <w:tcPr>
            <w:tcW w:w="5954" w:type="dxa"/>
            <w:shd w:val="clear" w:color="000000" w:fill="C0C0C0"/>
            <w:noWrap/>
            <w:vAlign w:val="center"/>
            <w:hideMark/>
          </w:tcPr>
          <w:p w14:paraId="4ADFAE20" w14:textId="77777777" w:rsidR="00126FB0" w:rsidRPr="00367C65" w:rsidRDefault="00126FB0" w:rsidP="00126FB0">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Kommentarer</w:t>
            </w:r>
          </w:p>
        </w:tc>
      </w:tr>
      <w:tr w:rsidR="00126FB0" w:rsidRPr="00367C65" w14:paraId="02496C61" w14:textId="77777777" w:rsidTr="00126FB0">
        <w:trPr>
          <w:trHeight w:val="255"/>
          <w:tblHeader/>
        </w:trPr>
        <w:tc>
          <w:tcPr>
            <w:tcW w:w="709" w:type="dxa"/>
            <w:shd w:val="clear" w:color="auto" w:fill="auto"/>
            <w:noWrap/>
            <w:vAlign w:val="center"/>
            <w:hideMark/>
          </w:tcPr>
          <w:p w14:paraId="4DFB975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w:t>
            </w:r>
          </w:p>
        </w:tc>
        <w:tc>
          <w:tcPr>
            <w:tcW w:w="1134" w:type="dxa"/>
            <w:shd w:val="clear" w:color="auto" w:fill="auto"/>
            <w:noWrap/>
            <w:vAlign w:val="center"/>
            <w:hideMark/>
          </w:tcPr>
          <w:p w14:paraId="47E92B8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701477</w:t>
            </w:r>
          </w:p>
        </w:tc>
        <w:tc>
          <w:tcPr>
            <w:tcW w:w="1134" w:type="dxa"/>
            <w:shd w:val="clear" w:color="auto" w:fill="auto"/>
            <w:noWrap/>
            <w:vAlign w:val="center"/>
            <w:hideMark/>
          </w:tcPr>
          <w:p w14:paraId="573721B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6194089</w:t>
            </w:r>
          </w:p>
        </w:tc>
        <w:tc>
          <w:tcPr>
            <w:tcW w:w="992" w:type="dxa"/>
            <w:shd w:val="clear" w:color="auto" w:fill="auto"/>
            <w:noWrap/>
            <w:vAlign w:val="center"/>
            <w:hideMark/>
          </w:tcPr>
          <w:p w14:paraId="7914931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255BA2A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477B139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1276" w:type="dxa"/>
            <w:shd w:val="clear" w:color="auto" w:fill="auto"/>
            <w:noWrap/>
            <w:vAlign w:val="center"/>
            <w:hideMark/>
          </w:tcPr>
          <w:p w14:paraId="57AA7F0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5,6</w:t>
            </w:r>
          </w:p>
        </w:tc>
        <w:tc>
          <w:tcPr>
            <w:tcW w:w="5954" w:type="dxa"/>
            <w:shd w:val="clear" w:color="auto" w:fill="auto"/>
            <w:noWrap/>
            <w:vAlign w:val="bottom"/>
            <w:hideMark/>
          </w:tcPr>
          <w:p w14:paraId="42D8628C" w14:textId="66008650"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Midt på mark og pløjet over. Ingen tegn på nyeste ortofoto.</w:t>
            </w:r>
          </w:p>
        </w:tc>
      </w:tr>
      <w:tr w:rsidR="00126FB0" w:rsidRPr="00367C65" w14:paraId="518A2E21" w14:textId="77777777" w:rsidTr="00126FB0">
        <w:trPr>
          <w:trHeight w:val="255"/>
          <w:tblHeader/>
        </w:trPr>
        <w:tc>
          <w:tcPr>
            <w:tcW w:w="709" w:type="dxa"/>
            <w:shd w:val="clear" w:color="auto" w:fill="auto"/>
            <w:noWrap/>
            <w:vAlign w:val="center"/>
            <w:hideMark/>
          </w:tcPr>
          <w:p w14:paraId="55CF7EB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w:t>
            </w:r>
          </w:p>
        </w:tc>
        <w:tc>
          <w:tcPr>
            <w:tcW w:w="1134" w:type="dxa"/>
            <w:shd w:val="clear" w:color="auto" w:fill="auto"/>
            <w:noWrap/>
            <w:vAlign w:val="center"/>
            <w:hideMark/>
          </w:tcPr>
          <w:p w14:paraId="143CCBD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701407</w:t>
            </w:r>
          </w:p>
        </w:tc>
        <w:tc>
          <w:tcPr>
            <w:tcW w:w="1134" w:type="dxa"/>
            <w:shd w:val="clear" w:color="auto" w:fill="auto"/>
            <w:noWrap/>
            <w:vAlign w:val="center"/>
            <w:hideMark/>
          </w:tcPr>
          <w:p w14:paraId="7B639DC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6194314</w:t>
            </w:r>
          </w:p>
        </w:tc>
        <w:tc>
          <w:tcPr>
            <w:tcW w:w="992" w:type="dxa"/>
            <w:shd w:val="clear" w:color="auto" w:fill="auto"/>
            <w:noWrap/>
            <w:vAlign w:val="center"/>
            <w:hideMark/>
          </w:tcPr>
          <w:p w14:paraId="37AA17B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Delvisvis</w:t>
            </w:r>
          </w:p>
        </w:tc>
        <w:tc>
          <w:tcPr>
            <w:tcW w:w="993" w:type="dxa"/>
            <w:shd w:val="clear" w:color="auto" w:fill="auto"/>
            <w:noWrap/>
            <w:vAlign w:val="center"/>
            <w:hideMark/>
          </w:tcPr>
          <w:p w14:paraId="135BC72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42F3110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7,8</w:t>
            </w:r>
          </w:p>
        </w:tc>
        <w:tc>
          <w:tcPr>
            <w:tcW w:w="1276" w:type="dxa"/>
            <w:shd w:val="clear" w:color="auto" w:fill="auto"/>
            <w:noWrap/>
            <w:vAlign w:val="center"/>
            <w:hideMark/>
          </w:tcPr>
          <w:p w14:paraId="01E23EA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7,8</w:t>
            </w:r>
          </w:p>
        </w:tc>
        <w:tc>
          <w:tcPr>
            <w:tcW w:w="5954" w:type="dxa"/>
            <w:shd w:val="clear" w:color="auto" w:fill="auto"/>
            <w:noWrap/>
            <w:vAlign w:val="bottom"/>
            <w:hideMark/>
          </w:tcPr>
          <w:p w14:paraId="5F8A23BF" w14:textId="1A61DB28"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Delvis opfyldt ifl. nyeste ortofoto. Ikke under landbrug.</w:t>
            </w:r>
          </w:p>
        </w:tc>
      </w:tr>
      <w:tr w:rsidR="00126FB0" w:rsidRPr="00367C65" w14:paraId="46FBCA99" w14:textId="77777777" w:rsidTr="00126FB0">
        <w:trPr>
          <w:trHeight w:val="255"/>
          <w:tblHeader/>
        </w:trPr>
        <w:tc>
          <w:tcPr>
            <w:tcW w:w="709" w:type="dxa"/>
            <w:shd w:val="clear" w:color="auto" w:fill="auto"/>
            <w:noWrap/>
            <w:vAlign w:val="center"/>
            <w:hideMark/>
          </w:tcPr>
          <w:p w14:paraId="3D188D5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134" w:type="dxa"/>
            <w:shd w:val="clear" w:color="auto" w:fill="auto"/>
            <w:noWrap/>
            <w:vAlign w:val="center"/>
            <w:hideMark/>
          </w:tcPr>
          <w:p w14:paraId="71F41FC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702075</w:t>
            </w:r>
          </w:p>
        </w:tc>
        <w:tc>
          <w:tcPr>
            <w:tcW w:w="1134" w:type="dxa"/>
            <w:shd w:val="clear" w:color="auto" w:fill="auto"/>
            <w:noWrap/>
            <w:vAlign w:val="center"/>
            <w:hideMark/>
          </w:tcPr>
          <w:p w14:paraId="3D73B37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6194048</w:t>
            </w:r>
          </w:p>
        </w:tc>
        <w:tc>
          <w:tcPr>
            <w:tcW w:w="992" w:type="dxa"/>
            <w:shd w:val="clear" w:color="auto" w:fill="auto"/>
            <w:noWrap/>
            <w:vAlign w:val="center"/>
            <w:hideMark/>
          </w:tcPr>
          <w:p w14:paraId="1AB9A40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5ED7077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7A467FC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8,6</w:t>
            </w:r>
          </w:p>
        </w:tc>
        <w:tc>
          <w:tcPr>
            <w:tcW w:w="1276" w:type="dxa"/>
            <w:shd w:val="clear" w:color="auto" w:fill="auto"/>
            <w:noWrap/>
            <w:vAlign w:val="center"/>
            <w:hideMark/>
          </w:tcPr>
          <w:p w14:paraId="7D9FDDE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6,0</w:t>
            </w:r>
          </w:p>
        </w:tc>
        <w:tc>
          <w:tcPr>
            <w:tcW w:w="5954" w:type="dxa"/>
            <w:shd w:val="clear" w:color="auto" w:fill="auto"/>
            <w:noWrap/>
            <w:vAlign w:val="bottom"/>
            <w:hideMark/>
          </w:tcPr>
          <w:p w14:paraId="79121D52" w14:textId="3D3E5AE9"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Midt på mark og pløjet over. Ingen tegn på nyeste ortofoto.</w:t>
            </w:r>
          </w:p>
        </w:tc>
      </w:tr>
      <w:tr w:rsidR="00126FB0" w:rsidRPr="00367C65" w14:paraId="21F89B41" w14:textId="77777777" w:rsidTr="00126FB0">
        <w:trPr>
          <w:trHeight w:val="255"/>
          <w:tblHeader/>
        </w:trPr>
        <w:tc>
          <w:tcPr>
            <w:tcW w:w="709" w:type="dxa"/>
            <w:shd w:val="clear" w:color="auto" w:fill="auto"/>
            <w:noWrap/>
            <w:vAlign w:val="center"/>
            <w:hideMark/>
          </w:tcPr>
          <w:p w14:paraId="44983A8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w:t>
            </w:r>
          </w:p>
        </w:tc>
        <w:tc>
          <w:tcPr>
            <w:tcW w:w="1134" w:type="dxa"/>
            <w:shd w:val="clear" w:color="auto" w:fill="auto"/>
            <w:noWrap/>
            <w:vAlign w:val="center"/>
            <w:hideMark/>
          </w:tcPr>
          <w:p w14:paraId="1F09486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702073</w:t>
            </w:r>
          </w:p>
        </w:tc>
        <w:tc>
          <w:tcPr>
            <w:tcW w:w="1134" w:type="dxa"/>
            <w:shd w:val="clear" w:color="auto" w:fill="auto"/>
            <w:noWrap/>
            <w:vAlign w:val="center"/>
            <w:hideMark/>
          </w:tcPr>
          <w:p w14:paraId="422C1DB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6193728</w:t>
            </w:r>
          </w:p>
        </w:tc>
        <w:tc>
          <w:tcPr>
            <w:tcW w:w="992" w:type="dxa"/>
            <w:shd w:val="clear" w:color="auto" w:fill="auto"/>
            <w:noWrap/>
            <w:vAlign w:val="center"/>
            <w:hideMark/>
          </w:tcPr>
          <w:p w14:paraId="317DD8F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43F8640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2B2134A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9,0</w:t>
            </w:r>
          </w:p>
        </w:tc>
        <w:tc>
          <w:tcPr>
            <w:tcW w:w="1276" w:type="dxa"/>
            <w:shd w:val="clear" w:color="auto" w:fill="auto"/>
            <w:noWrap/>
            <w:vAlign w:val="center"/>
            <w:hideMark/>
          </w:tcPr>
          <w:p w14:paraId="33EDF70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6,3</w:t>
            </w:r>
          </w:p>
        </w:tc>
        <w:tc>
          <w:tcPr>
            <w:tcW w:w="5954" w:type="dxa"/>
            <w:shd w:val="clear" w:color="auto" w:fill="auto"/>
            <w:noWrap/>
            <w:vAlign w:val="bottom"/>
            <w:hideMark/>
          </w:tcPr>
          <w:p w14:paraId="4B29E9BB"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Midt på mark i 1954. Nu opfyldt og midt på udyrket areal.</w:t>
            </w:r>
          </w:p>
        </w:tc>
      </w:tr>
      <w:tr w:rsidR="00126FB0" w:rsidRPr="00367C65" w14:paraId="37E257FB" w14:textId="77777777" w:rsidTr="00126FB0">
        <w:trPr>
          <w:trHeight w:val="255"/>
          <w:tblHeader/>
        </w:trPr>
        <w:tc>
          <w:tcPr>
            <w:tcW w:w="709" w:type="dxa"/>
            <w:shd w:val="clear" w:color="auto" w:fill="auto"/>
            <w:noWrap/>
            <w:vAlign w:val="center"/>
            <w:hideMark/>
          </w:tcPr>
          <w:p w14:paraId="5968CAC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w:t>
            </w:r>
          </w:p>
        </w:tc>
        <w:tc>
          <w:tcPr>
            <w:tcW w:w="1134" w:type="dxa"/>
            <w:shd w:val="clear" w:color="auto" w:fill="auto"/>
            <w:noWrap/>
            <w:vAlign w:val="center"/>
            <w:hideMark/>
          </w:tcPr>
          <w:p w14:paraId="2439118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702284</w:t>
            </w:r>
          </w:p>
        </w:tc>
        <w:tc>
          <w:tcPr>
            <w:tcW w:w="1134" w:type="dxa"/>
            <w:shd w:val="clear" w:color="auto" w:fill="auto"/>
            <w:noWrap/>
            <w:vAlign w:val="center"/>
            <w:hideMark/>
          </w:tcPr>
          <w:p w14:paraId="3C62804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6193914</w:t>
            </w:r>
          </w:p>
        </w:tc>
        <w:tc>
          <w:tcPr>
            <w:tcW w:w="992" w:type="dxa"/>
            <w:shd w:val="clear" w:color="auto" w:fill="auto"/>
            <w:noWrap/>
            <w:vAlign w:val="center"/>
            <w:hideMark/>
          </w:tcPr>
          <w:p w14:paraId="29E0C10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2E5AB03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68280DE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8,8</w:t>
            </w:r>
          </w:p>
        </w:tc>
        <w:tc>
          <w:tcPr>
            <w:tcW w:w="1276" w:type="dxa"/>
            <w:shd w:val="clear" w:color="auto" w:fill="auto"/>
            <w:noWrap/>
            <w:vAlign w:val="center"/>
            <w:hideMark/>
          </w:tcPr>
          <w:p w14:paraId="63AAD09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6,2</w:t>
            </w:r>
          </w:p>
        </w:tc>
        <w:tc>
          <w:tcPr>
            <w:tcW w:w="5954" w:type="dxa"/>
            <w:shd w:val="clear" w:color="auto" w:fill="auto"/>
            <w:noWrap/>
            <w:vAlign w:val="bottom"/>
            <w:hideMark/>
          </w:tcPr>
          <w:p w14:paraId="2B10A04C"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Midt på mark i 1954. Opfyldt inden 1995 (pløjet over) og nu udyrket jord.</w:t>
            </w:r>
          </w:p>
        </w:tc>
      </w:tr>
      <w:tr w:rsidR="00126FB0" w:rsidRPr="00367C65" w14:paraId="1FC3EBE3" w14:textId="77777777" w:rsidTr="00126FB0">
        <w:trPr>
          <w:trHeight w:val="255"/>
          <w:tblHeader/>
        </w:trPr>
        <w:tc>
          <w:tcPr>
            <w:tcW w:w="709" w:type="dxa"/>
            <w:shd w:val="clear" w:color="auto" w:fill="auto"/>
            <w:noWrap/>
            <w:vAlign w:val="center"/>
            <w:hideMark/>
          </w:tcPr>
          <w:p w14:paraId="0155FFE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w:t>
            </w:r>
          </w:p>
        </w:tc>
        <w:tc>
          <w:tcPr>
            <w:tcW w:w="1134" w:type="dxa"/>
            <w:shd w:val="clear" w:color="auto" w:fill="auto"/>
            <w:noWrap/>
            <w:vAlign w:val="center"/>
            <w:hideMark/>
          </w:tcPr>
          <w:p w14:paraId="5B46A12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702580</w:t>
            </w:r>
          </w:p>
        </w:tc>
        <w:tc>
          <w:tcPr>
            <w:tcW w:w="1134" w:type="dxa"/>
            <w:shd w:val="clear" w:color="auto" w:fill="auto"/>
            <w:noWrap/>
            <w:vAlign w:val="center"/>
            <w:hideMark/>
          </w:tcPr>
          <w:p w14:paraId="3FA1080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6193857</w:t>
            </w:r>
          </w:p>
        </w:tc>
        <w:tc>
          <w:tcPr>
            <w:tcW w:w="992" w:type="dxa"/>
            <w:shd w:val="clear" w:color="auto" w:fill="auto"/>
            <w:noWrap/>
            <w:vAlign w:val="center"/>
            <w:hideMark/>
          </w:tcPr>
          <w:p w14:paraId="1FBE801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6A45A48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0CC5167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2,8</w:t>
            </w:r>
          </w:p>
        </w:tc>
        <w:tc>
          <w:tcPr>
            <w:tcW w:w="1276" w:type="dxa"/>
            <w:shd w:val="clear" w:color="auto" w:fill="auto"/>
            <w:noWrap/>
            <w:vAlign w:val="center"/>
            <w:hideMark/>
          </w:tcPr>
          <w:p w14:paraId="7FFBF47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2,8</w:t>
            </w:r>
          </w:p>
        </w:tc>
        <w:tc>
          <w:tcPr>
            <w:tcW w:w="5954" w:type="dxa"/>
            <w:shd w:val="clear" w:color="auto" w:fill="auto"/>
            <w:noWrap/>
            <w:vAlign w:val="bottom"/>
            <w:hideMark/>
          </w:tcPr>
          <w:p w14:paraId="7FDEC1F6"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Midt på mark i 1954. Opfyldt (?) og nu omkredset af træer.</w:t>
            </w:r>
          </w:p>
        </w:tc>
      </w:tr>
      <w:tr w:rsidR="00126FB0" w:rsidRPr="00367C65" w14:paraId="6570B695" w14:textId="77777777" w:rsidTr="00126FB0">
        <w:trPr>
          <w:trHeight w:val="255"/>
        </w:trPr>
        <w:tc>
          <w:tcPr>
            <w:tcW w:w="709" w:type="dxa"/>
            <w:shd w:val="clear" w:color="auto" w:fill="auto"/>
            <w:noWrap/>
            <w:vAlign w:val="center"/>
            <w:hideMark/>
          </w:tcPr>
          <w:p w14:paraId="3A3D1E2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w:t>
            </w:r>
          </w:p>
        </w:tc>
        <w:tc>
          <w:tcPr>
            <w:tcW w:w="1134" w:type="dxa"/>
            <w:shd w:val="clear" w:color="auto" w:fill="auto"/>
            <w:noWrap/>
            <w:vAlign w:val="center"/>
            <w:hideMark/>
          </w:tcPr>
          <w:p w14:paraId="55B9E0C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702632</w:t>
            </w:r>
          </w:p>
        </w:tc>
        <w:tc>
          <w:tcPr>
            <w:tcW w:w="1134" w:type="dxa"/>
            <w:shd w:val="clear" w:color="auto" w:fill="auto"/>
            <w:noWrap/>
            <w:vAlign w:val="center"/>
            <w:hideMark/>
          </w:tcPr>
          <w:p w14:paraId="56F2329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6193822</w:t>
            </w:r>
          </w:p>
        </w:tc>
        <w:tc>
          <w:tcPr>
            <w:tcW w:w="992" w:type="dxa"/>
            <w:shd w:val="clear" w:color="auto" w:fill="auto"/>
            <w:noWrap/>
            <w:vAlign w:val="center"/>
            <w:hideMark/>
          </w:tcPr>
          <w:p w14:paraId="248C09C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2B5FC3E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13EA452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6,6</w:t>
            </w:r>
          </w:p>
        </w:tc>
        <w:tc>
          <w:tcPr>
            <w:tcW w:w="1276" w:type="dxa"/>
            <w:shd w:val="clear" w:color="auto" w:fill="auto"/>
            <w:noWrap/>
            <w:vAlign w:val="center"/>
            <w:hideMark/>
          </w:tcPr>
          <w:p w14:paraId="1D6B249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6,6</w:t>
            </w:r>
          </w:p>
        </w:tc>
        <w:tc>
          <w:tcPr>
            <w:tcW w:w="5954" w:type="dxa"/>
            <w:shd w:val="clear" w:color="auto" w:fill="auto"/>
            <w:noWrap/>
            <w:vAlign w:val="bottom"/>
            <w:hideMark/>
          </w:tcPr>
          <w:p w14:paraId="326846CB"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Midt på mark i 1954. Opfyldt (?) og nu omkredset af træer.</w:t>
            </w:r>
          </w:p>
        </w:tc>
      </w:tr>
      <w:tr w:rsidR="00126FB0" w:rsidRPr="00367C65" w14:paraId="1169AB98" w14:textId="77777777" w:rsidTr="00126FB0">
        <w:trPr>
          <w:trHeight w:val="255"/>
        </w:trPr>
        <w:tc>
          <w:tcPr>
            <w:tcW w:w="709" w:type="dxa"/>
            <w:shd w:val="clear" w:color="auto" w:fill="auto"/>
            <w:noWrap/>
            <w:vAlign w:val="center"/>
            <w:hideMark/>
          </w:tcPr>
          <w:p w14:paraId="30194DF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134" w:type="dxa"/>
            <w:shd w:val="clear" w:color="auto" w:fill="auto"/>
            <w:noWrap/>
            <w:vAlign w:val="center"/>
            <w:hideMark/>
          </w:tcPr>
          <w:p w14:paraId="55D1D74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702735</w:t>
            </w:r>
          </w:p>
        </w:tc>
        <w:tc>
          <w:tcPr>
            <w:tcW w:w="1134" w:type="dxa"/>
            <w:shd w:val="clear" w:color="auto" w:fill="auto"/>
            <w:noWrap/>
            <w:vAlign w:val="center"/>
            <w:hideMark/>
          </w:tcPr>
          <w:p w14:paraId="6E3C75A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6193808</w:t>
            </w:r>
          </w:p>
        </w:tc>
        <w:tc>
          <w:tcPr>
            <w:tcW w:w="992" w:type="dxa"/>
            <w:shd w:val="clear" w:color="auto" w:fill="auto"/>
            <w:noWrap/>
            <w:vAlign w:val="center"/>
            <w:hideMark/>
          </w:tcPr>
          <w:p w14:paraId="2079ECE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0082D33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35ED57F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4,4</w:t>
            </w:r>
          </w:p>
        </w:tc>
        <w:tc>
          <w:tcPr>
            <w:tcW w:w="1276" w:type="dxa"/>
            <w:shd w:val="clear" w:color="auto" w:fill="auto"/>
            <w:noWrap/>
            <w:vAlign w:val="center"/>
            <w:hideMark/>
          </w:tcPr>
          <w:p w14:paraId="6D53A18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4,4</w:t>
            </w:r>
          </w:p>
        </w:tc>
        <w:tc>
          <w:tcPr>
            <w:tcW w:w="5954" w:type="dxa"/>
            <w:shd w:val="clear" w:color="auto" w:fill="auto"/>
            <w:noWrap/>
            <w:vAlign w:val="bottom"/>
            <w:hideMark/>
          </w:tcPr>
          <w:p w14:paraId="3C688957"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Midt på mark i 1954. Opfyldt (?) og nu omkredset af træer.</w:t>
            </w:r>
          </w:p>
        </w:tc>
      </w:tr>
      <w:tr w:rsidR="00126FB0" w:rsidRPr="00367C65" w14:paraId="34111697" w14:textId="77777777" w:rsidTr="00126FB0">
        <w:trPr>
          <w:trHeight w:val="255"/>
        </w:trPr>
        <w:tc>
          <w:tcPr>
            <w:tcW w:w="709" w:type="dxa"/>
            <w:shd w:val="clear" w:color="auto" w:fill="auto"/>
            <w:noWrap/>
            <w:vAlign w:val="center"/>
            <w:hideMark/>
          </w:tcPr>
          <w:p w14:paraId="1DE8A9A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w:t>
            </w:r>
          </w:p>
        </w:tc>
        <w:tc>
          <w:tcPr>
            <w:tcW w:w="1134" w:type="dxa"/>
            <w:shd w:val="clear" w:color="auto" w:fill="auto"/>
            <w:noWrap/>
            <w:vAlign w:val="center"/>
            <w:hideMark/>
          </w:tcPr>
          <w:p w14:paraId="01C157C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702403</w:t>
            </w:r>
          </w:p>
        </w:tc>
        <w:tc>
          <w:tcPr>
            <w:tcW w:w="1134" w:type="dxa"/>
            <w:shd w:val="clear" w:color="auto" w:fill="auto"/>
            <w:noWrap/>
            <w:vAlign w:val="center"/>
            <w:hideMark/>
          </w:tcPr>
          <w:p w14:paraId="7151BE5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6194133</w:t>
            </w:r>
          </w:p>
        </w:tc>
        <w:tc>
          <w:tcPr>
            <w:tcW w:w="992" w:type="dxa"/>
            <w:shd w:val="clear" w:color="auto" w:fill="auto"/>
            <w:noWrap/>
            <w:vAlign w:val="center"/>
            <w:hideMark/>
          </w:tcPr>
          <w:p w14:paraId="6800074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6423AF9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48151A2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3,6</w:t>
            </w:r>
          </w:p>
        </w:tc>
        <w:tc>
          <w:tcPr>
            <w:tcW w:w="1276" w:type="dxa"/>
            <w:shd w:val="clear" w:color="auto" w:fill="auto"/>
            <w:noWrap/>
            <w:vAlign w:val="center"/>
            <w:hideMark/>
          </w:tcPr>
          <w:p w14:paraId="6C9987F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3,6</w:t>
            </w:r>
          </w:p>
        </w:tc>
        <w:tc>
          <w:tcPr>
            <w:tcW w:w="5954" w:type="dxa"/>
            <w:shd w:val="clear" w:color="auto" w:fill="auto"/>
            <w:noWrap/>
            <w:vAlign w:val="bottom"/>
            <w:hideMark/>
          </w:tcPr>
          <w:p w14:paraId="5901C5E0" w14:textId="1EC02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Meget </w:t>
            </w:r>
            <w:r w:rsidR="00314ABF" w:rsidRPr="00367C65">
              <w:rPr>
                <w:rFonts w:ascii="Arial" w:eastAsia="Times New Roman" w:hAnsi="Arial" w:cs="Arial"/>
                <w:sz w:val="20"/>
                <w:szCs w:val="20"/>
                <w:lang w:eastAsia="da-DK"/>
              </w:rPr>
              <w:t>firkantede</w:t>
            </w:r>
            <w:r w:rsidRPr="00367C65">
              <w:rPr>
                <w:rFonts w:ascii="Arial" w:eastAsia="Times New Roman" w:hAnsi="Arial" w:cs="Arial"/>
                <w:sz w:val="20"/>
                <w:szCs w:val="20"/>
                <w:lang w:eastAsia="da-DK"/>
              </w:rPr>
              <w:t xml:space="preserve"> og ligner nogle der kunne havde været en mergelgrav.</w:t>
            </w:r>
          </w:p>
        </w:tc>
      </w:tr>
      <w:tr w:rsidR="00126FB0" w:rsidRPr="00367C65" w14:paraId="2B46B4C5" w14:textId="77777777" w:rsidTr="00126FB0">
        <w:trPr>
          <w:trHeight w:val="255"/>
        </w:trPr>
        <w:tc>
          <w:tcPr>
            <w:tcW w:w="709" w:type="dxa"/>
            <w:shd w:val="clear" w:color="auto" w:fill="auto"/>
            <w:noWrap/>
            <w:vAlign w:val="center"/>
            <w:hideMark/>
          </w:tcPr>
          <w:p w14:paraId="0E9C6E2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9</w:t>
            </w:r>
          </w:p>
        </w:tc>
        <w:tc>
          <w:tcPr>
            <w:tcW w:w="1134" w:type="dxa"/>
            <w:shd w:val="clear" w:color="auto" w:fill="auto"/>
            <w:noWrap/>
            <w:vAlign w:val="center"/>
            <w:hideMark/>
          </w:tcPr>
          <w:p w14:paraId="2239C89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700850</w:t>
            </w:r>
          </w:p>
        </w:tc>
        <w:tc>
          <w:tcPr>
            <w:tcW w:w="1134" w:type="dxa"/>
            <w:shd w:val="clear" w:color="auto" w:fill="auto"/>
            <w:noWrap/>
            <w:vAlign w:val="center"/>
            <w:hideMark/>
          </w:tcPr>
          <w:p w14:paraId="1DD0680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6194250</w:t>
            </w:r>
          </w:p>
        </w:tc>
        <w:tc>
          <w:tcPr>
            <w:tcW w:w="992" w:type="dxa"/>
            <w:shd w:val="clear" w:color="auto" w:fill="auto"/>
            <w:noWrap/>
            <w:vAlign w:val="center"/>
            <w:hideMark/>
          </w:tcPr>
          <w:p w14:paraId="5F347A7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Delvis</w:t>
            </w:r>
          </w:p>
        </w:tc>
        <w:tc>
          <w:tcPr>
            <w:tcW w:w="993" w:type="dxa"/>
            <w:shd w:val="clear" w:color="auto" w:fill="auto"/>
            <w:noWrap/>
            <w:vAlign w:val="center"/>
            <w:hideMark/>
          </w:tcPr>
          <w:p w14:paraId="7B4BD6F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27838FF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5,4</w:t>
            </w:r>
          </w:p>
        </w:tc>
        <w:tc>
          <w:tcPr>
            <w:tcW w:w="1276" w:type="dxa"/>
            <w:shd w:val="clear" w:color="auto" w:fill="auto"/>
            <w:noWrap/>
            <w:vAlign w:val="center"/>
            <w:hideMark/>
          </w:tcPr>
          <w:p w14:paraId="7D379BE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5,4</w:t>
            </w:r>
          </w:p>
        </w:tc>
        <w:tc>
          <w:tcPr>
            <w:tcW w:w="5954" w:type="dxa"/>
            <w:shd w:val="clear" w:color="auto" w:fill="auto"/>
            <w:noWrap/>
            <w:vAlign w:val="bottom"/>
            <w:hideMark/>
          </w:tcPr>
          <w:p w14:paraId="5965A3B8"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Sø der ikke er på målebordsblade, men er til stede i 1945 og ser delvis opfyldt nu.</w:t>
            </w:r>
          </w:p>
        </w:tc>
      </w:tr>
      <w:tr w:rsidR="00126FB0" w:rsidRPr="00367C65" w14:paraId="6B86D6FB" w14:textId="77777777" w:rsidTr="00126FB0">
        <w:trPr>
          <w:trHeight w:val="255"/>
        </w:trPr>
        <w:tc>
          <w:tcPr>
            <w:tcW w:w="709" w:type="dxa"/>
            <w:shd w:val="clear" w:color="auto" w:fill="auto"/>
            <w:noWrap/>
            <w:vAlign w:val="center"/>
            <w:hideMark/>
          </w:tcPr>
          <w:p w14:paraId="5291A4C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134" w:type="dxa"/>
            <w:shd w:val="clear" w:color="auto" w:fill="auto"/>
            <w:noWrap/>
            <w:vAlign w:val="center"/>
            <w:hideMark/>
          </w:tcPr>
          <w:p w14:paraId="386A935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700729</w:t>
            </w:r>
          </w:p>
        </w:tc>
        <w:tc>
          <w:tcPr>
            <w:tcW w:w="1134" w:type="dxa"/>
            <w:shd w:val="clear" w:color="auto" w:fill="auto"/>
            <w:noWrap/>
            <w:vAlign w:val="center"/>
            <w:hideMark/>
          </w:tcPr>
          <w:p w14:paraId="6BA3943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6194242</w:t>
            </w:r>
          </w:p>
        </w:tc>
        <w:tc>
          <w:tcPr>
            <w:tcW w:w="992" w:type="dxa"/>
            <w:shd w:val="clear" w:color="auto" w:fill="auto"/>
            <w:noWrap/>
            <w:vAlign w:val="center"/>
            <w:hideMark/>
          </w:tcPr>
          <w:p w14:paraId="7D7B29B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78FB98C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6720377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5,4</w:t>
            </w:r>
          </w:p>
        </w:tc>
        <w:tc>
          <w:tcPr>
            <w:tcW w:w="1276" w:type="dxa"/>
            <w:shd w:val="clear" w:color="auto" w:fill="auto"/>
            <w:noWrap/>
            <w:vAlign w:val="center"/>
            <w:hideMark/>
          </w:tcPr>
          <w:p w14:paraId="59FDE81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3,8</w:t>
            </w:r>
          </w:p>
        </w:tc>
        <w:tc>
          <w:tcPr>
            <w:tcW w:w="5954" w:type="dxa"/>
            <w:shd w:val="clear" w:color="auto" w:fill="auto"/>
            <w:noWrap/>
            <w:vAlign w:val="bottom"/>
            <w:hideMark/>
          </w:tcPr>
          <w:p w14:paraId="7CBCA159"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Ingen tegn på opfyldning.</w:t>
            </w:r>
          </w:p>
        </w:tc>
      </w:tr>
      <w:tr w:rsidR="00126FB0" w:rsidRPr="00367C65" w14:paraId="501B4729" w14:textId="77777777" w:rsidTr="00126FB0">
        <w:trPr>
          <w:trHeight w:val="255"/>
        </w:trPr>
        <w:tc>
          <w:tcPr>
            <w:tcW w:w="709" w:type="dxa"/>
            <w:shd w:val="clear" w:color="auto" w:fill="auto"/>
            <w:noWrap/>
            <w:vAlign w:val="center"/>
            <w:hideMark/>
          </w:tcPr>
          <w:p w14:paraId="2EF23A9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11</w:t>
            </w:r>
          </w:p>
        </w:tc>
        <w:tc>
          <w:tcPr>
            <w:tcW w:w="1134" w:type="dxa"/>
            <w:shd w:val="clear" w:color="auto" w:fill="auto"/>
            <w:noWrap/>
            <w:vAlign w:val="center"/>
            <w:hideMark/>
          </w:tcPr>
          <w:p w14:paraId="1DBDAF5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700674</w:t>
            </w:r>
          </w:p>
        </w:tc>
        <w:tc>
          <w:tcPr>
            <w:tcW w:w="1134" w:type="dxa"/>
            <w:shd w:val="clear" w:color="auto" w:fill="auto"/>
            <w:noWrap/>
            <w:vAlign w:val="center"/>
            <w:hideMark/>
          </w:tcPr>
          <w:p w14:paraId="10FD185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6194191</w:t>
            </w:r>
          </w:p>
        </w:tc>
        <w:tc>
          <w:tcPr>
            <w:tcW w:w="992" w:type="dxa"/>
            <w:shd w:val="clear" w:color="auto" w:fill="auto"/>
            <w:noWrap/>
            <w:vAlign w:val="center"/>
            <w:hideMark/>
          </w:tcPr>
          <w:p w14:paraId="589C8D9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08F1941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36CBA20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3,8</w:t>
            </w:r>
          </w:p>
        </w:tc>
        <w:tc>
          <w:tcPr>
            <w:tcW w:w="1276" w:type="dxa"/>
            <w:shd w:val="clear" w:color="auto" w:fill="auto"/>
            <w:noWrap/>
            <w:vAlign w:val="center"/>
            <w:hideMark/>
          </w:tcPr>
          <w:p w14:paraId="3D12E42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2,7</w:t>
            </w:r>
          </w:p>
        </w:tc>
        <w:tc>
          <w:tcPr>
            <w:tcW w:w="5954" w:type="dxa"/>
            <w:shd w:val="clear" w:color="auto" w:fill="auto"/>
            <w:noWrap/>
            <w:vAlign w:val="bottom"/>
            <w:hideMark/>
          </w:tcPr>
          <w:p w14:paraId="18C81D5D"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Ingen tegn på opfyldning.</w:t>
            </w:r>
          </w:p>
        </w:tc>
      </w:tr>
      <w:tr w:rsidR="00126FB0" w:rsidRPr="00367C65" w14:paraId="3B077837" w14:textId="77777777" w:rsidTr="00126FB0">
        <w:trPr>
          <w:trHeight w:val="255"/>
        </w:trPr>
        <w:tc>
          <w:tcPr>
            <w:tcW w:w="709" w:type="dxa"/>
            <w:shd w:val="clear" w:color="auto" w:fill="auto"/>
            <w:noWrap/>
            <w:vAlign w:val="center"/>
            <w:hideMark/>
          </w:tcPr>
          <w:p w14:paraId="4185C99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12</w:t>
            </w:r>
          </w:p>
        </w:tc>
        <w:tc>
          <w:tcPr>
            <w:tcW w:w="1134" w:type="dxa"/>
            <w:shd w:val="clear" w:color="auto" w:fill="auto"/>
            <w:noWrap/>
            <w:vAlign w:val="center"/>
            <w:hideMark/>
          </w:tcPr>
          <w:p w14:paraId="4493433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700636</w:t>
            </w:r>
          </w:p>
        </w:tc>
        <w:tc>
          <w:tcPr>
            <w:tcW w:w="1134" w:type="dxa"/>
            <w:shd w:val="clear" w:color="auto" w:fill="auto"/>
            <w:noWrap/>
            <w:vAlign w:val="center"/>
            <w:hideMark/>
          </w:tcPr>
          <w:p w14:paraId="6086E9B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6194085</w:t>
            </w:r>
          </w:p>
        </w:tc>
        <w:tc>
          <w:tcPr>
            <w:tcW w:w="992" w:type="dxa"/>
            <w:shd w:val="clear" w:color="auto" w:fill="auto"/>
            <w:noWrap/>
            <w:vAlign w:val="center"/>
            <w:hideMark/>
          </w:tcPr>
          <w:p w14:paraId="32C06BD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1AF6F67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0F59423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3,4</w:t>
            </w:r>
          </w:p>
        </w:tc>
        <w:tc>
          <w:tcPr>
            <w:tcW w:w="1276" w:type="dxa"/>
            <w:shd w:val="clear" w:color="auto" w:fill="auto"/>
            <w:noWrap/>
            <w:vAlign w:val="center"/>
            <w:hideMark/>
          </w:tcPr>
          <w:p w14:paraId="6E4EFB4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2,4</w:t>
            </w:r>
          </w:p>
        </w:tc>
        <w:tc>
          <w:tcPr>
            <w:tcW w:w="5954" w:type="dxa"/>
            <w:shd w:val="clear" w:color="auto" w:fill="auto"/>
            <w:noWrap/>
            <w:vAlign w:val="bottom"/>
            <w:hideMark/>
          </w:tcPr>
          <w:p w14:paraId="670B63FB"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Ingen tegn på opfyldning.</w:t>
            </w:r>
          </w:p>
        </w:tc>
      </w:tr>
      <w:tr w:rsidR="00126FB0" w:rsidRPr="00367C65" w14:paraId="001D6C84" w14:textId="77777777" w:rsidTr="00126FB0">
        <w:trPr>
          <w:trHeight w:val="255"/>
        </w:trPr>
        <w:tc>
          <w:tcPr>
            <w:tcW w:w="709" w:type="dxa"/>
            <w:shd w:val="clear" w:color="auto" w:fill="auto"/>
            <w:noWrap/>
            <w:vAlign w:val="center"/>
            <w:hideMark/>
          </w:tcPr>
          <w:p w14:paraId="289B9C4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13</w:t>
            </w:r>
          </w:p>
        </w:tc>
        <w:tc>
          <w:tcPr>
            <w:tcW w:w="1134" w:type="dxa"/>
            <w:shd w:val="clear" w:color="auto" w:fill="auto"/>
            <w:noWrap/>
            <w:vAlign w:val="center"/>
            <w:hideMark/>
          </w:tcPr>
          <w:p w14:paraId="74C69EB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700492</w:t>
            </w:r>
          </w:p>
        </w:tc>
        <w:tc>
          <w:tcPr>
            <w:tcW w:w="1134" w:type="dxa"/>
            <w:shd w:val="clear" w:color="auto" w:fill="auto"/>
            <w:noWrap/>
            <w:vAlign w:val="center"/>
            <w:hideMark/>
          </w:tcPr>
          <w:p w14:paraId="02C3AD4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6193814</w:t>
            </w:r>
          </w:p>
        </w:tc>
        <w:tc>
          <w:tcPr>
            <w:tcW w:w="992" w:type="dxa"/>
            <w:shd w:val="clear" w:color="auto" w:fill="auto"/>
            <w:noWrap/>
            <w:vAlign w:val="center"/>
            <w:hideMark/>
          </w:tcPr>
          <w:p w14:paraId="27DBF5C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3C70C3D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4D15D2D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5,0</w:t>
            </w:r>
          </w:p>
        </w:tc>
        <w:tc>
          <w:tcPr>
            <w:tcW w:w="1276" w:type="dxa"/>
            <w:shd w:val="clear" w:color="auto" w:fill="auto"/>
            <w:noWrap/>
            <w:vAlign w:val="center"/>
            <w:hideMark/>
          </w:tcPr>
          <w:p w14:paraId="594663B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3,5</w:t>
            </w:r>
          </w:p>
        </w:tc>
        <w:tc>
          <w:tcPr>
            <w:tcW w:w="5954" w:type="dxa"/>
            <w:shd w:val="clear" w:color="auto" w:fill="auto"/>
            <w:noWrap/>
            <w:vAlign w:val="bottom"/>
            <w:hideMark/>
          </w:tcPr>
          <w:p w14:paraId="7C6D1722"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Ingen tegn på opfyldning.</w:t>
            </w:r>
          </w:p>
        </w:tc>
      </w:tr>
      <w:tr w:rsidR="00126FB0" w:rsidRPr="00367C65" w14:paraId="7444FA9E" w14:textId="77777777" w:rsidTr="00126FB0">
        <w:trPr>
          <w:trHeight w:val="255"/>
        </w:trPr>
        <w:tc>
          <w:tcPr>
            <w:tcW w:w="709" w:type="dxa"/>
            <w:shd w:val="clear" w:color="auto" w:fill="auto"/>
            <w:noWrap/>
            <w:vAlign w:val="center"/>
            <w:hideMark/>
          </w:tcPr>
          <w:p w14:paraId="03D8AC7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14</w:t>
            </w:r>
          </w:p>
        </w:tc>
        <w:tc>
          <w:tcPr>
            <w:tcW w:w="1134" w:type="dxa"/>
            <w:shd w:val="clear" w:color="auto" w:fill="auto"/>
            <w:noWrap/>
            <w:vAlign w:val="center"/>
            <w:hideMark/>
          </w:tcPr>
          <w:p w14:paraId="2A5E1B8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700365</w:t>
            </w:r>
          </w:p>
        </w:tc>
        <w:tc>
          <w:tcPr>
            <w:tcW w:w="1134" w:type="dxa"/>
            <w:shd w:val="clear" w:color="auto" w:fill="auto"/>
            <w:noWrap/>
            <w:vAlign w:val="center"/>
            <w:hideMark/>
          </w:tcPr>
          <w:p w14:paraId="7752729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6194168</w:t>
            </w:r>
          </w:p>
        </w:tc>
        <w:tc>
          <w:tcPr>
            <w:tcW w:w="992" w:type="dxa"/>
            <w:shd w:val="clear" w:color="auto" w:fill="auto"/>
            <w:noWrap/>
            <w:vAlign w:val="center"/>
            <w:hideMark/>
          </w:tcPr>
          <w:p w14:paraId="3102605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Delvis</w:t>
            </w:r>
          </w:p>
        </w:tc>
        <w:tc>
          <w:tcPr>
            <w:tcW w:w="993" w:type="dxa"/>
            <w:shd w:val="clear" w:color="auto" w:fill="auto"/>
            <w:noWrap/>
            <w:vAlign w:val="center"/>
            <w:hideMark/>
          </w:tcPr>
          <w:p w14:paraId="433686E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1DE2269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1276" w:type="dxa"/>
            <w:shd w:val="clear" w:color="auto" w:fill="auto"/>
            <w:noWrap/>
            <w:vAlign w:val="center"/>
            <w:hideMark/>
          </w:tcPr>
          <w:p w14:paraId="07EEF3B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5954" w:type="dxa"/>
            <w:shd w:val="clear" w:color="auto" w:fill="auto"/>
            <w:noWrap/>
            <w:vAlign w:val="bottom"/>
            <w:hideMark/>
          </w:tcPr>
          <w:p w14:paraId="7508F8FD" w14:textId="6591810C"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Ligner en mindre grav. Ortofoto indikerer at den er delvis opfyldt mellem 1954 og 1996.</w:t>
            </w:r>
          </w:p>
        </w:tc>
      </w:tr>
      <w:tr w:rsidR="00126FB0" w:rsidRPr="00367C65" w14:paraId="70A14803" w14:textId="77777777" w:rsidTr="00126FB0">
        <w:trPr>
          <w:trHeight w:val="255"/>
        </w:trPr>
        <w:tc>
          <w:tcPr>
            <w:tcW w:w="709" w:type="dxa"/>
            <w:shd w:val="clear" w:color="auto" w:fill="auto"/>
            <w:noWrap/>
            <w:vAlign w:val="center"/>
            <w:hideMark/>
          </w:tcPr>
          <w:p w14:paraId="154F713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15</w:t>
            </w:r>
          </w:p>
        </w:tc>
        <w:tc>
          <w:tcPr>
            <w:tcW w:w="1134" w:type="dxa"/>
            <w:shd w:val="clear" w:color="auto" w:fill="auto"/>
            <w:noWrap/>
            <w:vAlign w:val="center"/>
            <w:hideMark/>
          </w:tcPr>
          <w:p w14:paraId="23B7218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700107</w:t>
            </w:r>
          </w:p>
        </w:tc>
        <w:tc>
          <w:tcPr>
            <w:tcW w:w="1134" w:type="dxa"/>
            <w:shd w:val="clear" w:color="auto" w:fill="auto"/>
            <w:noWrap/>
            <w:vAlign w:val="center"/>
            <w:hideMark/>
          </w:tcPr>
          <w:p w14:paraId="438DE3A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6194142</w:t>
            </w:r>
          </w:p>
        </w:tc>
        <w:tc>
          <w:tcPr>
            <w:tcW w:w="992" w:type="dxa"/>
            <w:shd w:val="clear" w:color="auto" w:fill="auto"/>
            <w:noWrap/>
            <w:vAlign w:val="center"/>
            <w:hideMark/>
          </w:tcPr>
          <w:p w14:paraId="35634C9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3D7D3AC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0844D7E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4,4</w:t>
            </w:r>
          </w:p>
        </w:tc>
        <w:tc>
          <w:tcPr>
            <w:tcW w:w="1276" w:type="dxa"/>
            <w:shd w:val="clear" w:color="auto" w:fill="auto"/>
            <w:noWrap/>
            <w:vAlign w:val="center"/>
            <w:hideMark/>
          </w:tcPr>
          <w:p w14:paraId="541BC38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4,4</w:t>
            </w:r>
          </w:p>
        </w:tc>
        <w:tc>
          <w:tcPr>
            <w:tcW w:w="5954" w:type="dxa"/>
            <w:shd w:val="clear" w:color="auto" w:fill="auto"/>
            <w:noWrap/>
            <w:vAlign w:val="bottom"/>
            <w:hideMark/>
          </w:tcPr>
          <w:p w14:paraId="482939F5"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Sandgrav. Delvis opfyldt mellem 1954 og 1995 og færdig i 2004.</w:t>
            </w:r>
          </w:p>
        </w:tc>
      </w:tr>
      <w:tr w:rsidR="00126FB0" w:rsidRPr="00367C65" w14:paraId="3EA84602" w14:textId="77777777" w:rsidTr="00126FB0">
        <w:trPr>
          <w:trHeight w:val="255"/>
        </w:trPr>
        <w:tc>
          <w:tcPr>
            <w:tcW w:w="709" w:type="dxa"/>
            <w:shd w:val="clear" w:color="auto" w:fill="auto"/>
            <w:noWrap/>
            <w:vAlign w:val="center"/>
            <w:hideMark/>
          </w:tcPr>
          <w:p w14:paraId="76549D6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16</w:t>
            </w:r>
          </w:p>
        </w:tc>
        <w:tc>
          <w:tcPr>
            <w:tcW w:w="1134" w:type="dxa"/>
            <w:shd w:val="clear" w:color="auto" w:fill="auto"/>
            <w:noWrap/>
            <w:vAlign w:val="center"/>
            <w:hideMark/>
          </w:tcPr>
          <w:p w14:paraId="2726DA6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700096</w:t>
            </w:r>
          </w:p>
        </w:tc>
        <w:tc>
          <w:tcPr>
            <w:tcW w:w="1134" w:type="dxa"/>
            <w:shd w:val="clear" w:color="auto" w:fill="auto"/>
            <w:noWrap/>
            <w:vAlign w:val="center"/>
            <w:hideMark/>
          </w:tcPr>
          <w:p w14:paraId="18944EA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6194333</w:t>
            </w:r>
          </w:p>
        </w:tc>
        <w:tc>
          <w:tcPr>
            <w:tcW w:w="992" w:type="dxa"/>
            <w:shd w:val="clear" w:color="auto" w:fill="auto"/>
            <w:noWrap/>
            <w:vAlign w:val="center"/>
            <w:hideMark/>
          </w:tcPr>
          <w:p w14:paraId="0C99EB8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07EC8C5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18D1466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9,8</w:t>
            </w:r>
          </w:p>
        </w:tc>
        <w:tc>
          <w:tcPr>
            <w:tcW w:w="1276" w:type="dxa"/>
            <w:shd w:val="clear" w:color="auto" w:fill="auto"/>
            <w:noWrap/>
            <w:vAlign w:val="center"/>
            <w:hideMark/>
          </w:tcPr>
          <w:p w14:paraId="2F86412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9,8</w:t>
            </w:r>
          </w:p>
        </w:tc>
        <w:tc>
          <w:tcPr>
            <w:tcW w:w="5954" w:type="dxa"/>
            <w:shd w:val="clear" w:color="auto" w:fill="auto"/>
            <w:noWrap/>
            <w:vAlign w:val="bottom"/>
            <w:hideMark/>
          </w:tcPr>
          <w:p w14:paraId="4C7EFC77"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Sandgrav. Opfyldt mellem 1954 og 1995.</w:t>
            </w:r>
          </w:p>
        </w:tc>
      </w:tr>
      <w:tr w:rsidR="00126FB0" w:rsidRPr="00367C65" w14:paraId="643CE3C3" w14:textId="77777777" w:rsidTr="00126FB0">
        <w:trPr>
          <w:trHeight w:val="255"/>
        </w:trPr>
        <w:tc>
          <w:tcPr>
            <w:tcW w:w="709" w:type="dxa"/>
            <w:shd w:val="clear" w:color="auto" w:fill="auto"/>
            <w:noWrap/>
            <w:vAlign w:val="center"/>
            <w:hideMark/>
          </w:tcPr>
          <w:p w14:paraId="5892A05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17</w:t>
            </w:r>
          </w:p>
        </w:tc>
        <w:tc>
          <w:tcPr>
            <w:tcW w:w="1134" w:type="dxa"/>
            <w:shd w:val="clear" w:color="auto" w:fill="auto"/>
            <w:noWrap/>
            <w:vAlign w:val="center"/>
            <w:hideMark/>
          </w:tcPr>
          <w:p w14:paraId="0C1D9C0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699639</w:t>
            </w:r>
          </w:p>
        </w:tc>
        <w:tc>
          <w:tcPr>
            <w:tcW w:w="1134" w:type="dxa"/>
            <w:shd w:val="clear" w:color="auto" w:fill="auto"/>
            <w:noWrap/>
            <w:vAlign w:val="center"/>
            <w:hideMark/>
          </w:tcPr>
          <w:p w14:paraId="66F8308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6194638</w:t>
            </w:r>
          </w:p>
        </w:tc>
        <w:tc>
          <w:tcPr>
            <w:tcW w:w="992" w:type="dxa"/>
            <w:shd w:val="clear" w:color="auto" w:fill="auto"/>
            <w:noWrap/>
            <w:vAlign w:val="center"/>
            <w:hideMark/>
          </w:tcPr>
          <w:p w14:paraId="5A6B9A4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6D0A050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346F038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8,8</w:t>
            </w:r>
          </w:p>
        </w:tc>
        <w:tc>
          <w:tcPr>
            <w:tcW w:w="1276" w:type="dxa"/>
            <w:shd w:val="clear" w:color="auto" w:fill="auto"/>
            <w:noWrap/>
            <w:vAlign w:val="center"/>
            <w:hideMark/>
          </w:tcPr>
          <w:p w14:paraId="21E832B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8,8</w:t>
            </w:r>
          </w:p>
        </w:tc>
        <w:tc>
          <w:tcPr>
            <w:tcW w:w="5954" w:type="dxa"/>
            <w:shd w:val="clear" w:color="auto" w:fill="auto"/>
            <w:noWrap/>
            <w:vAlign w:val="bottom"/>
            <w:hideMark/>
          </w:tcPr>
          <w:p w14:paraId="63EF0919"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Ligner en mindre grav/lavning i foto men lidt i tvivl. Åben i 1954 og helt væk i 1995.</w:t>
            </w:r>
          </w:p>
        </w:tc>
      </w:tr>
      <w:tr w:rsidR="00126FB0" w:rsidRPr="00367C65" w14:paraId="36B71E11" w14:textId="77777777" w:rsidTr="00126FB0">
        <w:trPr>
          <w:trHeight w:val="255"/>
        </w:trPr>
        <w:tc>
          <w:tcPr>
            <w:tcW w:w="709" w:type="dxa"/>
            <w:shd w:val="clear" w:color="auto" w:fill="auto"/>
            <w:noWrap/>
            <w:vAlign w:val="center"/>
            <w:hideMark/>
          </w:tcPr>
          <w:p w14:paraId="0EFAAE5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18</w:t>
            </w:r>
          </w:p>
        </w:tc>
        <w:tc>
          <w:tcPr>
            <w:tcW w:w="1134" w:type="dxa"/>
            <w:shd w:val="clear" w:color="auto" w:fill="auto"/>
            <w:noWrap/>
            <w:vAlign w:val="center"/>
            <w:hideMark/>
          </w:tcPr>
          <w:p w14:paraId="41FE4AA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699480</w:t>
            </w:r>
          </w:p>
        </w:tc>
        <w:tc>
          <w:tcPr>
            <w:tcW w:w="1134" w:type="dxa"/>
            <w:shd w:val="clear" w:color="auto" w:fill="auto"/>
            <w:noWrap/>
            <w:vAlign w:val="center"/>
            <w:hideMark/>
          </w:tcPr>
          <w:p w14:paraId="5382610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6194329</w:t>
            </w:r>
          </w:p>
        </w:tc>
        <w:tc>
          <w:tcPr>
            <w:tcW w:w="992" w:type="dxa"/>
            <w:shd w:val="clear" w:color="auto" w:fill="auto"/>
            <w:noWrap/>
            <w:vAlign w:val="center"/>
            <w:hideMark/>
          </w:tcPr>
          <w:p w14:paraId="4BD10F2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Delvis</w:t>
            </w:r>
          </w:p>
        </w:tc>
        <w:tc>
          <w:tcPr>
            <w:tcW w:w="993" w:type="dxa"/>
            <w:shd w:val="clear" w:color="auto" w:fill="auto"/>
            <w:noWrap/>
            <w:vAlign w:val="center"/>
            <w:hideMark/>
          </w:tcPr>
          <w:p w14:paraId="2E3F1B3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4603005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4,2</w:t>
            </w:r>
          </w:p>
        </w:tc>
        <w:tc>
          <w:tcPr>
            <w:tcW w:w="1276" w:type="dxa"/>
            <w:shd w:val="clear" w:color="auto" w:fill="auto"/>
            <w:noWrap/>
            <w:vAlign w:val="center"/>
            <w:hideMark/>
          </w:tcPr>
          <w:p w14:paraId="7C30E5C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4,2</w:t>
            </w:r>
          </w:p>
        </w:tc>
        <w:tc>
          <w:tcPr>
            <w:tcW w:w="5954" w:type="dxa"/>
            <w:shd w:val="clear" w:color="auto" w:fill="auto"/>
            <w:noWrap/>
            <w:vAlign w:val="bottom"/>
            <w:hideMark/>
          </w:tcPr>
          <w:p w14:paraId="7AEB7A13"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Sandgrav. Det ser ud som den er åben i 1954 og delvis opfyldt før 1995. Ny dækket af træer.</w:t>
            </w:r>
          </w:p>
        </w:tc>
      </w:tr>
      <w:tr w:rsidR="00126FB0" w:rsidRPr="00367C65" w14:paraId="23CD1F17" w14:textId="77777777" w:rsidTr="00126FB0">
        <w:trPr>
          <w:trHeight w:val="255"/>
        </w:trPr>
        <w:tc>
          <w:tcPr>
            <w:tcW w:w="709" w:type="dxa"/>
            <w:shd w:val="clear" w:color="auto" w:fill="auto"/>
            <w:noWrap/>
            <w:vAlign w:val="center"/>
            <w:hideMark/>
          </w:tcPr>
          <w:p w14:paraId="2A09530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19</w:t>
            </w:r>
          </w:p>
        </w:tc>
        <w:tc>
          <w:tcPr>
            <w:tcW w:w="1134" w:type="dxa"/>
            <w:shd w:val="clear" w:color="auto" w:fill="auto"/>
            <w:noWrap/>
            <w:vAlign w:val="center"/>
            <w:hideMark/>
          </w:tcPr>
          <w:p w14:paraId="42C43AF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700119</w:t>
            </w:r>
          </w:p>
        </w:tc>
        <w:tc>
          <w:tcPr>
            <w:tcW w:w="1134" w:type="dxa"/>
            <w:shd w:val="clear" w:color="auto" w:fill="auto"/>
            <w:noWrap/>
            <w:vAlign w:val="center"/>
            <w:hideMark/>
          </w:tcPr>
          <w:p w14:paraId="7D1711B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6193846</w:t>
            </w:r>
          </w:p>
        </w:tc>
        <w:tc>
          <w:tcPr>
            <w:tcW w:w="992" w:type="dxa"/>
            <w:shd w:val="clear" w:color="auto" w:fill="auto"/>
            <w:noWrap/>
            <w:vAlign w:val="center"/>
            <w:hideMark/>
          </w:tcPr>
          <w:p w14:paraId="79104AB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01100EC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601495B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1276" w:type="dxa"/>
            <w:shd w:val="clear" w:color="auto" w:fill="auto"/>
            <w:noWrap/>
            <w:vAlign w:val="center"/>
            <w:hideMark/>
          </w:tcPr>
          <w:p w14:paraId="10C0F6D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5954" w:type="dxa"/>
            <w:shd w:val="clear" w:color="auto" w:fill="auto"/>
            <w:noWrap/>
            <w:vAlign w:val="bottom"/>
            <w:hideMark/>
          </w:tcPr>
          <w:p w14:paraId="55C93A44"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Gravområde (tørv?). Helt åben i 1954 og opfyldt i 1996.</w:t>
            </w:r>
          </w:p>
        </w:tc>
      </w:tr>
      <w:tr w:rsidR="00126FB0" w:rsidRPr="00367C65" w14:paraId="38E85E9A" w14:textId="77777777" w:rsidTr="00126FB0">
        <w:trPr>
          <w:trHeight w:val="255"/>
        </w:trPr>
        <w:tc>
          <w:tcPr>
            <w:tcW w:w="709" w:type="dxa"/>
            <w:shd w:val="clear" w:color="auto" w:fill="auto"/>
            <w:noWrap/>
            <w:vAlign w:val="center"/>
            <w:hideMark/>
          </w:tcPr>
          <w:p w14:paraId="0F2E8DC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20</w:t>
            </w:r>
          </w:p>
        </w:tc>
        <w:tc>
          <w:tcPr>
            <w:tcW w:w="1134" w:type="dxa"/>
            <w:shd w:val="clear" w:color="auto" w:fill="auto"/>
            <w:noWrap/>
            <w:vAlign w:val="center"/>
            <w:hideMark/>
          </w:tcPr>
          <w:p w14:paraId="0801A54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700009</w:t>
            </w:r>
          </w:p>
        </w:tc>
        <w:tc>
          <w:tcPr>
            <w:tcW w:w="1134" w:type="dxa"/>
            <w:shd w:val="clear" w:color="auto" w:fill="auto"/>
            <w:noWrap/>
            <w:vAlign w:val="center"/>
            <w:hideMark/>
          </w:tcPr>
          <w:p w14:paraId="422F093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6193958</w:t>
            </w:r>
          </w:p>
        </w:tc>
        <w:tc>
          <w:tcPr>
            <w:tcW w:w="992" w:type="dxa"/>
            <w:shd w:val="clear" w:color="auto" w:fill="auto"/>
            <w:noWrap/>
            <w:vAlign w:val="center"/>
            <w:hideMark/>
          </w:tcPr>
          <w:p w14:paraId="218123B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7244588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4304471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2,2</w:t>
            </w:r>
          </w:p>
        </w:tc>
        <w:tc>
          <w:tcPr>
            <w:tcW w:w="1276" w:type="dxa"/>
            <w:shd w:val="clear" w:color="auto" w:fill="auto"/>
            <w:noWrap/>
            <w:vAlign w:val="center"/>
            <w:hideMark/>
          </w:tcPr>
          <w:p w14:paraId="1627614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2,2</w:t>
            </w:r>
          </w:p>
        </w:tc>
        <w:tc>
          <w:tcPr>
            <w:tcW w:w="5954" w:type="dxa"/>
            <w:shd w:val="clear" w:color="auto" w:fill="auto"/>
            <w:noWrap/>
            <w:vAlign w:val="bottom"/>
            <w:hideMark/>
          </w:tcPr>
          <w:p w14:paraId="7FCB64D6" w14:textId="17984151"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Sandgrav. Ikke aktiv men åben i 1954. Ser ud </w:t>
            </w:r>
            <w:r w:rsidR="00314ABF" w:rsidRPr="00367C65">
              <w:rPr>
                <w:rFonts w:ascii="Arial" w:eastAsia="Times New Roman" w:hAnsi="Arial" w:cs="Arial"/>
                <w:sz w:val="20"/>
                <w:szCs w:val="20"/>
                <w:lang w:eastAsia="da-DK"/>
              </w:rPr>
              <w:t>som helt</w:t>
            </w:r>
            <w:r w:rsidRPr="00367C65">
              <w:rPr>
                <w:rFonts w:ascii="Arial" w:eastAsia="Times New Roman" w:hAnsi="Arial" w:cs="Arial"/>
                <w:sz w:val="20"/>
                <w:szCs w:val="20"/>
                <w:lang w:eastAsia="da-DK"/>
              </w:rPr>
              <w:t xml:space="preserve"> opfyldt i 1999. Bygning på stedet i </w:t>
            </w:r>
            <w:r w:rsidR="00314ABF" w:rsidRPr="00367C65">
              <w:rPr>
                <w:rFonts w:ascii="Arial" w:eastAsia="Times New Roman" w:hAnsi="Arial" w:cs="Arial"/>
                <w:sz w:val="20"/>
                <w:szCs w:val="20"/>
                <w:lang w:eastAsia="da-DK"/>
              </w:rPr>
              <w:t>2002.</w:t>
            </w:r>
          </w:p>
        </w:tc>
      </w:tr>
      <w:tr w:rsidR="00126FB0" w:rsidRPr="00367C65" w14:paraId="0E8ABB41" w14:textId="77777777" w:rsidTr="00126FB0">
        <w:trPr>
          <w:trHeight w:val="255"/>
        </w:trPr>
        <w:tc>
          <w:tcPr>
            <w:tcW w:w="709" w:type="dxa"/>
            <w:shd w:val="clear" w:color="auto" w:fill="auto"/>
            <w:noWrap/>
            <w:vAlign w:val="center"/>
            <w:hideMark/>
          </w:tcPr>
          <w:p w14:paraId="4582135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21</w:t>
            </w:r>
          </w:p>
        </w:tc>
        <w:tc>
          <w:tcPr>
            <w:tcW w:w="1134" w:type="dxa"/>
            <w:shd w:val="clear" w:color="auto" w:fill="auto"/>
            <w:noWrap/>
            <w:vAlign w:val="center"/>
            <w:hideMark/>
          </w:tcPr>
          <w:p w14:paraId="2A2C987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699101</w:t>
            </w:r>
          </w:p>
        </w:tc>
        <w:tc>
          <w:tcPr>
            <w:tcW w:w="1134" w:type="dxa"/>
            <w:shd w:val="clear" w:color="auto" w:fill="auto"/>
            <w:noWrap/>
            <w:vAlign w:val="center"/>
            <w:hideMark/>
          </w:tcPr>
          <w:p w14:paraId="0BE1FF5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6192081</w:t>
            </w:r>
          </w:p>
        </w:tc>
        <w:tc>
          <w:tcPr>
            <w:tcW w:w="992" w:type="dxa"/>
            <w:shd w:val="clear" w:color="auto" w:fill="auto"/>
            <w:noWrap/>
            <w:vAlign w:val="center"/>
            <w:hideMark/>
          </w:tcPr>
          <w:p w14:paraId="780DC54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4357489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068850B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w:t>
            </w:r>
          </w:p>
        </w:tc>
        <w:tc>
          <w:tcPr>
            <w:tcW w:w="1276" w:type="dxa"/>
            <w:shd w:val="clear" w:color="auto" w:fill="auto"/>
            <w:noWrap/>
            <w:vAlign w:val="center"/>
            <w:hideMark/>
          </w:tcPr>
          <w:p w14:paraId="368DA5D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4,9</w:t>
            </w:r>
          </w:p>
        </w:tc>
        <w:tc>
          <w:tcPr>
            <w:tcW w:w="5954" w:type="dxa"/>
            <w:shd w:val="clear" w:color="auto" w:fill="auto"/>
            <w:noWrap/>
            <w:vAlign w:val="bottom"/>
            <w:hideMark/>
          </w:tcPr>
          <w:p w14:paraId="731F303E"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midt på mark i 1954. Ikke opfyldt og ingen tegn på.</w:t>
            </w:r>
          </w:p>
        </w:tc>
      </w:tr>
      <w:tr w:rsidR="00126FB0" w:rsidRPr="00367C65" w14:paraId="4420B499" w14:textId="77777777" w:rsidTr="00126FB0">
        <w:trPr>
          <w:trHeight w:val="255"/>
        </w:trPr>
        <w:tc>
          <w:tcPr>
            <w:tcW w:w="709" w:type="dxa"/>
            <w:shd w:val="clear" w:color="auto" w:fill="auto"/>
            <w:noWrap/>
            <w:vAlign w:val="center"/>
            <w:hideMark/>
          </w:tcPr>
          <w:p w14:paraId="7B3E627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22</w:t>
            </w:r>
          </w:p>
        </w:tc>
        <w:tc>
          <w:tcPr>
            <w:tcW w:w="1134" w:type="dxa"/>
            <w:shd w:val="clear" w:color="auto" w:fill="auto"/>
            <w:noWrap/>
            <w:vAlign w:val="center"/>
            <w:hideMark/>
          </w:tcPr>
          <w:p w14:paraId="23551FE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698921</w:t>
            </w:r>
          </w:p>
        </w:tc>
        <w:tc>
          <w:tcPr>
            <w:tcW w:w="1134" w:type="dxa"/>
            <w:shd w:val="clear" w:color="auto" w:fill="auto"/>
            <w:noWrap/>
            <w:vAlign w:val="center"/>
            <w:hideMark/>
          </w:tcPr>
          <w:p w14:paraId="13B5369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6192361</w:t>
            </w:r>
          </w:p>
        </w:tc>
        <w:tc>
          <w:tcPr>
            <w:tcW w:w="992" w:type="dxa"/>
            <w:shd w:val="clear" w:color="auto" w:fill="auto"/>
            <w:noWrap/>
            <w:vAlign w:val="center"/>
            <w:hideMark/>
          </w:tcPr>
          <w:p w14:paraId="29FBDA4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3DF1C21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7EAECBB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3,2</w:t>
            </w:r>
          </w:p>
        </w:tc>
        <w:tc>
          <w:tcPr>
            <w:tcW w:w="1276" w:type="dxa"/>
            <w:shd w:val="clear" w:color="auto" w:fill="auto"/>
            <w:noWrap/>
            <w:vAlign w:val="center"/>
            <w:hideMark/>
          </w:tcPr>
          <w:p w14:paraId="12C9CE2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3,2</w:t>
            </w:r>
          </w:p>
        </w:tc>
        <w:tc>
          <w:tcPr>
            <w:tcW w:w="5954" w:type="dxa"/>
            <w:shd w:val="clear" w:color="auto" w:fill="auto"/>
            <w:noWrap/>
            <w:vAlign w:val="bottom"/>
            <w:hideMark/>
          </w:tcPr>
          <w:p w14:paraId="62F74BB8" w14:textId="5AA45F39"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Vandhul midt på mark i 1954. Ikke opfyldt og ingen tegn på, dog der er kommet træer </w:t>
            </w:r>
            <w:r w:rsidR="00314ABF" w:rsidRPr="00367C65">
              <w:rPr>
                <w:rFonts w:ascii="Arial" w:eastAsia="Times New Roman" w:hAnsi="Arial" w:cs="Arial"/>
                <w:sz w:val="20"/>
                <w:szCs w:val="20"/>
                <w:lang w:eastAsia="da-DK"/>
              </w:rPr>
              <w:t>omkring</w:t>
            </w:r>
            <w:r w:rsidRPr="00367C65">
              <w:rPr>
                <w:rFonts w:ascii="Arial" w:eastAsia="Times New Roman" w:hAnsi="Arial" w:cs="Arial"/>
                <w:sz w:val="20"/>
                <w:szCs w:val="20"/>
                <w:lang w:eastAsia="da-DK"/>
              </w:rPr>
              <w:t>.</w:t>
            </w:r>
          </w:p>
        </w:tc>
      </w:tr>
      <w:tr w:rsidR="00126FB0" w:rsidRPr="00367C65" w14:paraId="2B34CC70" w14:textId="77777777" w:rsidTr="00126FB0">
        <w:trPr>
          <w:trHeight w:val="255"/>
        </w:trPr>
        <w:tc>
          <w:tcPr>
            <w:tcW w:w="709" w:type="dxa"/>
            <w:shd w:val="clear" w:color="auto" w:fill="auto"/>
            <w:noWrap/>
            <w:vAlign w:val="center"/>
            <w:hideMark/>
          </w:tcPr>
          <w:p w14:paraId="35BD3AD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23</w:t>
            </w:r>
          </w:p>
        </w:tc>
        <w:tc>
          <w:tcPr>
            <w:tcW w:w="1134" w:type="dxa"/>
            <w:shd w:val="clear" w:color="auto" w:fill="auto"/>
            <w:noWrap/>
            <w:vAlign w:val="center"/>
            <w:hideMark/>
          </w:tcPr>
          <w:p w14:paraId="3787C54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699609</w:t>
            </w:r>
          </w:p>
        </w:tc>
        <w:tc>
          <w:tcPr>
            <w:tcW w:w="1134" w:type="dxa"/>
            <w:shd w:val="clear" w:color="auto" w:fill="auto"/>
            <w:noWrap/>
            <w:vAlign w:val="center"/>
            <w:hideMark/>
          </w:tcPr>
          <w:p w14:paraId="6EA7962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6191484</w:t>
            </w:r>
          </w:p>
        </w:tc>
        <w:tc>
          <w:tcPr>
            <w:tcW w:w="992" w:type="dxa"/>
            <w:shd w:val="clear" w:color="auto" w:fill="auto"/>
            <w:noWrap/>
            <w:vAlign w:val="center"/>
            <w:hideMark/>
          </w:tcPr>
          <w:p w14:paraId="2E37FE7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352A840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3B180E7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2,2</w:t>
            </w:r>
          </w:p>
        </w:tc>
        <w:tc>
          <w:tcPr>
            <w:tcW w:w="1276" w:type="dxa"/>
            <w:shd w:val="clear" w:color="auto" w:fill="auto"/>
            <w:noWrap/>
            <w:vAlign w:val="center"/>
            <w:hideMark/>
          </w:tcPr>
          <w:p w14:paraId="24EF796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2,2</w:t>
            </w:r>
          </w:p>
        </w:tc>
        <w:tc>
          <w:tcPr>
            <w:tcW w:w="5954" w:type="dxa"/>
            <w:shd w:val="clear" w:color="auto" w:fill="auto"/>
            <w:noWrap/>
            <w:vAlign w:val="bottom"/>
            <w:hideMark/>
          </w:tcPr>
          <w:p w14:paraId="1210D7D5"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i åben mark i 1954 men dækket af træer i 1995.</w:t>
            </w:r>
          </w:p>
        </w:tc>
      </w:tr>
      <w:tr w:rsidR="00126FB0" w:rsidRPr="00367C65" w14:paraId="75CE3282" w14:textId="77777777" w:rsidTr="00126FB0">
        <w:trPr>
          <w:trHeight w:val="255"/>
        </w:trPr>
        <w:tc>
          <w:tcPr>
            <w:tcW w:w="709" w:type="dxa"/>
            <w:shd w:val="clear" w:color="auto" w:fill="auto"/>
            <w:noWrap/>
            <w:vAlign w:val="center"/>
            <w:hideMark/>
          </w:tcPr>
          <w:p w14:paraId="2393B82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24</w:t>
            </w:r>
          </w:p>
        </w:tc>
        <w:tc>
          <w:tcPr>
            <w:tcW w:w="1134" w:type="dxa"/>
            <w:shd w:val="clear" w:color="auto" w:fill="auto"/>
            <w:noWrap/>
            <w:vAlign w:val="center"/>
            <w:hideMark/>
          </w:tcPr>
          <w:p w14:paraId="750CBDB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699548</w:t>
            </w:r>
          </w:p>
        </w:tc>
        <w:tc>
          <w:tcPr>
            <w:tcW w:w="1134" w:type="dxa"/>
            <w:shd w:val="clear" w:color="auto" w:fill="auto"/>
            <w:noWrap/>
            <w:vAlign w:val="center"/>
            <w:hideMark/>
          </w:tcPr>
          <w:p w14:paraId="04D6A72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6191218</w:t>
            </w:r>
          </w:p>
        </w:tc>
        <w:tc>
          <w:tcPr>
            <w:tcW w:w="992" w:type="dxa"/>
            <w:shd w:val="clear" w:color="auto" w:fill="auto"/>
            <w:noWrap/>
            <w:vAlign w:val="center"/>
            <w:hideMark/>
          </w:tcPr>
          <w:p w14:paraId="39D7CB0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2693A98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09DC44F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5,4</w:t>
            </w:r>
          </w:p>
        </w:tc>
        <w:tc>
          <w:tcPr>
            <w:tcW w:w="1276" w:type="dxa"/>
            <w:shd w:val="clear" w:color="auto" w:fill="auto"/>
            <w:noWrap/>
            <w:vAlign w:val="center"/>
            <w:hideMark/>
          </w:tcPr>
          <w:p w14:paraId="624D864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3,8</w:t>
            </w:r>
          </w:p>
        </w:tc>
        <w:tc>
          <w:tcPr>
            <w:tcW w:w="5954" w:type="dxa"/>
            <w:shd w:val="clear" w:color="auto" w:fill="auto"/>
            <w:noWrap/>
            <w:vAlign w:val="bottom"/>
            <w:hideMark/>
          </w:tcPr>
          <w:p w14:paraId="53260D04"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i åben mark. Opfyldt inden 1995.</w:t>
            </w:r>
          </w:p>
        </w:tc>
      </w:tr>
      <w:tr w:rsidR="00126FB0" w:rsidRPr="00367C65" w14:paraId="2E84B1F5" w14:textId="77777777" w:rsidTr="00126FB0">
        <w:trPr>
          <w:trHeight w:val="255"/>
        </w:trPr>
        <w:tc>
          <w:tcPr>
            <w:tcW w:w="709" w:type="dxa"/>
            <w:shd w:val="clear" w:color="auto" w:fill="auto"/>
            <w:noWrap/>
            <w:vAlign w:val="center"/>
            <w:hideMark/>
          </w:tcPr>
          <w:p w14:paraId="0274A03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lastRenderedPageBreak/>
              <w:t>25</w:t>
            </w:r>
          </w:p>
        </w:tc>
        <w:tc>
          <w:tcPr>
            <w:tcW w:w="1134" w:type="dxa"/>
            <w:shd w:val="clear" w:color="auto" w:fill="auto"/>
            <w:noWrap/>
            <w:vAlign w:val="center"/>
            <w:hideMark/>
          </w:tcPr>
          <w:p w14:paraId="4F3207C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699630</w:t>
            </w:r>
          </w:p>
        </w:tc>
        <w:tc>
          <w:tcPr>
            <w:tcW w:w="1134" w:type="dxa"/>
            <w:shd w:val="clear" w:color="auto" w:fill="auto"/>
            <w:noWrap/>
            <w:vAlign w:val="center"/>
            <w:hideMark/>
          </w:tcPr>
          <w:p w14:paraId="4D6091C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6191215</w:t>
            </w:r>
          </w:p>
        </w:tc>
        <w:tc>
          <w:tcPr>
            <w:tcW w:w="992" w:type="dxa"/>
            <w:shd w:val="clear" w:color="auto" w:fill="auto"/>
            <w:noWrap/>
            <w:vAlign w:val="center"/>
            <w:hideMark/>
          </w:tcPr>
          <w:p w14:paraId="0CC4F97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7BA2842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24B56C3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5,4</w:t>
            </w:r>
          </w:p>
        </w:tc>
        <w:tc>
          <w:tcPr>
            <w:tcW w:w="1276" w:type="dxa"/>
            <w:shd w:val="clear" w:color="auto" w:fill="auto"/>
            <w:noWrap/>
            <w:vAlign w:val="center"/>
            <w:hideMark/>
          </w:tcPr>
          <w:p w14:paraId="5F04765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3,8</w:t>
            </w:r>
          </w:p>
        </w:tc>
        <w:tc>
          <w:tcPr>
            <w:tcW w:w="5954" w:type="dxa"/>
            <w:shd w:val="clear" w:color="auto" w:fill="auto"/>
            <w:noWrap/>
            <w:vAlign w:val="bottom"/>
            <w:hideMark/>
          </w:tcPr>
          <w:p w14:paraId="493C6F3F"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i åben mark. Opfyldt inden 1995.</w:t>
            </w:r>
          </w:p>
        </w:tc>
      </w:tr>
      <w:tr w:rsidR="00126FB0" w:rsidRPr="00367C65" w14:paraId="70DB3098" w14:textId="77777777" w:rsidTr="00126FB0">
        <w:trPr>
          <w:trHeight w:val="255"/>
        </w:trPr>
        <w:tc>
          <w:tcPr>
            <w:tcW w:w="709" w:type="dxa"/>
            <w:shd w:val="clear" w:color="auto" w:fill="auto"/>
            <w:noWrap/>
            <w:vAlign w:val="center"/>
            <w:hideMark/>
          </w:tcPr>
          <w:p w14:paraId="33ABD75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26</w:t>
            </w:r>
          </w:p>
        </w:tc>
        <w:tc>
          <w:tcPr>
            <w:tcW w:w="1134" w:type="dxa"/>
            <w:shd w:val="clear" w:color="auto" w:fill="auto"/>
            <w:noWrap/>
            <w:vAlign w:val="center"/>
            <w:hideMark/>
          </w:tcPr>
          <w:p w14:paraId="6270646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700026</w:t>
            </w:r>
          </w:p>
        </w:tc>
        <w:tc>
          <w:tcPr>
            <w:tcW w:w="1134" w:type="dxa"/>
            <w:shd w:val="clear" w:color="auto" w:fill="auto"/>
            <w:noWrap/>
            <w:vAlign w:val="center"/>
            <w:hideMark/>
          </w:tcPr>
          <w:p w14:paraId="0CC836F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6191652</w:t>
            </w:r>
          </w:p>
        </w:tc>
        <w:tc>
          <w:tcPr>
            <w:tcW w:w="992" w:type="dxa"/>
            <w:shd w:val="clear" w:color="auto" w:fill="auto"/>
            <w:noWrap/>
            <w:vAlign w:val="center"/>
            <w:hideMark/>
          </w:tcPr>
          <w:p w14:paraId="77F20F2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1C3D22F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7072391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3,0</w:t>
            </w:r>
          </w:p>
        </w:tc>
        <w:tc>
          <w:tcPr>
            <w:tcW w:w="1276" w:type="dxa"/>
            <w:shd w:val="clear" w:color="auto" w:fill="auto"/>
            <w:noWrap/>
            <w:vAlign w:val="center"/>
            <w:hideMark/>
          </w:tcPr>
          <w:p w14:paraId="6905E4E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3,0</w:t>
            </w:r>
          </w:p>
        </w:tc>
        <w:tc>
          <w:tcPr>
            <w:tcW w:w="5954" w:type="dxa"/>
            <w:shd w:val="clear" w:color="auto" w:fill="auto"/>
            <w:noWrap/>
            <w:vAlign w:val="bottom"/>
            <w:hideMark/>
          </w:tcPr>
          <w:p w14:paraId="222B43F7"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i åben mark i 1954 men dækket af træer i 1995.</w:t>
            </w:r>
          </w:p>
        </w:tc>
      </w:tr>
      <w:tr w:rsidR="00126FB0" w:rsidRPr="00367C65" w14:paraId="00B207B2" w14:textId="77777777" w:rsidTr="00126FB0">
        <w:trPr>
          <w:trHeight w:val="255"/>
        </w:trPr>
        <w:tc>
          <w:tcPr>
            <w:tcW w:w="709" w:type="dxa"/>
            <w:shd w:val="clear" w:color="auto" w:fill="auto"/>
            <w:noWrap/>
            <w:vAlign w:val="center"/>
            <w:hideMark/>
          </w:tcPr>
          <w:p w14:paraId="23E43D9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27</w:t>
            </w:r>
          </w:p>
        </w:tc>
        <w:tc>
          <w:tcPr>
            <w:tcW w:w="1134" w:type="dxa"/>
            <w:shd w:val="clear" w:color="auto" w:fill="auto"/>
            <w:noWrap/>
            <w:vAlign w:val="center"/>
            <w:hideMark/>
          </w:tcPr>
          <w:p w14:paraId="061AB16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700259</w:t>
            </w:r>
          </w:p>
        </w:tc>
        <w:tc>
          <w:tcPr>
            <w:tcW w:w="1134" w:type="dxa"/>
            <w:shd w:val="clear" w:color="auto" w:fill="auto"/>
            <w:noWrap/>
            <w:vAlign w:val="center"/>
            <w:hideMark/>
          </w:tcPr>
          <w:p w14:paraId="4913979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6191347</w:t>
            </w:r>
          </w:p>
        </w:tc>
        <w:tc>
          <w:tcPr>
            <w:tcW w:w="992" w:type="dxa"/>
            <w:shd w:val="clear" w:color="auto" w:fill="auto"/>
            <w:noWrap/>
            <w:vAlign w:val="center"/>
            <w:hideMark/>
          </w:tcPr>
          <w:p w14:paraId="0FAACB3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26434E5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w:t>
            </w:r>
          </w:p>
        </w:tc>
        <w:tc>
          <w:tcPr>
            <w:tcW w:w="1275" w:type="dxa"/>
            <w:shd w:val="clear" w:color="auto" w:fill="auto"/>
            <w:noWrap/>
            <w:vAlign w:val="center"/>
            <w:hideMark/>
          </w:tcPr>
          <w:p w14:paraId="7F20D9A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6,0</w:t>
            </w:r>
          </w:p>
        </w:tc>
        <w:tc>
          <w:tcPr>
            <w:tcW w:w="1276" w:type="dxa"/>
            <w:shd w:val="clear" w:color="auto" w:fill="auto"/>
            <w:noWrap/>
            <w:vAlign w:val="center"/>
            <w:hideMark/>
          </w:tcPr>
          <w:p w14:paraId="2A4C015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0,0</w:t>
            </w:r>
          </w:p>
        </w:tc>
        <w:tc>
          <w:tcPr>
            <w:tcW w:w="5954" w:type="dxa"/>
            <w:shd w:val="clear" w:color="auto" w:fill="auto"/>
            <w:noWrap/>
            <w:vAlign w:val="bottom"/>
            <w:hideMark/>
          </w:tcPr>
          <w:p w14:paraId="40DD311D"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Lavning - grav? - i 1954, men opfyldt og dækket af en vej i 1995</w:t>
            </w:r>
          </w:p>
        </w:tc>
      </w:tr>
      <w:tr w:rsidR="00126FB0" w:rsidRPr="00367C65" w14:paraId="1FC3F0D9" w14:textId="77777777" w:rsidTr="00126FB0">
        <w:trPr>
          <w:trHeight w:val="255"/>
        </w:trPr>
        <w:tc>
          <w:tcPr>
            <w:tcW w:w="709" w:type="dxa"/>
            <w:shd w:val="clear" w:color="auto" w:fill="auto"/>
            <w:noWrap/>
            <w:vAlign w:val="center"/>
            <w:hideMark/>
          </w:tcPr>
          <w:p w14:paraId="48DDE93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28</w:t>
            </w:r>
          </w:p>
        </w:tc>
        <w:tc>
          <w:tcPr>
            <w:tcW w:w="1134" w:type="dxa"/>
            <w:shd w:val="clear" w:color="auto" w:fill="auto"/>
            <w:noWrap/>
            <w:vAlign w:val="center"/>
            <w:hideMark/>
          </w:tcPr>
          <w:p w14:paraId="0447D91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700314</w:t>
            </w:r>
          </w:p>
        </w:tc>
        <w:tc>
          <w:tcPr>
            <w:tcW w:w="1134" w:type="dxa"/>
            <w:shd w:val="clear" w:color="auto" w:fill="auto"/>
            <w:noWrap/>
            <w:vAlign w:val="center"/>
            <w:hideMark/>
          </w:tcPr>
          <w:p w14:paraId="53610A7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6192083</w:t>
            </w:r>
          </w:p>
        </w:tc>
        <w:tc>
          <w:tcPr>
            <w:tcW w:w="992" w:type="dxa"/>
            <w:shd w:val="clear" w:color="auto" w:fill="auto"/>
            <w:noWrap/>
            <w:vAlign w:val="center"/>
            <w:hideMark/>
          </w:tcPr>
          <w:p w14:paraId="4CDA9A3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795C2CC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602E38C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1276" w:type="dxa"/>
            <w:shd w:val="clear" w:color="auto" w:fill="auto"/>
            <w:noWrap/>
            <w:vAlign w:val="center"/>
            <w:hideMark/>
          </w:tcPr>
          <w:p w14:paraId="6845724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5,6</w:t>
            </w:r>
          </w:p>
        </w:tc>
        <w:tc>
          <w:tcPr>
            <w:tcW w:w="5954" w:type="dxa"/>
            <w:shd w:val="clear" w:color="auto" w:fill="auto"/>
            <w:noWrap/>
            <w:vAlign w:val="bottom"/>
            <w:hideMark/>
          </w:tcPr>
          <w:p w14:paraId="4B3DDFEA"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med ingen tegn på opfyldning.</w:t>
            </w:r>
          </w:p>
        </w:tc>
      </w:tr>
      <w:tr w:rsidR="00126FB0" w:rsidRPr="00367C65" w14:paraId="1305E30F" w14:textId="77777777" w:rsidTr="00126FB0">
        <w:trPr>
          <w:trHeight w:val="255"/>
        </w:trPr>
        <w:tc>
          <w:tcPr>
            <w:tcW w:w="709" w:type="dxa"/>
            <w:shd w:val="clear" w:color="auto" w:fill="auto"/>
            <w:noWrap/>
            <w:vAlign w:val="center"/>
            <w:hideMark/>
          </w:tcPr>
          <w:p w14:paraId="3AFB6A5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29</w:t>
            </w:r>
          </w:p>
        </w:tc>
        <w:tc>
          <w:tcPr>
            <w:tcW w:w="1134" w:type="dxa"/>
            <w:shd w:val="clear" w:color="auto" w:fill="auto"/>
            <w:noWrap/>
            <w:vAlign w:val="center"/>
            <w:hideMark/>
          </w:tcPr>
          <w:p w14:paraId="5A2B0CE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700407</w:t>
            </w:r>
          </w:p>
        </w:tc>
        <w:tc>
          <w:tcPr>
            <w:tcW w:w="1134" w:type="dxa"/>
            <w:shd w:val="clear" w:color="auto" w:fill="auto"/>
            <w:noWrap/>
            <w:vAlign w:val="center"/>
            <w:hideMark/>
          </w:tcPr>
          <w:p w14:paraId="4099F0F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6191795</w:t>
            </w:r>
          </w:p>
        </w:tc>
        <w:tc>
          <w:tcPr>
            <w:tcW w:w="992" w:type="dxa"/>
            <w:shd w:val="clear" w:color="auto" w:fill="auto"/>
            <w:noWrap/>
            <w:vAlign w:val="center"/>
            <w:hideMark/>
          </w:tcPr>
          <w:p w14:paraId="6CBD729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3AE2F72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303098C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9,6</w:t>
            </w:r>
          </w:p>
        </w:tc>
        <w:tc>
          <w:tcPr>
            <w:tcW w:w="1276" w:type="dxa"/>
            <w:shd w:val="clear" w:color="auto" w:fill="auto"/>
            <w:noWrap/>
            <w:vAlign w:val="center"/>
            <w:hideMark/>
          </w:tcPr>
          <w:p w14:paraId="53616BD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9,6</w:t>
            </w:r>
          </w:p>
        </w:tc>
        <w:tc>
          <w:tcPr>
            <w:tcW w:w="5954" w:type="dxa"/>
            <w:shd w:val="clear" w:color="auto" w:fill="auto"/>
            <w:noWrap/>
            <w:vAlign w:val="bottom"/>
            <w:hideMark/>
          </w:tcPr>
          <w:p w14:paraId="5B742D97"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sø i en gårdhave bag huset. Set i 1954, helt opfyldt i 1999.</w:t>
            </w:r>
          </w:p>
        </w:tc>
      </w:tr>
      <w:tr w:rsidR="00126FB0" w:rsidRPr="00367C65" w14:paraId="24D1200D" w14:textId="77777777" w:rsidTr="00126FB0">
        <w:trPr>
          <w:trHeight w:val="255"/>
        </w:trPr>
        <w:tc>
          <w:tcPr>
            <w:tcW w:w="709" w:type="dxa"/>
            <w:shd w:val="clear" w:color="auto" w:fill="auto"/>
            <w:noWrap/>
            <w:vAlign w:val="center"/>
            <w:hideMark/>
          </w:tcPr>
          <w:p w14:paraId="63E46AD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30</w:t>
            </w:r>
          </w:p>
        </w:tc>
        <w:tc>
          <w:tcPr>
            <w:tcW w:w="1134" w:type="dxa"/>
            <w:shd w:val="clear" w:color="auto" w:fill="auto"/>
            <w:noWrap/>
            <w:vAlign w:val="center"/>
            <w:hideMark/>
          </w:tcPr>
          <w:p w14:paraId="4CE2F93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700837</w:t>
            </w:r>
          </w:p>
        </w:tc>
        <w:tc>
          <w:tcPr>
            <w:tcW w:w="1134" w:type="dxa"/>
            <w:shd w:val="clear" w:color="auto" w:fill="auto"/>
            <w:noWrap/>
            <w:vAlign w:val="center"/>
            <w:hideMark/>
          </w:tcPr>
          <w:p w14:paraId="3A7FA7A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6192000</w:t>
            </w:r>
          </w:p>
        </w:tc>
        <w:tc>
          <w:tcPr>
            <w:tcW w:w="992" w:type="dxa"/>
            <w:shd w:val="clear" w:color="auto" w:fill="auto"/>
            <w:noWrap/>
            <w:vAlign w:val="center"/>
            <w:hideMark/>
          </w:tcPr>
          <w:p w14:paraId="4E4F37A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50173C9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267D344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4,2</w:t>
            </w:r>
          </w:p>
        </w:tc>
        <w:tc>
          <w:tcPr>
            <w:tcW w:w="1276" w:type="dxa"/>
            <w:shd w:val="clear" w:color="auto" w:fill="auto"/>
            <w:noWrap/>
            <w:vAlign w:val="center"/>
            <w:hideMark/>
          </w:tcPr>
          <w:p w14:paraId="2C4BF23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4,2</w:t>
            </w:r>
          </w:p>
        </w:tc>
        <w:tc>
          <w:tcPr>
            <w:tcW w:w="5954" w:type="dxa"/>
            <w:shd w:val="clear" w:color="auto" w:fill="auto"/>
            <w:noWrap/>
            <w:vAlign w:val="bottom"/>
            <w:hideMark/>
          </w:tcPr>
          <w:p w14:paraId="78991BEC"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Sandgrav. Åben i 1954 men dækket af træer i 1995.</w:t>
            </w:r>
          </w:p>
        </w:tc>
      </w:tr>
      <w:tr w:rsidR="00126FB0" w:rsidRPr="00367C65" w14:paraId="5F8203FB" w14:textId="77777777" w:rsidTr="00126FB0">
        <w:trPr>
          <w:trHeight w:val="255"/>
        </w:trPr>
        <w:tc>
          <w:tcPr>
            <w:tcW w:w="709" w:type="dxa"/>
            <w:shd w:val="clear" w:color="auto" w:fill="auto"/>
            <w:noWrap/>
            <w:vAlign w:val="center"/>
            <w:hideMark/>
          </w:tcPr>
          <w:p w14:paraId="05C75B2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31</w:t>
            </w:r>
          </w:p>
        </w:tc>
        <w:tc>
          <w:tcPr>
            <w:tcW w:w="1134" w:type="dxa"/>
            <w:shd w:val="clear" w:color="auto" w:fill="auto"/>
            <w:noWrap/>
            <w:vAlign w:val="center"/>
            <w:hideMark/>
          </w:tcPr>
          <w:p w14:paraId="4C01BFF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696689</w:t>
            </w:r>
          </w:p>
        </w:tc>
        <w:tc>
          <w:tcPr>
            <w:tcW w:w="1134" w:type="dxa"/>
            <w:shd w:val="clear" w:color="auto" w:fill="auto"/>
            <w:noWrap/>
            <w:vAlign w:val="center"/>
            <w:hideMark/>
          </w:tcPr>
          <w:p w14:paraId="7A2F234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6192017</w:t>
            </w:r>
          </w:p>
        </w:tc>
        <w:tc>
          <w:tcPr>
            <w:tcW w:w="992" w:type="dxa"/>
            <w:shd w:val="clear" w:color="auto" w:fill="auto"/>
            <w:noWrap/>
            <w:vAlign w:val="center"/>
            <w:hideMark/>
          </w:tcPr>
          <w:p w14:paraId="7D6A2B5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6D0EB2A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67E8941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2,4</w:t>
            </w:r>
          </w:p>
        </w:tc>
        <w:tc>
          <w:tcPr>
            <w:tcW w:w="1276" w:type="dxa"/>
            <w:shd w:val="clear" w:color="auto" w:fill="auto"/>
            <w:noWrap/>
            <w:vAlign w:val="center"/>
            <w:hideMark/>
          </w:tcPr>
          <w:p w14:paraId="60865E6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1,7</w:t>
            </w:r>
          </w:p>
        </w:tc>
        <w:tc>
          <w:tcPr>
            <w:tcW w:w="5954" w:type="dxa"/>
            <w:shd w:val="clear" w:color="auto" w:fill="auto"/>
            <w:noWrap/>
            <w:vAlign w:val="bottom"/>
            <w:hideMark/>
          </w:tcPr>
          <w:p w14:paraId="1DE118D2"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sø med ingen tegn på opfyldning.</w:t>
            </w:r>
          </w:p>
        </w:tc>
      </w:tr>
      <w:tr w:rsidR="00126FB0" w:rsidRPr="00367C65" w14:paraId="6B645FCE" w14:textId="77777777" w:rsidTr="00126FB0">
        <w:trPr>
          <w:trHeight w:val="255"/>
        </w:trPr>
        <w:tc>
          <w:tcPr>
            <w:tcW w:w="709" w:type="dxa"/>
            <w:shd w:val="clear" w:color="auto" w:fill="auto"/>
            <w:noWrap/>
            <w:vAlign w:val="center"/>
            <w:hideMark/>
          </w:tcPr>
          <w:p w14:paraId="19DFB04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32</w:t>
            </w:r>
          </w:p>
        </w:tc>
        <w:tc>
          <w:tcPr>
            <w:tcW w:w="1134" w:type="dxa"/>
            <w:shd w:val="clear" w:color="auto" w:fill="auto"/>
            <w:noWrap/>
            <w:vAlign w:val="center"/>
            <w:hideMark/>
          </w:tcPr>
          <w:p w14:paraId="3579F2C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696960</w:t>
            </w:r>
          </w:p>
        </w:tc>
        <w:tc>
          <w:tcPr>
            <w:tcW w:w="1134" w:type="dxa"/>
            <w:shd w:val="clear" w:color="auto" w:fill="auto"/>
            <w:noWrap/>
            <w:vAlign w:val="center"/>
            <w:hideMark/>
          </w:tcPr>
          <w:p w14:paraId="2262859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6192407</w:t>
            </w:r>
          </w:p>
        </w:tc>
        <w:tc>
          <w:tcPr>
            <w:tcW w:w="992" w:type="dxa"/>
            <w:shd w:val="clear" w:color="auto" w:fill="auto"/>
            <w:noWrap/>
            <w:vAlign w:val="center"/>
            <w:hideMark/>
          </w:tcPr>
          <w:p w14:paraId="38ACDE6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5ADC233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4A4048C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1276" w:type="dxa"/>
            <w:shd w:val="clear" w:color="auto" w:fill="auto"/>
            <w:noWrap/>
            <w:vAlign w:val="center"/>
            <w:hideMark/>
          </w:tcPr>
          <w:p w14:paraId="1F35CD6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5954" w:type="dxa"/>
            <w:shd w:val="clear" w:color="auto" w:fill="auto"/>
            <w:noWrap/>
            <w:vAlign w:val="bottom"/>
            <w:hideMark/>
          </w:tcPr>
          <w:p w14:paraId="6E165FC1"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men dækket af træer - også i 2018.</w:t>
            </w:r>
          </w:p>
        </w:tc>
      </w:tr>
      <w:tr w:rsidR="00126FB0" w:rsidRPr="00367C65" w14:paraId="5AD11DBD" w14:textId="77777777" w:rsidTr="00126FB0">
        <w:trPr>
          <w:trHeight w:val="255"/>
        </w:trPr>
        <w:tc>
          <w:tcPr>
            <w:tcW w:w="709" w:type="dxa"/>
            <w:shd w:val="clear" w:color="auto" w:fill="auto"/>
            <w:noWrap/>
            <w:vAlign w:val="center"/>
            <w:hideMark/>
          </w:tcPr>
          <w:p w14:paraId="04BC42D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33</w:t>
            </w:r>
          </w:p>
        </w:tc>
        <w:tc>
          <w:tcPr>
            <w:tcW w:w="1134" w:type="dxa"/>
            <w:shd w:val="clear" w:color="auto" w:fill="auto"/>
            <w:noWrap/>
            <w:vAlign w:val="center"/>
            <w:hideMark/>
          </w:tcPr>
          <w:p w14:paraId="455E212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696712</w:t>
            </w:r>
          </w:p>
        </w:tc>
        <w:tc>
          <w:tcPr>
            <w:tcW w:w="1134" w:type="dxa"/>
            <w:shd w:val="clear" w:color="auto" w:fill="auto"/>
            <w:noWrap/>
            <w:vAlign w:val="center"/>
            <w:hideMark/>
          </w:tcPr>
          <w:p w14:paraId="472BB61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6192496</w:t>
            </w:r>
          </w:p>
        </w:tc>
        <w:tc>
          <w:tcPr>
            <w:tcW w:w="992" w:type="dxa"/>
            <w:shd w:val="clear" w:color="auto" w:fill="auto"/>
            <w:noWrap/>
            <w:vAlign w:val="center"/>
            <w:hideMark/>
          </w:tcPr>
          <w:p w14:paraId="72F50B5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3DC0B59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w:t>
            </w:r>
          </w:p>
        </w:tc>
        <w:tc>
          <w:tcPr>
            <w:tcW w:w="1275" w:type="dxa"/>
            <w:shd w:val="clear" w:color="auto" w:fill="auto"/>
            <w:noWrap/>
            <w:vAlign w:val="center"/>
            <w:hideMark/>
          </w:tcPr>
          <w:p w14:paraId="25022E8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w:t>
            </w:r>
          </w:p>
        </w:tc>
        <w:tc>
          <w:tcPr>
            <w:tcW w:w="1276" w:type="dxa"/>
            <w:shd w:val="clear" w:color="auto" w:fill="auto"/>
            <w:noWrap/>
            <w:vAlign w:val="center"/>
            <w:hideMark/>
          </w:tcPr>
          <w:p w14:paraId="5FC0BDD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0,0</w:t>
            </w:r>
          </w:p>
        </w:tc>
        <w:tc>
          <w:tcPr>
            <w:tcW w:w="5954" w:type="dxa"/>
            <w:shd w:val="clear" w:color="auto" w:fill="auto"/>
            <w:noWrap/>
            <w:vAlign w:val="bottom"/>
            <w:hideMark/>
          </w:tcPr>
          <w:p w14:paraId="00410E60"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opfyldt mellem 1995 og 1999. Ligger under landmandens indkørsel og have nu.</w:t>
            </w:r>
          </w:p>
        </w:tc>
      </w:tr>
      <w:tr w:rsidR="00126FB0" w:rsidRPr="00367C65" w14:paraId="31AFA00F" w14:textId="77777777" w:rsidTr="00126FB0">
        <w:trPr>
          <w:trHeight w:val="255"/>
        </w:trPr>
        <w:tc>
          <w:tcPr>
            <w:tcW w:w="709" w:type="dxa"/>
            <w:shd w:val="clear" w:color="auto" w:fill="auto"/>
            <w:noWrap/>
            <w:vAlign w:val="center"/>
            <w:hideMark/>
          </w:tcPr>
          <w:p w14:paraId="236EC39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34</w:t>
            </w:r>
          </w:p>
        </w:tc>
        <w:tc>
          <w:tcPr>
            <w:tcW w:w="1134" w:type="dxa"/>
            <w:shd w:val="clear" w:color="auto" w:fill="auto"/>
            <w:noWrap/>
            <w:vAlign w:val="center"/>
            <w:hideMark/>
          </w:tcPr>
          <w:p w14:paraId="6B52373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696884</w:t>
            </w:r>
          </w:p>
        </w:tc>
        <w:tc>
          <w:tcPr>
            <w:tcW w:w="1134" w:type="dxa"/>
            <w:shd w:val="clear" w:color="auto" w:fill="auto"/>
            <w:noWrap/>
            <w:vAlign w:val="center"/>
            <w:hideMark/>
          </w:tcPr>
          <w:p w14:paraId="4C1E38F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6192546</w:t>
            </w:r>
          </w:p>
        </w:tc>
        <w:tc>
          <w:tcPr>
            <w:tcW w:w="992" w:type="dxa"/>
            <w:shd w:val="clear" w:color="auto" w:fill="auto"/>
            <w:noWrap/>
            <w:vAlign w:val="center"/>
            <w:hideMark/>
          </w:tcPr>
          <w:p w14:paraId="3E7D184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Delvis</w:t>
            </w:r>
          </w:p>
        </w:tc>
        <w:tc>
          <w:tcPr>
            <w:tcW w:w="993" w:type="dxa"/>
            <w:shd w:val="clear" w:color="auto" w:fill="auto"/>
            <w:noWrap/>
            <w:vAlign w:val="center"/>
            <w:hideMark/>
          </w:tcPr>
          <w:p w14:paraId="601A2C5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275" w:type="dxa"/>
            <w:shd w:val="clear" w:color="auto" w:fill="auto"/>
            <w:noWrap/>
            <w:vAlign w:val="center"/>
            <w:hideMark/>
          </w:tcPr>
          <w:p w14:paraId="67250FA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3,8</w:t>
            </w:r>
          </w:p>
        </w:tc>
        <w:tc>
          <w:tcPr>
            <w:tcW w:w="1276" w:type="dxa"/>
            <w:shd w:val="clear" w:color="auto" w:fill="auto"/>
            <w:noWrap/>
            <w:vAlign w:val="center"/>
            <w:hideMark/>
          </w:tcPr>
          <w:p w14:paraId="13D65D0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0,8</w:t>
            </w:r>
          </w:p>
        </w:tc>
        <w:tc>
          <w:tcPr>
            <w:tcW w:w="5954" w:type="dxa"/>
            <w:shd w:val="clear" w:color="auto" w:fill="auto"/>
            <w:noWrap/>
            <w:vAlign w:val="bottom"/>
            <w:hideMark/>
          </w:tcPr>
          <w:p w14:paraId="21BB837A"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sø, men sydøstlige del opfyldt før 1995. Nordvestlige del af søen er udvidet.</w:t>
            </w:r>
          </w:p>
        </w:tc>
      </w:tr>
      <w:tr w:rsidR="00126FB0" w:rsidRPr="00367C65" w14:paraId="2B4B5637" w14:textId="77777777" w:rsidTr="00126FB0">
        <w:trPr>
          <w:trHeight w:val="255"/>
        </w:trPr>
        <w:tc>
          <w:tcPr>
            <w:tcW w:w="709" w:type="dxa"/>
            <w:shd w:val="clear" w:color="auto" w:fill="auto"/>
            <w:noWrap/>
            <w:vAlign w:val="center"/>
            <w:hideMark/>
          </w:tcPr>
          <w:p w14:paraId="399C36E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35</w:t>
            </w:r>
          </w:p>
        </w:tc>
        <w:tc>
          <w:tcPr>
            <w:tcW w:w="1134" w:type="dxa"/>
            <w:shd w:val="clear" w:color="auto" w:fill="auto"/>
            <w:noWrap/>
            <w:vAlign w:val="center"/>
            <w:hideMark/>
          </w:tcPr>
          <w:p w14:paraId="38F2A1B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697162</w:t>
            </w:r>
          </w:p>
        </w:tc>
        <w:tc>
          <w:tcPr>
            <w:tcW w:w="1134" w:type="dxa"/>
            <w:shd w:val="clear" w:color="auto" w:fill="auto"/>
            <w:noWrap/>
            <w:vAlign w:val="center"/>
            <w:hideMark/>
          </w:tcPr>
          <w:p w14:paraId="4F31ED7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6192520</w:t>
            </w:r>
          </w:p>
        </w:tc>
        <w:tc>
          <w:tcPr>
            <w:tcW w:w="992" w:type="dxa"/>
            <w:shd w:val="clear" w:color="auto" w:fill="auto"/>
            <w:noWrap/>
            <w:vAlign w:val="center"/>
            <w:hideMark/>
          </w:tcPr>
          <w:p w14:paraId="4970238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6E10EE4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1A92F98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7,8</w:t>
            </w:r>
          </w:p>
        </w:tc>
        <w:tc>
          <w:tcPr>
            <w:tcW w:w="1276" w:type="dxa"/>
            <w:shd w:val="clear" w:color="auto" w:fill="auto"/>
            <w:noWrap/>
            <w:vAlign w:val="center"/>
            <w:hideMark/>
          </w:tcPr>
          <w:p w14:paraId="137ABBA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5,5</w:t>
            </w:r>
          </w:p>
        </w:tc>
        <w:tc>
          <w:tcPr>
            <w:tcW w:w="5954" w:type="dxa"/>
            <w:shd w:val="clear" w:color="auto" w:fill="auto"/>
            <w:noWrap/>
            <w:vAlign w:val="bottom"/>
            <w:hideMark/>
          </w:tcPr>
          <w:p w14:paraId="667ED8AD"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Ligner en gammel grav. Ingen tegn på opfyldning.</w:t>
            </w:r>
          </w:p>
        </w:tc>
      </w:tr>
      <w:tr w:rsidR="00126FB0" w:rsidRPr="00367C65" w14:paraId="66DE1542" w14:textId="77777777" w:rsidTr="00126FB0">
        <w:trPr>
          <w:trHeight w:val="255"/>
        </w:trPr>
        <w:tc>
          <w:tcPr>
            <w:tcW w:w="709" w:type="dxa"/>
            <w:shd w:val="clear" w:color="auto" w:fill="auto"/>
            <w:noWrap/>
            <w:vAlign w:val="center"/>
            <w:hideMark/>
          </w:tcPr>
          <w:p w14:paraId="04374F0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36</w:t>
            </w:r>
          </w:p>
        </w:tc>
        <w:tc>
          <w:tcPr>
            <w:tcW w:w="1134" w:type="dxa"/>
            <w:shd w:val="clear" w:color="auto" w:fill="auto"/>
            <w:noWrap/>
            <w:vAlign w:val="center"/>
            <w:hideMark/>
          </w:tcPr>
          <w:p w14:paraId="58DE96B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697701</w:t>
            </w:r>
          </w:p>
        </w:tc>
        <w:tc>
          <w:tcPr>
            <w:tcW w:w="1134" w:type="dxa"/>
            <w:shd w:val="clear" w:color="auto" w:fill="auto"/>
            <w:noWrap/>
            <w:vAlign w:val="center"/>
            <w:hideMark/>
          </w:tcPr>
          <w:p w14:paraId="6E4954B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6192248</w:t>
            </w:r>
          </w:p>
        </w:tc>
        <w:tc>
          <w:tcPr>
            <w:tcW w:w="992" w:type="dxa"/>
            <w:shd w:val="clear" w:color="auto" w:fill="auto"/>
            <w:noWrap/>
            <w:vAlign w:val="center"/>
            <w:hideMark/>
          </w:tcPr>
          <w:p w14:paraId="0E43764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4D1C4EA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5201B7C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1276" w:type="dxa"/>
            <w:shd w:val="clear" w:color="auto" w:fill="auto"/>
            <w:noWrap/>
            <w:vAlign w:val="center"/>
            <w:hideMark/>
          </w:tcPr>
          <w:p w14:paraId="26F5259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5,7</w:t>
            </w:r>
          </w:p>
        </w:tc>
        <w:tc>
          <w:tcPr>
            <w:tcW w:w="5954" w:type="dxa"/>
            <w:shd w:val="clear" w:color="auto" w:fill="auto"/>
            <w:noWrap/>
            <w:vAlign w:val="bottom"/>
            <w:hideMark/>
          </w:tcPr>
          <w:p w14:paraId="25AFDDD6" w14:textId="2AAF5326" w:rsidR="00126FB0" w:rsidRPr="00367C65" w:rsidRDefault="00314ABF"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Firkantede</w:t>
            </w:r>
            <w:r w:rsidR="00126FB0" w:rsidRPr="00367C65">
              <w:rPr>
                <w:rFonts w:ascii="Arial" w:eastAsia="Times New Roman" w:hAnsi="Arial" w:cs="Arial"/>
                <w:sz w:val="20"/>
                <w:szCs w:val="20"/>
                <w:lang w:eastAsia="da-DK"/>
              </w:rPr>
              <w:t xml:space="preserve"> vandhul. Opfyldt før 1995.</w:t>
            </w:r>
          </w:p>
        </w:tc>
      </w:tr>
      <w:tr w:rsidR="00126FB0" w:rsidRPr="00367C65" w14:paraId="252E5B04" w14:textId="77777777" w:rsidTr="00126FB0">
        <w:trPr>
          <w:trHeight w:val="255"/>
        </w:trPr>
        <w:tc>
          <w:tcPr>
            <w:tcW w:w="709" w:type="dxa"/>
            <w:shd w:val="clear" w:color="auto" w:fill="auto"/>
            <w:noWrap/>
            <w:vAlign w:val="center"/>
            <w:hideMark/>
          </w:tcPr>
          <w:p w14:paraId="70E27FD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37</w:t>
            </w:r>
          </w:p>
        </w:tc>
        <w:tc>
          <w:tcPr>
            <w:tcW w:w="1134" w:type="dxa"/>
            <w:shd w:val="clear" w:color="auto" w:fill="auto"/>
            <w:noWrap/>
            <w:vAlign w:val="center"/>
            <w:hideMark/>
          </w:tcPr>
          <w:p w14:paraId="3C4FF09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697463</w:t>
            </w:r>
          </w:p>
        </w:tc>
        <w:tc>
          <w:tcPr>
            <w:tcW w:w="1134" w:type="dxa"/>
            <w:shd w:val="clear" w:color="auto" w:fill="auto"/>
            <w:noWrap/>
            <w:vAlign w:val="center"/>
            <w:hideMark/>
          </w:tcPr>
          <w:p w14:paraId="61CCB5D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6192192</w:t>
            </w:r>
          </w:p>
        </w:tc>
        <w:tc>
          <w:tcPr>
            <w:tcW w:w="992" w:type="dxa"/>
            <w:shd w:val="clear" w:color="auto" w:fill="auto"/>
            <w:noWrap/>
            <w:vAlign w:val="center"/>
            <w:hideMark/>
          </w:tcPr>
          <w:p w14:paraId="056866F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114339F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275" w:type="dxa"/>
            <w:shd w:val="clear" w:color="auto" w:fill="auto"/>
            <w:noWrap/>
            <w:vAlign w:val="center"/>
            <w:hideMark/>
          </w:tcPr>
          <w:p w14:paraId="5B12CA6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4,2</w:t>
            </w:r>
          </w:p>
        </w:tc>
        <w:tc>
          <w:tcPr>
            <w:tcW w:w="1276" w:type="dxa"/>
            <w:shd w:val="clear" w:color="auto" w:fill="auto"/>
            <w:noWrap/>
            <w:vAlign w:val="center"/>
            <w:hideMark/>
          </w:tcPr>
          <w:p w14:paraId="7AECF62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0,8</w:t>
            </w:r>
          </w:p>
        </w:tc>
        <w:tc>
          <w:tcPr>
            <w:tcW w:w="5954" w:type="dxa"/>
            <w:shd w:val="clear" w:color="auto" w:fill="auto"/>
            <w:noWrap/>
            <w:vAlign w:val="bottom"/>
            <w:hideMark/>
          </w:tcPr>
          <w:p w14:paraId="6FAB998B" w14:textId="3C87C8DC"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Ligner en </w:t>
            </w:r>
            <w:r w:rsidR="00314ABF" w:rsidRPr="00367C65">
              <w:rPr>
                <w:rFonts w:ascii="Arial" w:eastAsia="Times New Roman" w:hAnsi="Arial" w:cs="Arial"/>
                <w:sz w:val="20"/>
                <w:szCs w:val="20"/>
                <w:lang w:eastAsia="da-DK"/>
              </w:rPr>
              <w:t>tørvegrav</w:t>
            </w:r>
            <w:r w:rsidRPr="00367C65">
              <w:rPr>
                <w:rFonts w:ascii="Arial" w:eastAsia="Times New Roman" w:hAnsi="Arial" w:cs="Arial"/>
                <w:sz w:val="20"/>
                <w:szCs w:val="20"/>
                <w:lang w:eastAsia="da-DK"/>
              </w:rPr>
              <w:t>. Området er oversvømmet af og til.</w:t>
            </w:r>
          </w:p>
        </w:tc>
      </w:tr>
      <w:tr w:rsidR="00126FB0" w:rsidRPr="00367C65" w14:paraId="2E056235" w14:textId="77777777" w:rsidTr="00126FB0">
        <w:trPr>
          <w:trHeight w:val="255"/>
        </w:trPr>
        <w:tc>
          <w:tcPr>
            <w:tcW w:w="709" w:type="dxa"/>
            <w:shd w:val="clear" w:color="auto" w:fill="auto"/>
            <w:noWrap/>
            <w:vAlign w:val="center"/>
            <w:hideMark/>
          </w:tcPr>
          <w:p w14:paraId="7E66631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38</w:t>
            </w:r>
          </w:p>
        </w:tc>
        <w:tc>
          <w:tcPr>
            <w:tcW w:w="1134" w:type="dxa"/>
            <w:shd w:val="clear" w:color="auto" w:fill="auto"/>
            <w:noWrap/>
            <w:vAlign w:val="center"/>
            <w:hideMark/>
          </w:tcPr>
          <w:p w14:paraId="38F57EB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697609</w:t>
            </w:r>
          </w:p>
        </w:tc>
        <w:tc>
          <w:tcPr>
            <w:tcW w:w="1134" w:type="dxa"/>
            <w:shd w:val="clear" w:color="auto" w:fill="auto"/>
            <w:noWrap/>
            <w:vAlign w:val="center"/>
            <w:hideMark/>
          </w:tcPr>
          <w:p w14:paraId="3D0B266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6192192</w:t>
            </w:r>
          </w:p>
        </w:tc>
        <w:tc>
          <w:tcPr>
            <w:tcW w:w="992" w:type="dxa"/>
            <w:shd w:val="clear" w:color="auto" w:fill="auto"/>
            <w:noWrap/>
            <w:vAlign w:val="center"/>
            <w:hideMark/>
          </w:tcPr>
          <w:p w14:paraId="6FCCCA7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1E7FB53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24578FD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4,2</w:t>
            </w:r>
          </w:p>
        </w:tc>
        <w:tc>
          <w:tcPr>
            <w:tcW w:w="1276" w:type="dxa"/>
            <w:shd w:val="clear" w:color="auto" w:fill="auto"/>
            <w:noWrap/>
            <w:vAlign w:val="center"/>
            <w:hideMark/>
          </w:tcPr>
          <w:p w14:paraId="4E35FFE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2,9</w:t>
            </w:r>
          </w:p>
        </w:tc>
        <w:tc>
          <w:tcPr>
            <w:tcW w:w="5954" w:type="dxa"/>
            <w:shd w:val="clear" w:color="auto" w:fill="auto"/>
            <w:noWrap/>
            <w:vAlign w:val="bottom"/>
            <w:hideMark/>
          </w:tcPr>
          <w:p w14:paraId="08A7F241"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ved gården. Ingen tegn på opfyldning.</w:t>
            </w:r>
          </w:p>
        </w:tc>
      </w:tr>
      <w:tr w:rsidR="00126FB0" w:rsidRPr="00367C65" w14:paraId="7D9F5811" w14:textId="77777777" w:rsidTr="00126FB0">
        <w:trPr>
          <w:trHeight w:val="255"/>
        </w:trPr>
        <w:tc>
          <w:tcPr>
            <w:tcW w:w="709" w:type="dxa"/>
            <w:shd w:val="clear" w:color="auto" w:fill="auto"/>
            <w:noWrap/>
            <w:vAlign w:val="center"/>
            <w:hideMark/>
          </w:tcPr>
          <w:p w14:paraId="1F9566B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39</w:t>
            </w:r>
          </w:p>
        </w:tc>
        <w:tc>
          <w:tcPr>
            <w:tcW w:w="1134" w:type="dxa"/>
            <w:shd w:val="clear" w:color="auto" w:fill="auto"/>
            <w:noWrap/>
            <w:vAlign w:val="center"/>
            <w:hideMark/>
          </w:tcPr>
          <w:p w14:paraId="4193588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698442</w:t>
            </w:r>
          </w:p>
        </w:tc>
        <w:tc>
          <w:tcPr>
            <w:tcW w:w="1134" w:type="dxa"/>
            <w:shd w:val="clear" w:color="auto" w:fill="auto"/>
            <w:noWrap/>
            <w:vAlign w:val="center"/>
            <w:hideMark/>
          </w:tcPr>
          <w:p w14:paraId="4CB8BE5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6191908</w:t>
            </w:r>
          </w:p>
        </w:tc>
        <w:tc>
          <w:tcPr>
            <w:tcW w:w="992" w:type="dxa"/>
            <w:shd w:val="clear" w:color="auto" w:fill="auto"/>
            <w:noWrap/>
            <w:vAlign w:val="center"/>
            <w:hideMark/>
          </w:tcPr>
          <w:p w14:paraId="6669D98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05CB016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5801EC2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1276" w:type="dxa"/>
            <w:shd w:val="clear" w:color="auto" w:fill="auto"/>
            <w:noWrap/>
            <w:vAlign w:val="center"/>
            <w:hideMark/>
          </w:tcPr>
          <w:p w14:paraId="5CCDEAF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5954" w:type="dxa"/>
            <w:shd w:val="clear" w:color="auto" w:fill="auto"/>
            <w:noWrap/>
            <w:vAlign w:val="bottom"/>
            <w:hideMark/>
          </w:tcPr>
          <w:p w14:paraId="62BCBCAE"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der ligner en grav. Opfyldt inden 1995. Ved Jørlunde by.</w:t>
            </w:r>
          </w:p>
        </w:tc>
      </w:tr>
      <w:tr w:rsidR="00126FB0" w:rsidRPr="00367C65" w14:paraId="2E8094D8" w14:textId="77777777" w:rsidTr="00126FB0">
        <w:trPr>
          <w:trHeight w:val="255"/>
        </w:trPr>
        <w:tc>
          <w:tcPr>
            <w:tcW w:w="709" w:type="dxa"/>
            <w:shd w:val="clear" w:color="auto" w:fill="auto"/>
            <w:noWrap/>
            <w:vAlign w:val="center"/>
            <w:hideMark/>
          </w:tcPr>
          <w:p w14:paraId="650283D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40</w:t>
            </w:r>
          </w:p>
        </w:tc>
        <w:tc>
          <w:tcPr>
            <w:tcW w:w="1134" w:type="dxa"/>
            <w:shd w:val="clear" w:color="auto" w:fill="auto"/>
            <w:noWrap/>
            <w:vAlign w:val="center"/>
            <w:hideMark/>
          </w:tcPr>
          <w:p w14:paraId="2C892FD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698558</w:t>
            </w:r>
          </w:p>
        </w:tc>
        <w:tc>
          <w:tcPr>
            <w:tcW w:w="1134" w:type="dxa"/>
            <w:shd w:val="clear" w:color="auto" w:fill="auto"/>
            <w:noWrap/>
            <w:vAlign w:val="center"/>
            <w:hideMark/>
          </w:tcPr>
          <w:p w14:paraId="25FC34C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6192030</w:t>
            </w:r>
          </w:p>
        </w:tc>
        <w:tc>
          <w:tcPr>
            <w:tcW w:w="992" w:type="dxa"/>
            <w:shd w:val="clear" w:color="auto" w:fill="auto"/>
            <w:noWrap/>
            <w:vAlign w:val="center"/>
            <w:hideMark/>
          </w:tcPr>
          <w:p w14:paraId="5782681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40DF854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5A09EA7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7,2</w:t>
            </w:r>
          </w:p>
        </w:tc>
        <w:tc>
          <w:tcPr>
            <w:tcW w:w="1276" w:type="dxa"/>
            <w:shd w:val="clear" w:color="auto" w:fill="auto"/>
            <w:noWrap/>
            <w:vAlign w:val="center"/>
            <w:hideMark/>
          </w:tcPr>
          <w:p w14:paraId="497484A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5,0</w:t>
            </w:r>
          </w:p>
        </w:tc>
        <w:tc>
          <w:tcPr>
            <w:tcW w:w="5954" w:type="dxa"/>
            <w:shd w:val="clear" w:color="auto" w:fill="auto"/>
            <w:noWrap/>
            <w:vAlign w:val="bottom"/>
            <w:hideMark/>
          </w:tcPr>
          <w:p w14:paraId="16113DE7"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vandhul midt på marken. Ingen tegn på opfyldning.</w:t>
            </w:r>
          </w:p>
        </w:tc>
      </w:tr>
      <w:tr w:rsidR="00126FB0" w:rsidRPr="00367C65" w14:paraId="053ED799" w14:textId="77777777" w:rsidTr="00126FB0">
        <w:trPr>
          <w:trHeight w:val="255"/>
        </w:trPr>
        <w:tc>
          <w:tcPr>
            <w:tcW w:w="709" w:type="dxa"/>
            <w:shd w:val="clear" w:color="auto" w:fill="auto"/>
            <w:noWrap/>
            <w:vAlign w:val="center"/>
            <w:hideMark/>
          </w:tcPr>
          <w:p w14:paraId="15DAF8B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41</w:t>
            </w:r>
          </w:p>
        </w:tc>
        <w:tc>
          <w:tcPr>
            <w:tcW w:w="1134" w:type="dxa"/>
            <w:shd w:val="clear" w:color="auto" w:fill="auto"/>
            <w:noWrap/>
            <w:vAlign w:val="center"/>
            <w:hideMark/>
          </w:tcPr>
          <w:p w14:paraId="0C843A9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698535</w:t>
            </w:r>
          </w:p>
        </w:tc>
        <w:tc>
          <w:tcPr>
            <w:tcW w:w="1134" w:type="dxa"/>
            <w:shd w:val="clear" w:color="auto" w:fill="auto"/>
            <w:noWrap/>
            <w:vAlign w:val="center"/>
            <w:hideMark/>
          </w:tcPr>
          <w:p w14:paraId="47C81F2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6192133</w:t>
            </w:r>
          </w:p>
        </w:tc>
        <w:tc>
          <w:tcPr>
            <w:tcW w:w="992" w:type="dxa"/>
            <w:shd w:val="clear" w:color="auto" w:fill="auto"/>
            <w:noWrap/>
            <w:vAlign w:val="center"/>
            <w:hideMark/>
          </w:tcPr>
          <w:p w14:paraId="635FD76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6ED7B27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63E702A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7,2</w:t>
            </w:r>
          </w:p>
        </w:tc>
        <w:tc>
          <w:tcPr>
            <w:tcW w:w="1276" w:type="dxa"/>
            <w:shd w:val="clear" w:color="auto" w:fill="auto"/>
            <w:noWrap/>
            <w:vAlign w:val="center"/>
            <w:hideMark/>
          </w:tcPr>
          <w:p w14:paraId="305CD4B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5,0</w:t>
            </w:r>
          </w:p>
        </w:tc>
        <w:tc>
          <w:tcPr>
            <w:tcW w:w="5954" w:type="dxa"/>
            <w:shd w:val="clear" w:color="auto" w:fill="auto"/>
            <w:noWrap/>
            <w:vAlign w:val="bottom"/>
            <w:hideMark/>
          </w:tcPr>
          <w:p w14:paraId="74589451"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vandhul midt på marken. Ingen tegn på opfyldning.</w:t>
            </w:r>
          </w:p>
        </w:tc>
      </w:tr>
      <w:tr w:rsidR="00126FB0" w:rsidRPr="00367C65" w14:paraId="3BA7FE5A" w14:textId="77777777" w:rsidTr="00126FB0">
        <w:trPr>
          <w:trHeight w:val="255"/>
        </w:trPr>
        <w:tc>
          <w:tcPr>
            <w:tcW w:w="709" w:type="dxa"/>
            <w:shd w:val="clear" w:color="auto" w:fill="auto"/>
            <w:noWrap/>
            <w:vAlign w:val="center"/>
            <w:hideMark/>
          </w:tcPr>
          <w:p w14:paraId="56E1B8E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42</w:t>
            </w:r>
          </w:p>
        </w:tc>
        <w:tc>
          <w:tcPr>
            <w:tcW w:w="1134" w:type="dxa"/>
            <w:shd w:val="clear" w:color="auto" w:fill="auto"/>
            <w:noWrap/>
            <w:vAlign w:val="center"/>
            <w:hideMark/>
          </w:tcPr>
          <w:p w14:paraId="2C7FA28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698131</w:t>
            </w:r>
          </w:p>
        </w:tc>
        <w:tc>
          <w:tcPr>
            <w:tcW w:w="1134" w:type="dxa"/>
            <w:shd w:val="clear" w:color="auto" w:fill="auto"/>
            <w:noWrap/>
            <w:vAlign w:val="center"/>
            <w:hideMark/>
          </w:tcPr>
          <w:p w14:paraId="378BE83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6192592</w:t>
            </w:r>
          </w:p>
        </w:tc>
        <w:tc>
          <w:tcPr>
            <w:tcW w:w="992" w:type="dxa"/>
            <w:shd w:val="clear" w:color="auto" w:fill="auto"/>
            <w:noWrap/>
            <w:vAlign w:val="center"/>
            <w:hideMark/>
          </w:tcPr>
          <w:p w14:paraId="0D59776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3C458A7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52DD18D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5,2</w:t>
            </w:r>
          </w:p>
        </w:tc>
        <w:tc>
          <w:tcPr>
            <w:tcW w:w="1276" w:type="dxa"/>
            <w:shd w:val="clear" w:color="auto" w:fill="auto"/>
            <w:noWrap/>
            <w:vAlign w:val="center"/>
            <w:hideMark/>
          </w:tcPr>
          <w:p w14:paraId="070E0F3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5,2</w:t>
            </w:r>
          </w:p>
        </w:tc>
        <w:tc>
          <w:tcPr>
            <w:tcW w:w="5954" w:type="dxa"/>
            <w:shd w:val="clear" w:color="auto" w:fill="auto"/>
            <w:noWrap/>
            <w:vAlign w:val="bottom"/>
            <w:hideMark/>
          </w:tcPr>
          <w:p w14:paraId="416ADCDE" w14:textId="62C8A7FD"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Mindre vandhul (grav?) set i 1954, ikke kortlagt i </w:t>
            </w:r>
            <w:r w:rsidR="00314ABF" w:rsidRPr="00367C65">
              <w:rPr>
                <w:rFonts w:ascii="Arial" w:eastAsia="Times New Roman" w:hAnsi="Arial" w:cs="Arial"/>
                <w:sz w:val="20"/>
                <w:szCs w:val="20"/>
                <w:lang w:eastAsia="da-DK"/>
              </w:rPr>
              <w:t>målebordsblade. Træer</w:t>
            </w:r>
            <w:r w:rsidRPr="00367C65">
              <w:rPr>
                <w:rFonts w:ascii="Arial" w:eastAsia="Times New Roman" w:hAnsi="Arial" w:cs="Arial"/>
                <w:sz w:val="20"/>
                <w:szCs w:val="20"/>
                <w:lang w:eastAsia="da-DK"/>
              </w:rPr>
              <w:t xml:space="preserve"> omkring men ingen tegn.</w:t>
            </w:r>
          </w:p>
        </w:tc>
      </w:tr>
      <w:tr w:rsidR="00126FB0" w:rsidRPr="00367C65" w14:paraId="0A6D46B3" w14:textId="77777777" w:rsidTr="00126FB0">
        <w:trPr>
          <w:trHeight w:val="255"/>
        </w:trPr>
        <w:tc>
          <w:tcPr>
            <w:tcW w:w="709" w:type="dxa"/>
            <w:shd w:val="clear" w:color="auto" w:fill="auto"/>
            <w:noWrap/>
            <w:vAlign w:val="center"/>
            <w:hideMark/>
          </w:tcPr>
          <w:p w14:paraId="36D5840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43</w:t>
            </w:r>
          </w:p>
        </w:tc>
        <w:tc>
          <w:tcPr>
            <w:tcW w:w="1134" w:type="dxa"/>
            <w:shd w:val="clear" w:color="auto" w:fill="auto"/>
            <w:noWrap/>
            <w:vAlign w:val="center"/>
            <w:hideMark/>
          </w:tcPr>
          <w:p w14:paraId="38370FB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697953</w:t>
            </w:r>
          </w:p>
        </w:tc>
        <w:tc>
          <w:tcPr>
            <w:tcW w:w="1134" w:type="dxa"/>
            <w:shd w:val="clear" w:color="auto" w:fill="auto"/>
            <w:noWrap/>
            <w:vAlign w:val="center"/>
            <w:hideMark/>
          </w:tcPr>
          <w:p w14:paraId="3363573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6192500</w:t>
            </w:r>
          </w:p>
        </w:tc>
        <w:tc>
          <w:tcPr>
            <w:tcW w:w="992" w:type="dxa"/>
            <w:shd w:val="clear" w:color="auto" w:fill="auto"/>
            <w:noWrap/>
            <w:vAlign w:val="center"/>
            <w:hideMark/>
          </w:tcPr>
          <w:p w14:paraId="0514DFF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0CE11FE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3391056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2,2</w:t>
            </w:r>
          </w:p>
        </w:tc>
        <w:tc>
          <w:tcPr>
            <w:tcW w:w="1276" w:type="dxa"/>
            <w:shd w:val="clear" w:color="auto" w:fill="auto"/>
            <w:noWrap/>
            <w:vAlign w:val="center"/>
            <w:hideMark/>
          </w:tcPr>
          <w:p w14:paraId="5D8A2F1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2,2</w:t>
            </w:r>
          </w:p>
        </w:tc>
        <w:tc>
          <w:tcPr>
            <w:tcW w:w="5954" w:type="dxa"/>
            <w:shd w:val="clear" w:color="auto" w:fill="auto"/>
            <w:noWrap/>
            <w:vAlign w:val="bottom"/>
            <w:hideMark/>
          </w:tcPr>
          <w:p w14:paraId="193E69CB"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sø i et vådområde. Ingen tegn på opfyldning men delvis dækket af træer.</w:t>
            </w:r>
          </w:p>
        </w:tc>
      </w:tr>
      <w:tr w:rsidR="00126FB0" w:rsidRPr="00367C65" w14:paraId="462F84FE" w14:textId="77777777" w:rsidTr="00126FB0">
        <w:trPr>
          <w:trHeight w:val="255"/>
        </w:trPr>
        <w:tc>
          <w:tcPr>
            <w:tcW w:w="709" w:type="dxa"/>
            <w:shd w:val="clear" w:color="auto" w:fill="auto"/>
            <w:noWrap/>
            <w:vAlign w:val="center"/>
            <w:hideMark/>
          </w:tcPr>
          <w:p w14:paraId="1D3DEC1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lastRenderedPageBreak/>
              <w:t>44</w:t>
            </w:r>
          </w:p>
        </w:tc>
        <w:tc>
          <w:tcPr>
            <w:tcW w:w="1134" w:type="dxa"/>
            <w:shd w:val="clear" w:color="auto" w:fill="auto"/>
            <w:noWrap/>
            <w:vAlign w:val="center"/>
            <w:hideMark/>
          </w:tcPr>
          <w:p w14:paraId="6B97D90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698578</w:t>
            </w:r>
          </w:p>
        </w:tc>
        <w:tc>
          <w:tcPr>
            <w:tcW w:w="1134" w:type="dxa"/>
            <w:shd w:val="clear" w:color="auto" w:fill="auto"/>
            <w:noWrap/>
            <w:vAlign w:val="center"/>
            <w:hideMark/>
          </w:tcPr>
          <w:p w14:paraId="3B6D6F6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6192692</w:t>
            </w:r>
          </w:p>
        </w:tc>
        <w:tc>
          <w:tcPr>
            <w:tcW w:w="992" w:type="dxa"/>
            <w:shd w:val="clear" w:color="auto" w:fill="auto"/>
            <w:noWrap/>
            <w:vAlign w:val="center"/>
            <w:hideMark/>
          </w:tcPr>
          <w:p w14:paraId="7057B37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6F8D798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217D30C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4,4</w:t>
            </w:r>
          </w:p>
        </w:tc>
        <w:tc>
          <w:tcPr>
            <w:tcW w:w="1276" w:type="dxa"/>
            <w:shd w:val="clear" w:color="auto" w:fill="auto"/>
            <w:noWrap/>
            <w:vAlign w:val="center"/>
            <w:hideMark/>
          </w:tcPr>
          <w:p w14:paraId="5AC5F7D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3,1</w:t>
            </w:r>
          </w:p>
        </w:tc>
        <w:tc>
          <w:tcPr>
            <w:tcW w:w="5954" w:type="dxa"/>
            <w:shd w:val="clear" w:color="auto" w:fill="auto"/>
            <w:noWrap/>
            <w:vAlign w:val="bottom"/>
            <w:hideMark/>
          </w:tcPr>
          <w:p w14:paraId="77C11AD6"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vandhul som ikke var kortlagt med målerbordsblade. Nu i villakvarter på grænsen af Slanger</w:t>
            </w:r>
          </w:p>
        </w:tc>
      </w:tr>
      <w:tr w:rsidR="00126FB0" w:rsidRPr="00367C65" w14:paraId="3AF1864B" w14:textId="77777777" w:rsidTr="00126FB0">
        <w:trPr>
          <w:trHeight w:val="255"/>
        </w:trPr>
        <w:tc>
          <w:tcPr>
            <w:tcW w:w="709" w:type="dxa"/>
            <w:shd w:val="clear" w:color="auto" w:fill="auto"/>
            <w:noWrap/>
            <w:vAlign w:val="center"/>
            <w:hideMark/>
          </w:tcPr>
          <w:p w14:paraId="280DEAD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45</w:t>
            </w:r>
          </w:p>
        </w:tc>
        <w:tc>
          <w:tcPr>
            <w:tcW w:w="1134" w:type="dxa"/>
            <w:shd w:val="clear" w:color="auto" w:fill="auto"/>
            <w:noWrap/>
            <w:vAlign w:val="center"/>
            <w:hideMark/>
          </w:tcPr>
          <w:p w14:paraId="38F77A3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698641</w:t>
            </w:r>
          </w:p>
        </w:tc>
        <w:tc>
          <w:tcPr>
            <w:tcW w:w="1134" w:type="dxa"/>
            <w:shd w:val="clear" w:color="auto" w:fill="auto"/>
            <w:noWrap/>
            <w:vAlign w:val="center"/>
            <w:hideMark/>
          </w:tcPr>
          <w:p w14:paraId="0918AC0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6192612</w:t>
            </w:r>
          </w:p>
        </w:tc>
        <w:tc>
          <w:tcPr>
            <w:tcW w:w="992" w:type="dxa"/>
            <w:shd w:val="clear" w:color="auto" w:fill="auto"/>
            <w:noWrap/>
            <w:vAlign w:val="center"/>
            <w:hideMark/>
          </w:tcPr>
          <w:p w14:paraId="128D7CA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58F3541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09EE4FF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1276" w:type="dxa"/>
            <w:shd w:val="clear" w:color="auto" w:fill="auto"/>
            <w:noWrap/>
            <w:vAlign w:val="center"/>
            <w:hideMark/>
          </w:tcPr>
          <w:p w14:paraId="167DE35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5,6</w:t>
            </w:r>
          </w:p>
        </w:tc>
        <w:tc>
          <w:tcPr>
            <w:tcW w:w="5954" w:type="dxa"/>
            <w:shd w:val="clear" w:color="auto" w:fill="auto"/>
            <w:noWrap/>
            <w:vAlign w:val="bottom"/>
            <w:hideMark/>
          </w:tcPr>
          <w:p w14:paraId="76872DB6"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sø. Ingen tegn på opfyldning.</w:t>
            </w:r>
          </w:p>
        </w:tc>
      </w:tr>
      <w:tr w:rsidR="00126FB0" w:rsidRPr="00367C65" w14:paraId="544FEEBA" w14:textId="77777777" w:rsidTr="00126FB0">
        <w:trPr>
          <w:trHeight w:val="255"/>
        </w:trPr>
        <w:tc>
          <w:tcPr>
            <w:tcW w:w="709" w:type="dxa"/>
            <w:shd w:val="clear" w:color="auto" w:fill="auto"/>
            <w:noWrap/>
            <w:vAlign w:val="center"/>
            <w:hideMark/>
          </w:tcPr>
          <w:p w14:paraId="5EB9C9B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46</w:t>
            </w:r>
          </w:p>
        </w:tc>
        <w:tc>
          <w:tcPr>
            <w:tcW w:w="1134" w:type="dxa"/>
            <w:shd w:val="clear" w:color="auto" w:fill="auto"/>
            <w:noWrap/>
            <w:vAlign w:val="center"/>
            <w:hideMark/>
          </w:tcPr>
          <w:p w14:paraId="187CE6A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698369</w:t>
            </w:r>
          </w:p>
        </w:tc>
        <w:tc>
          <w:tcPr>
            <w:tcW w:w="1134" w:type="dxa"/>
            <w:shd w:val="clear" w:color="auto" w:fill="auto"/>
            <w:noWrap/>
            <w:vAlign w:val="center"/>
            <w:hideMark/>
          </w:tcPr>
          <w:p w14:paraId="0AA92E5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6192728</w:t>
            </w:r>
          </w:p>
        </w:tc>
        <w:tc>
          <w:tcPr>
            <w:tcW w:w="992" w:type="dxa"/>
            <w:shd w:val="clear" w:color="auto" w:fill="auto"/>
            <w:noWrap/>
            <w:vAlign w:val="center"/>
            <w:hideMark/>
          </w:tcPr>
          <w:p w14:paraId="1764B19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0CFE388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w:t>
            </w:r>
          </w:p>
        </w:tc>
        <w:tc>
          <w:tcPr>
            <w:tcW w:w="1275" w:type="dxa"/>
            <w:shd w:val="clear" w:color="auto" w:fill="auto"/>
            <w:noWrap/>
            <w:vAlign w:val="center"/>
            <w:hideMark/>
          </w:tcPr>
          <w:p w14:paraId="0FCBC69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8,4</w:t>
            </w:r>
          </w:p>
        </w:tc>
        <w:tc>
          <w:tcPr>
            <w:tcW w:w="1276" w:type="dxa"/>
            <w:shd w:val="clear" w:color="auto" w:fill="auto"/>
            <w:noWrap/>
            <w:vAlign w:val="center"/>
            <w:hideMark/>
          </w:tcPr>
          <w:p w14:paraId="178DB0F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0,0</w:t>
            </w:r>
          </w:p>
        </w:tc>
        <w:tc>
          <w:tcPr>
            <w:tcW w:w="5954" w:type="dxa"/>
            <w:shd w:val="clear" w:color="auto" w:fill="auto"/>
            <w:noWrap/>
            <w:vAlign w:val="bottom"/>
            <w:hideMark/>
          </w:tcPr>
          <w:p w14:paraId="31CB0372" w14:textId="73C8BBF9"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Mindre vandhul midt på marken. Pløjet over mellem 1954 og 1995. Nu </w:t>
            </w:r>
            <w:r w:rsidR="00314ABF" w:rsidRPr="00367C65">
              <w:rPr>
                <w:rFonts w:ascii="Arial" w:eastAsia="Times New Roman" w:hAnsi="Arial" w:cs="Arial"/>
                <w:sz w:val="20"/>
                <w:szCs w:val="20"/>
                <w:lang w:eastAsia="da-DK"/>
              </w:rPr>
              <w:t>et villakvarter</w:t>
            </w:r>
            <w:r w:rsidRPr="00367C65">
              <w:rPr>
                <w:rFonts w:ascii="Arial" w:eastAsia="Times New Roman" w:hAnsi="Arial" w:cs="Arial"/>
                <w:sz w:val="20"/>
                <w:szCs w:val="20"/>
                <w:lang w:eastAsia="da-DK"/>
              </w:rPr>
              <w:t>.</w:t>
            </w:r>
          </w:p>
        </w:tc>
      </w:tr>
      <w:tr w:rsidR="00126FB0" w:rsidRPr="00367C65" w14:paraId="4FDA38C0" w14:textId="77777777" w:rsidTr="00126FB0">
        <w:trPr>
          <w:trHeight w:val="255"/>
        </w:trPr>
        <w:tc>
          <w:tcPr>
            <w:tcW w:w="709" w:type="dxa"/>
            <w:shd w:val="clear" w:color="auto" w:fill="auto"/>
            <w:noWrap/>
            <w:vAlign w:val="center"/>
            <w:hideMark/>
          </w:tcPr>
          <w:p w14:paraId="198625E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47</w:t>
            </w:r>
          </w:p>
        </w:tc>
        <w:tc>
          <w:tcPr>
            <w:tcW w:w="1134" w:type="dxa"/>
            <w:shd w:val="clear" w:color="auto" w:fill="auto"/>
            <w:noWrap/>
            <w:vAlign w:val="center"/>
            <w:hideMark/>
          </w:tcPr>
          <w:p w14:paraId="4A68913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697923</w:t>
            </w:r>
          </w:p>
        </w:tc>
        <w:tc>
          <w:tcPr>
            <w:tcW w:w="1134" w:type="dxa"/>
            <w:shd w:val="clear" w:color="auto" w:fill="auto"/>
            <w:noWrap/>
            <w:vAlign w:val="center"/>
            <w:hideMark/>
          </w:tcPr>
          <w:p w14:paraId="2898C33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6195056</w:t>
            </w:r>
          </w:p>
        </w:tc>
        <w:tc>
          <w:tcPr>
            <w:tcW w:w="992" w:type="dxa"/>
            <w:shd w:val="clear" w:color="auto" w:fill="auto"/>
            <w:noWrap/>
            <w:vAlign w:val="center"/>
            <w:hideMark/>
          </w:tcPr>
          <w:p w14:paraId="078566E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23C96A8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275" w:type="dxa"/>
            <w:shd w:val="clear" w:color="auto" w:fill="auto"/>
            <w:noWrap/>
            <w:vAlign w:val="center"/>
            <w:hideMark/>
          </w:tcPr>
          <w:p w14:paraId="0109C41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9,2</w:t>
            </w:r>
          </w:p>
        </w:tc>
        <w:tc>
          <w:tcPr>
            <w:tcW w:w="1276" w:type="dxa"/>
            <w:shd w:val="clear" w:color="auto" w:fill="auto"/>
            <w:noWrap/>
            <w:vAlign w:val="center"/>
            <w:hideMark/>
          </w:tcPr>
          <w:p w14:paraId="6EB4A5E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1,8</w:t>
            </w:r>
          </w:p>
        </w:tc>
        <w:tc>
          <w:tcPr>
            <w:tcW w:w="5954" w:type="dxa"/>
            <w:shd w:val="clear" w:color="auto" w:fill="auto"/>
            <w:noWrap/>
            <w:vAlign w:val="bottom"/>
            <w:hideMark/>
          </w:tcPr>
          <w:p w14:paraId="234CAECA"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Opfyldt før 1945.</w:t>
            </w:r>
          </w:p>
        </w:tc>
      </w:tr>
      <w:tr w:rsidR="00126FB0" w:rsidRPr="00367C65" w14:paraId="3C738012" w14:textId="77777777" w:rsidTr="00126FB0">
        <w:trPr>
          <w:trHeight w:val="255"/>
        </w:trPr>
        <w:tc>
          <w:tcPr>
            <w:tcW w:w="709" w:type="dxa"/>
            <w:shd w:val="clear" w:color="auto" w:fill="auto"/>
            <w:noWrap/>
            <w:vAlign w:val="center"/>
            <w:hideMark/>
          </w:tcPr>
          <w:p w14:paraId="01BFEE8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48</w:t>
            </w:r>
          </w:p>
        </w:tc>
        <w:tc>
          <w:tcPr>
            <w:tcW w:w="1134" w:type="dxa"/>
            <w:shd w:val="clear" w:color="auto" w:fill="auto"/>
            <w:noWrap/>
            <w:vAlign w:val="center"/>
            <w:hideMark/>
          </w:tcPr>
          <w:p w14:paraId="3B2E5D2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699278</w:t>
            </w:r>
          </w:p>
        </w:tc>
        <w:tc>
          <w:tcPr>
            <w:tcW w:w="1134" w:type="dxa"/>
            <w:shd w:val="clear" w:color="auto" w:fill="auto"/>
            <w:noWrap/>
            <w:vAlign w:val="center"/>
            <w:hideMark/>
          </w:tcPr>
          <w:p w14:paraId="7CB960A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6192595</w:t>
            </w:r>
          </w:p>
        </w:tc>
        <w:tc>
          <w:tcPr>
            <w:tcW w:w="992" w:type="dxa"/>
            <w:shd w:val="clear" w:color="auto" w:fill="auto"/>
            <w:noWrap/>
            <w:vAlign w:val="center"/>
            <w:hideMark/>
          </w:tcPr>
          <w:p w14:paraId="6EBE380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1277DEC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275" w:type="dxa"/>
            <w:shd w:val="clear" w:color="auto" w:fill="auto"/>
            <w:noWrap/>
            <w:vAlign w:val="center"/>
            <w:hideMark/>
          </w:tcPr>
          <w:p w14:paraId="1BAA2C5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1276" w:type="dxa"/>
            <w:shd w:val="clear" w:color="auto" w:fill="auto"/>
            <w:noWrap/>
            <w:vAlign w:val="center"/>
            <w:hideMark/>
          </w:tcPr>
          <w:p w14:paraId="6A74F53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1,6</w:t>
            </w:r>
          </w:p>
        </w:tc>
        <w:tc>
          <w:tcPr>
            <w:tcW w:w="5954" w:type="dxa"/>
            <w:shd w:val="clear" w:color="auto" w:fill="auto"/>
            <w:noWrap/>
            <w:vAlign w:val="bottom"/>
            <w:hideMark/>
          </w:tcPr>
          <w:p w14:paraId="23EFAAAD"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Opfyldt før 1945.</w:t>
            </w:r>
          </w:p>
        </w:tc>
      </w:tr>
      <w:tr w:rsidR="00126FB0" w:rsidRPr="00367C65" w14:paraId="0BE9FADA" w14:textId="77777777" w:rsidTr="00126FB0">
        <w:trPr>
          <w:trHeight w:val="255"/>
        </w:trPr>
        <w:tc>
          <w:tcPr>
            <w:tcW w:w="709" w:type="dxa"/>
            <w:shd w:val="clear" w:color="auto" w:fill="auto"/>
            <w:noWrap/>
            <w:vAlign w:val="center"/>
            <w:hideMark/>
          </w:tcPr>
          <w:p w14:paraId="3605087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49</w:t>
            </w:r>
          </w:p>
        </w:tc>
        <w:tc>
          <w:tcPr>
            <w:tcW w:w="1134" w:type="dxa"/>
            <w:shd w:val="clear" w:color="auto" w:fill="auto"/>
            <w:noWrap/>
            <w:vAlign w:val="center"/>
            <w:hideMark/>
          </w:tcPr>
          <w:p w14:paraId="7A233DA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699002</w:t>
            </w:r>
          </w:p>
        </w:tc>
        <w:tc>
          <w:tcPr>
            <w:tcW w:w="1134" w:type="dxa"/>
            <w:shd w:val="clear" w:color="auto" w:fill="auto"/>
            <w:noWrap/>
            <w:vAlign w:val="center"/>
            <w:hideMark/>
          </w:tcPr>
          <w:p w14:paraId="35005FB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6192525</w:t>
            </w:r>
          </w:p>
        </w:tc>
        <w:tc>
          <w:tcPr>
            <w:tcW w:w="992" w:type="dxa"/>
            <w:shd w:val="clear" w:color="auto" w:fill="auto"/>
            <w:noWrap/>
            <w:vAlign w:val="center"/>
            <w:hideMark/>
          </w:tcPr>
          <w:p w14:paraId="6A64F70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3E65919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275" w:type="dxa"/>
            <w:shd w:val="clear" w:color="auto" w:fill="auto"/>
            <w:noWrap/>
            <w:vAlign w:val="center"/>
            <w:hideMark/>
          </w:tcPr>
          <w:p w14:paraId="598E798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1276" w:type="dxa"/>
            <w:shd w:val="clear" w:color="auto" w:fill="auto"/>
            <w:noWrap/>
            <w:vAlign w:val="center"/>
            <w:hideMark/>
          </w:tcPr>
          <w:p w14:paraId="49DA55E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1,6</w:t>
            </w:r>
          </w:p>
        </w:tc>
        <w:tc>
          <w:tcPr>
            <w:tcW w:w="5954" w:type="dxa"/>
            <w:shd w:val="clear" w:color="auto" w:fill="auto"/>
            <w:noWrap/>
            <w:vAlign w:val="bottom"/>
            <w:hideMark/>
          </w:tcPr>
          <w:p w14:paraId="581DD7BB"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På målebordsblade ligner en grav med sø. Søen blev udvidet mellem 1954 og 1995.</w:t>
            </w:r>
          </w:p>
        </w:tc>
      </w:tr>
      <w:tr w:rsidR="00126FB0" w:rsidRPr="00367C65" w14:paraId="012403C8" w14:textId="77777777" w:rsidTr="00126FB0">
        <w:trPr>
          <w:trHeight w:val="255"/>
        </w:trPr>
        <w:tc>
          <w:tcPr>
            <w:tcW w:w="709" w:type="dxa"/>
            <w:shd w:val="clear" w:color="auto" w:fill="auto"/>
            <w:noWrap/>
            <w:vAlign w:val="center"/>
            <w:hideMark/>
          </w:tcPr>
          <w:p w14:paraId="2A492F7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50</w:t>
            </w:r>
          </w:p>
        </w:tc>
        <w:tc>
          <w:tcPr>
            <w:tcW w:w="1134" w:type="dxa"/>
            <w:shd w:val="clear" w:color="auto" w:fill="auto"/>
            <w:noWrap/>
            <w:vAlign w:val="center"/>
            <w:hideMark/>
          </w:tcPr>
          <w:p w14:paraId="54AF0A3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697245</w:t>
            </w:r>
          </w:p>
        </w:tc>
        <w:tc>
          <w:tcPr>
            <w:tcW w:w="1134" w:type="dxa"/>
            <w:shd w:val="clear" w:color="auto" w:fill="auto"/>
            <w:noWrap/>
            <w:vAlign w:val="center"/>
            <w:hideMark/>
          </w:tcPr>
          <w:p w14:paraId="5A2821A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6194089</w:t>
            </w:r>
          </w:p>
        </w:tc>
        <w:tc>
          <w:tcPr>
            <w:tcW w:w="992" w:type="dxa"/>
            <w:shd w:val="clear" w:color="auto" w:fill="auto"/>
            <w:noWrap/>
            <w:vAlign w:val="center"/>
            <w:hideMark/>
          </w:tcPr>
          <w:p w14:paraId="50A08BB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3A1CC93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7D6025B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7,4</w:t>
            </w:r>
          </w:p>
        </w:tc>
        <w:tc>
          <w:tcPr>
            <w:tcW w:w="1276" w:type="dxa"/>
            <w:shd w:val="clear" w:color="auto" w:fill="auto"/>
            <w:noWrap/>
            <w:vAlign w:val="center"/>
            <w:hideMark/>
          </w:tcPr>
          <w:p w14:paraId="6C94869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5,2</w:t>
            </w:r>
          </w:p>
        </w:tc>
        <w:tc>
          <w:tcPr>
            <w:tcW w:w="5954" w:type="dxa"/>
            <w:shd w:val="clear" w:color="auto" w:fill="auto"/>
            <w:noWrap/>
            <w:vAlign w:val="bottom"/>
            <w:hideMark/>
          </w:tcPr>
          <w:p w14:paraId="18FB70D3"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midt på marken. Opfyldt mellem 1954 og 1995.</w:t>
            </w:r>
          </w:p>
        </w:tc>
      </w:tr>
      <w:tr w:rsidR="00126FB0" w:rsidRPr="00367C65" w14:paraId="4B6F40C0" w14:textId="77777777" w:rsidTr="00126FB0">
        <w:trPr>
          <w:trHeight w:val="255"/>
        </w:trPr>
        <w:tc>
          <w:tcPr>
            <w:tcW w:w="709" w:type="dxa"/>
            <w:shd w:val="clear" w:color="auto" w:fill="auto"/>
            <w:noWrap/>
            <w:vAlign w:val="center"/>
            <w:hideMark/>
          </w:tcPr>
          <w:p w14:paraId="5DB1BAD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51</w:t>
            </w:r>
          </w:p>
        </w:tc>
        <w:tc>
          <w:tcPr>
            <w:tcW w:w="1134" w:type="dxa"/>
            <w:shd w:val="clear" w:color="auto" w:fill="auto"/>
            <w:noWrap/>
            <w:vAlign w:val="center"/>
            <w:hideMark/>
          </w:tcPr>
          <w:p w14:paraId="0658AF6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697143</w:t>
            </w:r>
          </w:p>
        </w:tc>
        <w:tc>
          <w:tcPr>
            <w:tcW w:w="1134" w:type="dxa"/>
            <w:shd w:val="clear" w:color="auto" w:fill="auto"/>
            <w:noWrap/>
            <w:vAlign w:val="center"/>
            <w:hideMark/>
          </w:tcPr>
          <w:p w14:paraId="134CFE2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6193703</w:t>
            </w:r>
          </w:p>
        </w:tc>
        <w:tc>
          <w:tcPr>
            <w:tcW w:w="992" w:type="dxa"/>
            <w:shd w:val="clear" w:color="auto" w:fill="auto"/>
            <w:noWrap/>
            <w:vAlign w:val="center"/>
            <w:hideMark/>
          </w:tcPr>
          <w:p w14:paraId="0BBFA0F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518F32C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275" w:type="dxa"/>
            <w:shd w:val="clear" w:color="auto" w:fill="auto"/>
            <w:noWrap/>
            <w:vAlign w:val="center"/>
            <w:hideMark/>
          </w:tcPr>
          <w:p w14:paraId="7D9B7FE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4,4</w:t>
            </w:r>
          </w:p>
        </w:tc>
        <w:tc>
          <w:tcPr>
            <w:tcW w:w="1276" w:type="dxa"/>
            <w:shd w:val="clear" w:color="auto" w:fill="auto"/>
            <w:noWrap/>
            <w:vAlign w:val="center"/>
            <w:hideMark/>
          </w:tcPr>
          <w:p w14:paraId="51861CE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0,9</w:t>
            </w:r>
          </w:p>
        </w:tc>
        <w:tc>
          <w:tcPr>
            <w:tcW w:w="5954" w:type="dxa"/>
            <w:shd w:val="clear" w:color="auto" w:fill="auto"/>
            <w:noWrap/>
            <w:vAlign w:val="bottom"/>
            <w:hideMark/>
          </w:tcPr>
          <w:p w14:paraId="210EAF7E"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på målebordsblade men ikke på flyfoto i 1945.</w:t>
            </w:r>
          </w:p>
        </w:tc>
      </w:tr>
      <w:tr w:rsidR="00126FB0" w:rsidRPr="00367C65" w14:paraId="7BD00B41" w14:textId="77777777" w:rsidTr="00126FB0">
        <w:trPr>
          <w:trHeight w:val="255"/>
        </w:trPr>
        <w:tc>
          <w:tcPr>
            <w:tcW w:w="709" w:type="dxa"/>
            <w:shd w:val="clear" w:color="auto" w:fill="auto"/>
            <w:noWrap/>
            <w:vAlign w:val="center"/>
            <w:hideMark/>
          </w:tcPr>
          <w:p w14:paraId="0613E6A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52</w:t>
            </w:r>
          </w:p>
        </w:tc>
        <w:tc>
          <w:tcPr>
            <w:tcW w:w="1134" w:type="dxa"/>
            <w:shd w:val="clear" w:color="auto" w:fill="auto"/>
            <w:noWrap/>
            <w:vAlign w:val="center"/>
            <w:hideMark/>
          </w:tcPr>
          <w:p w14:paraId="4483A95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698444</w:t>
            </w:r>
          </w:p>
        </w:tc>
        <w:tc>
          <w:tcPr>
            <w:tcW w:w="1134" w:type="dxa"/>
            <w:shd w:val="clear" w:color="auto" w:fill="auto"/>
            <w:noWrap/>
            <w:vAlign w:val="center"/>
            <w:hideMark/>
          </w:tcPr>
          <w:p w14:paraId="0A05772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6196167</w:t>
            </w:r>
          </w:p>
        </w:tc>
        <w:tc>
          <w:tcPr>
            <w:tcW w:w="992" w:type="dxa"/>
            <w:shd w:val="clear" w:color="auto" w:fill="auto"/>
            <w:noWrap/>
            <w:vAlign w:val="center"/>
            <w:hideMark/>
          </w:tcPr>
          <w:p w14:paraId="0EB9049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6AF2AEA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w:t>
            </w:r>
          </w:p>
        </w:tc>
        <w:tc>
          <w:tcPr>
            <w:tcW w:w="1275" w:type="dxa"/>
            <w:shd w:val="clear" w:color="auto" w:fill="auto"/>
            <w:noWrap/>
            <w:vAlign w:val="center"/>
            <w:hideMark/>
          </w:tcPr>
          <w:p w14:paraId="7B23690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7,4</w:t>
            </w:r>
          </w:p>
        </w:tc>
        <w:tc>
          <w:tcPr>
            <w:tcW w:w="1276" w:type="dxa"/>
            <w:shd w:val="clear" w:color="auto" w:fill="auto"/>
            <w:noWrap/>
            <w:vAlign w:val="center"/>
            <w:hideMark/>
          </w:tcPr>
          <w:p w14:paraId="18801C8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0,0</w:t>
            </w:r>
          </w:p>
        </w:tc>
        <w:tc>
          <w:tcPr>
            <w:tcW w:w="5954" w:type="dxa"/>
            <w:shd w:val="clear" w:color="auto" w:fill="auto"/>
            <w:noWrap/>
            <w:vAlign w:val="bottom"/>
            <w:hideMark/>
          </w:tcPr>
          <w:p w14:paraId="05D29CA5"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vandhul der nu er dækket helt til og under indkørslen til gården.</w:t>
            </w:r>
          </w:p>
        </w:tc>
      </w:tr>
      <w:tr w:rsidR="00126FB0" w:rsidRPr="00367C65" w14:paraId="798C9D17" w14:textId="77777777" w:rsidTr="00126FB0">
        <w:trPr>
          <w:trHeight w:val="255"/>
        </w:trPr>
        <w:tc>
          <w:tcPr>
            <w:tcW w:w="709" w:type="dxa"/>
            <w:shd w:val="clear" w:color="auto" w:fill="auto"/>
            <w:noWrap/>
            <w:vAlign w:val="center"/>
            <w:hideMark/>
          </w:tcPr>
          <w:p w14:paraId="774CA7F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53</w:t>
            </w:r>
          </w:p>
        </w:tc>
        <w:tc>
          <w:tcPr>
            <w:tcW w:w="1134" w:type="dxa"/>
            <w:shd w:val="clear" w:color="auto" w:fill="auto"/>
            <w:noWrap/>
            <w:vAlign w:val="center"/>
            <w:hideMark/>
          </w:tcPr>
          <w:p w14:paraId="52D553A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698793</w:t>
            </w:r>
          </w:p>
        </w:tc>
        <w:tc>
          <w:tcPr>
            <w:tcW w:w="1134" w:type="dxa"/>
            <w:shd w:val="clear" w:color="auto" w:fill="auto"/>
            <w:noWrap/>
            <w:vAlign w:val="center"/>
            <w:hideMark/>
          </w:tcPr>
          <w:p w14:paraId="5CF5FC5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6196227</w:t>
            </w:r>
          </w:p>
        </w:tc>
        <w:tc>
          <w:tcPr>
            <w:tcW w:w="992" w:type="dxa"/>
            <w:shd w:val="clear" w:color="auto" w:fill="auto"/>
            <w:noWrap/>
            <w:vAlign w:val="center"/>
            <w:hideMark/>
          </w:tcPr>
          <w:p w14:paraId="63DD651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3F7B65D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7BFEBE1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7,8</w:t>
            </w:r>
          </w:p>
        </w:tc>
        <w:tc>
          <w:tcPr>
            <w:tcW w:w="1276" w:type="dxa"/>
            <w:shd w:val="clear" w:color="auto" w:fill="auto"/>
            <w:noWrap/>
            <w:vAlign w:val="center"/>
            <w:hideMark/>
          </w:tcPr>
          <w:p w14:paraId="76CEB7F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5,5</w:t>
            </w:r>
          </w:p>
        </w:tc>
        <w:tc>
          <w:tcPr>
            <w:tcW w:w="5954" w:type="dxa"/>
            <w:shd w:val="clear" w:color="auto" w:fill="auto"/>
            <w:noWrap/>
            <w:vAlign w:val="bottom"/>
            <w:hideMark/>
          </w:tcPr>
          <w:p w14:paraId="73756410"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Ingen tegn på opfyldning.</w:t>
            </w:r>
          </w:p>
        </w:tc>
      </w:tr>
      <w:tr w:rsidR="00126FB0" w:rsidRPr="00367C65" w14:paraId="4D75CBEA" w14:textId="77777777" w:rsidTr="00126FB0">
        <w:trPr>
          <w:trHeight w:val="255"/>
        </w:trPr>
        <w:tc>
          <w:tcPr>
            <w:tcW w:w="709" w:type="dxa"/>
            <w:shd w:val="clear" w:color="auto" w:fill="auto"/>
            <w:noWrap/>
            <w:vAlign w:val="center"/>
            <w:hideMark/>
          </w:tcPr>
          <w:p w14:paraId="22736F1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54</w:t>
            </w:r>
          </w:p>
        </w:tc>
        <w:tc>
          <w:tcPr>
            <w:tcW w:w="1134" w:type="dxa"/>
            <w:shd w:val="clear" w:color="auto" w:fill="auto"/>
            <w:noWrap/>
            <w:vAlign w:val="center"/>
            <w:hideMark/>
          </w:tcPr>
          <w:p w14:paraId="417AC42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698759</w:t>
            </w:r>
          </w:p>
        </w:tc>
        <w:tc>
          <w:tcPr>
            <w:tcW w:w="1134" w:type="dxa"/>
            <w:shd w:val="clear" w:color="auto" w:fill="auto"/>
            <w:noWrap/>
            <w:vAlign w:val="center"/>
            <w:hideMark/>
          </w:tcPr>
          <w:p w14:paraId="1DC4592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6196290</w:t>
            </w:r>
          </w:p>
        </w:tc>
        <w:tc>
          <w:tcPr>
            <w:tcW w:w="992" w:type="dxa"/>
            <w:shd w:val="clear" w:color="auto" w:fill="auto"/>
            <w:noWrap/>
            <w:vAlign w:val="center"/>
            <w:hideMark/>
          </w:tcPr>
          <w:p w14:paraId="109DC5A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0FB3606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6F85D14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7,8</w:t>
            </w:r>
          </w:p>
        </w:tc>
        <w:tc>
          <w:tcPr>
            <w:tcW w:w="1276" w:type="dxa"/>
            <w:shd w:val="clear" w:color="auto" w:fill="auto"/>
            <w:noWrap/>
            <w:vAlign w:val="center"/>
            <w:hideMark/>
          </w:tcPr>
          <w:p w14:paraId="7BBAF27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5,5</w:t>
            </w:r>
          </w:p>
        </w:tc>
        <w:tc>
          <w:tcPr>
            <w:tcW w:w="5954" w:type="dxa"/>
            <w:shd w:val="clear" w:color="auto" w:fill="auto"/>
            <w:noWrap/>
            <w:vAlign w:val="bottom"/>
            <w:hideMark/>
          </w:tcPr>
          <w:p w14:paraId="4DF5100E"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Ved gården i Kvinderup men ingen tegn på opfyldning.</w:t>
            </w:r>
          </w:p>
        </w:tc>
      </w:tr>
      <w:tr w:rsidR="00126FB0" w:rsidRPr="00367C65" w14:paraId="12521373" w14:textId="77777777" w:rsidTr="00126FB0">
        <w:trPr>
          <w:trHeight w:val="255"/>
        </w:trPr>
        <w:tc>
          <w:tcPr>
            <w:tcW w:w="709" w:type="dxa"/>
            <w:shd w:val="clear" w:color="auto" w:fill="auto"/>
            <w:noWrap/>
            <w:vAlign w:val="center"/>
            <w:hideMark/>
          </w:tcPr>
          <w:p w14:paraId="3B1CC04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55</w:t>
            </w:r>
          </w:p>
        </w:tc>
        <w:tc>
          <w:tcPr>
            <w:tcW w:w="1134" w:type="dxa"/>
            <w:shd w:val="clear" w:color="auto" w:fill="auto"/>
            <w:noWrap/>
            <w:vAlign w:val="center"/>
            <w:hideMark/>
          </w:tcPr>
          <w:p w14:paraId="590834D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699234</w:t>
            </w:r>
          </w:p>
        </w:tc>
        <w:tc>
          <w:tcPr>
            <w:tcW w:w="1134" w:type="dxa"/>
            <w:shd w:val="clear" w:color="auto" w:fill="auto"/>
            <w:noWrap/>
            <w:vAlign w:val="center"/>
            <w:hideMark/>
          </w:tcPr>
          <w:p w14:paraId="2ADFCA9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6195828</w:t>
            </w:r>
          </w:p>
        </w:tc>
        <w:tc>
          <w:tcPr>
            <w:tcW w:w="992" w:type="dxa"/>
            <w:shd w:val="clear" w:color="auto" w:fill="auto"/>
            <w:noWrap/>
            <w:vAlign w:val="center"/>
            <w:hideMark/>
          </w:tcPr>
          <w:p w14:paraId="666AC17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288CD33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3D8EB3E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7,6</w:t>
            </w:r>
          </w:p>
        </w:tc>
        <w:tc>
          <w:tcPr>
            <w:tcW w:w="1276" w:type="dxa"/>
            <w:shd w:val="clear" w:color="auto" w:fill="auto"/>
            <w:noWrap/>
            <w:vAlign w:val="center"/>
            <w:hideMark/>
          </w:tcPr>
          <w:p w14:paraId="26995C9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5,3</w:t>
            </w:r>
          </w:p>
        </w:tc>
        <w:tc>
          <w:tcPr>
            <w:tcW w:w="5954" w:type="dxa"/>
            <w:shd w:val="clear" w:color="auto" w:fill="auto"/>
            <w:noWrap/>
            <w:vAlign w:val="bottom"/>
            <w:hideMark/>
          </w:tcPr>
          <w:p w14:paraId="64830B36"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ikke på målebordsblade, og ingen tegn på opfyldning mellem 1954 og 2018.</w:t>
            </w:r>
          </w:p>
        </w:tc>
      </w:tr>
      <w:tr w:rsidR="00126FB0" w:rsidRPr="00367C65" w14:paraId="6AA337D2" w14:textId="77777777" w:rsidTr="00126FB0">
        <w:trPr>
          <w:trHeight w:val="255"/>
        </w:trPr>
        <w:tc>
          <w:tcPr>
            <w:tcW w:w="709" w:type="dxa"/>
            <w:shd w:val="clear" w:color="auto" w:fill="auto"/>
            <w:noWrap/>
            <w:vAlign w:val="center"/>
            <w:hideMark/>
          </w:tcPr>
          <w:p w14:paraId="71C0EDC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56</w:t>
            </w:r>
          </w:p>
        </w:tc>
        <w:tc>
          <w:tcPr>
            <w:tcW w:w="1134" w:type="dxa"/>
            <w:shd w:val="clear" w:color="auto" w:fill="auto"/>
            <w:noWrap/>
            <w:vAlign w:val="center"/>
            <w:hideMark/>
          </w:tcPr>
          <w:p w14:paraId="116EE4A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699509</w:t>
            </w:r>
          </w:p>
        </w:tc>
        <w:tc>
          <w:tcPr>
            <w:tcW w:w="1134" w:type="dxa"/>
            <w:shd w:val="clear" w:color="auto" w:fill="auto"/>
            <w:noWrap/>
            <w:vAlign w:val="center"/>
            <w:hideMark/>
          </w:tcPr>
          <w:p w14:paraId="6647A49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6196189</w:t>
            </w:r>
          </w:p>
        </w:tc>
        <w:tc>
          <w:tcPr>
            <w:tcW w:w="992" w:type="dxa"/>
            <w:shd w:val="clear" w:color="auto" w:fill="auto"/>
            <w:noWrap/>
            <w:vAlign w:val="center"/>
            <w:hideMark/>
          </w:tcPr>
          <w:p w14:paraId="6581928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36DF8AA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38D61BC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8,4</w:t>
            </w:r>
          </w:p>
        </w:tc>
        <w:tc>
          <w:tcPr>
            <w:tcW w:w="1276" w:type="dxa"/>
            <w:shd w:val="clear" w:color="auto" w:fill="auto"/>
            <w:noWrap/>
            <w:vAlign w:val="center"/>
            <w:hideMark/>
          </w:tcPr>
          <w:p w14:paraId="08F5751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5,9</w:t>
            </w:r>
          </w:p>
        </w:tc>
        <w:tc>
          <w:tcPr>
            <w:tcW w:w="5954" w:type="dxa"/>
            <w:shd w:val="clear" w:color="auto" w:fill="auto"/>
            <w:noWrap/>
            <w:vAlign w:val="bottom"/>
            <w:hideMark/>
          </w:tcPr>
          <w:p w14:paraId="4B99E998"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måske grav, som er helt opfyldt mellem 1954 og 1995.</w:t>
            </w:r>
          </w:p>
        </w:tc>
      </w:tr>
      <w:tr w:rsidR="00126FB0" w:rsidRPr="00367C65" w14:paraId="7FD4870A" w14:textId="77777777" w:rsidTr="00126FB0">
        <w:trPr>
          <w:trHeight w:val="255"/>
        </w:trPr>
        <w:tc>
          <w:tcPr>
            <w:tcW w:w="709" w:type="dxa"/>
            <w:shd w:val="clear" w:color="auto" w:fill="auto"/>
            <w:noWrap/>
            <w:vAlign w:val="center"/>
            <w:hideMark/>
          </w:tcPr>
          <w:p w14:paraId="12A157B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57</w:t>
            </w:r>
          </w:p>
        </w:tc>
        <w:tc>
          <w:tcPr>
            <w:tcW w:w="1134" w:type="dxa"/>
            <w:shd w:val="clear" w:color="auto" w:fill="auto"/>
            <w:noWrap/>
            <w:vAlign w:val="center"/>
            <w:hideMark/>
          </w:tcPr>
          <w:p w14:paraId="52AE0A6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699538</w:t>
            </w:r>
          </w:p>
        </w:tc>
        <w:tc>
          <w:tcPr>
            <w:tcW w:w="1134" w:type="dxa"/>
            <w:shd w:val="clear" w:color="auto" w:fill="auto"/>
            <w:noWrap/>
            <w:vAlign w:val="center"/>
            <w:hideMark/>
          </w:tcPr>
          <w:p w14:paraId="79D2CB5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6195920</w:t>
            </w:r>
          </w:p>
        </w:tc>
        <w:tc>
          <w:tcPr>
            <w:tcW w:w="992" w:type="dxa"/>
            <w:shd w:val="clear" w:color="auto" w:fill="auto"/>
            <w:noWrap/>
            <w:vAlign w:val="center"/>
            <w:hideMark/>
          </w:tcPr>
          <w:p w14:paraId="26D0B1D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2F432CB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w:t>
            </w:r>
          </w:p>
        </w:tc>
        <w:tc>
          <w:tcPr>
            <w:tcW w:w="1275" w:type="dxa"/>
            <w:shd w:val="clear" w:color="auto" w:fill="auto"/>
            <w:noWrap/>
            <w:vAlign w:val="center"/>
            <w:hideMark/>
          </w:tcPr>
          <w:p w14:paraId="3F18523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8,4</w:t>
            </w:r>
          </w:p>
        </w:tc>
        <w:tc>
          <w:tcPr>
            <w:tcW w:w="1276" w:type="dxa"/>
            <w:shd w:val="clear" w:color="auto" w:fill="auto"/>
            <w:noWrap/>
            <w:vAlign w:val="center"/>
            <w:hideMark/>
          </w:tcPr>
          <w:p w14:paraId="2317A02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0,0</w:t>
            </w:r>
          </w:p>
        </w:tc>
        <w:tc>
          <w:tcPr>
            <w:tcW w:w="5954" w:type="dxa"/>
            <w:shd w:val="clear" w:color="auto" w:fill="auto"/>
            <w:noWrap/>
            <w:vAlign w:val="bottom"/>
            <w:hideMark/>
          </w:tcPr>
          <w:p w14:paraId="5C673E79"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som er opfyldt mellem 1954 og 1995 og nu ligger delvis under en bygning.</w:t>
            </w:r>
          </w:p>
        </w:tc>
      </w:tr>
      <w:tr w:rsidR="00126FB0" w:rsidRPr="00367C65" w14:paraId="6CD67E4E" w14:textId="77777777" w:rsidTr="00126FB0">
        <w:trPr>
          <w:trHeight w:val="255"/>
        </w:trPr>
        <w:tc>
          <w:tcPr>
            <w:tcW w:w="709" w:type="dxa"/>
            <w:shd w:val="clear" w:color="auto" w:fill="auto"/>
            <w:noWrap/>
            <w:vAlign w:val="center"/>
            <w:hideMark/>
          </w:tcPr>
          <w:p w14:paraId="174D77B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58</w:t>
            </w:r>
          </w:p>
        </w:tc>
        <w:tc>
          <w:tcPr>
            <w:tcW w:w="1134" w:type="dxa"/>
            <w:shd w:val="clear" w:color="auto" w:fill="auto"/>
            <w:noWrap/>
            <w:vAlign w:val="center"/>
            <w:hideMark/>
          </w:tcPr>
          <w:p w14:paraId="11F7066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697928</w:t>
            </w:r>
          </w:p>
        </w:tc>
        <w:tc>
          <w:tcPr>
            <w:tcW w:w="1134" w:type="dxa"/>
            <w:shd w:val="clear" w:color="auto" w:fill="auto"/>
            <w:noWrap/>
            <w:vAlign w:val="center"/>
            <w:hideMark/>
          </w:tcPr>
          <w:p w14:paraId="4CBD12C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6196302</w:t>
            </w:r>
          </w:p>
        </w:tc>
        <w:tc>
          <w:tcPr>
            <w:tcW w:w="992" w:type="dxa"/>
            <w:shd w:val="clear" w:color="auto" w:fill="auto"/>
            <w:noWrap/>
            <w:vAlign w:val="center"/>
            <w:hideMark/>
          </w:tcPr>
          <w:p w14:paraId="0C863E1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15083A5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77B1FFF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3,8</w:t>
            </w:r>
          </w:p>
        </w:tc>
        <w:tc>
          <w:tcPr>
            <w:tcW w:w="1276" w:type="dxa"/>
            <w:shd w:val="clear" w:color="auto" w:fill="auto"/>
            <w:noWrap/>
            <w:vAlign w:val="center"/>
            <w:hideMark/>
          </w:tcPr>
          <w:p w14:paraId="02B60FC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2,7</w:t>
            </w:r>
          </w:p>
        </w:tc>
        <w:tc>
          <w:tcPr>
            <w:tcW w:w="5954" w:type="dxa"/>
            <w:shd w:val="clear" w:color="auto" w:fill="auto"/>
            <w:noWrap/>
            <w:vAlign w:val="bottom"/>
            <w:hideMark/>
          </w:tcPr>
          <w:p w14:paraId="1D875BB9"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Ingen tegn på opfyldning.</w:t>
            </w:r>
          </w:p>
        </w:tc>
      </w:tr>
      <w:tr w:rsidR="00126FB0" w:rsidRPr="00367C65" w14:paraId="18FD2CC3" w14:textId="77777777" w:rsidTr="00126FB0">
        <w:trPr>
          <w:trHeight w:val="255"/>
        </w:trPr>
        <w:tc>
          <w:tcPr>
            <w:tcW w:w="709" w:type="dxa"/>
            <w:shd w:val="clear" w:color="auto" w:fill="auto"/>
            <w:noWrap/>
            <w:vAlign w:val="center"/>
            <w:hideMark/>
          </w:tcPr>
          <w:p w14:paraId="7BB86CB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59</w:t>
            </w:r>
          </w:p>
        </w:tc>
        <w:tc>
          <w:tcPr>
            <w:tcW w:w="1134" w:type="dxa"/>
            <w:shd w:val="clear" w:color="auto" w:fill="auto"/>
            <w:noWrap/>
            <w:vAlign w:val="center"/>
            <w:hideMark/>
          </w:tcPr>
          <w:p w14:paraId="6D2FCEB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697551</w:t>
            </w:r>
          </w:p>
        </w:tc>
        <w:tc>
          <w:tcPr>
            <w:tcW w:w="1134" w:type="dxa"/>
            <w:shd w:val="clear" w:color="auto" w:fill="auto"/>
            <w:noWrap/>
            <w:vAlign w:val="center"/>
            <w:hideMark/>
          </w:tcPr>
          <w:p w14:paraId="5E1B519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6196355</w:t>
            </w:r>
          </w:p>
        </w:tc>
        <w:tc>
          <w:tcPr>
            <w:tcW w:w="992" w:type="dxa"/>
            <w:shd w:val="clear" w:color="auto" w:fill="auto"/>
            <w:noWrap/>
            <w:vAlign w:val="center"/>
            <w:hideMark/>
          </w:tcPr>
          <w:p w14:paraId="591731A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69D9AFC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5F39881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1276" w:type="dxa"/>
            <w:shd w:val="clear" w:color="auto" w:fill="auto"/>
            <w:noWrap/>
            <w:vAlign w:val="center"/>
            <w:hideMark/>
          </w:tcPr>
          <w:p w14:paraId="3D278F0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5,6</w:t>
            </w:r>
          </w:p>
        </w:tc>
        <w:tc>
          <w:tcPr>
            <w:tcW w:w="5954" w:type="dxa"/>
            <w:shd w:val="clear" w:color="auto" w:fill="auto"/>
            <w:noWrap/>
            <w:vAlign w:val="bottom"/>
            <w:hideMark/>
          </w:tcPr>
          <w:p w14:paraId="31A81A14"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vandhul der blev opfyldt mellem 1995 og 1954.</w:t>
            </w:r>
          </w:p>
        </w:tc>
      </w:tr>
      <w:tr w:rsidR="00126FB0" w:rsidRPr="00367C65" w14:paraId="205EDC86" w14:textId="77777777" w:rsidTr="00126FB0">
        <w:trPr>
          <w:trHeight w:val="255"/>
        </w:trPr>
        <w:tc>
          <w:tcPr>
            <w:tcW w:w="709" w:type="dxa"/>
            <w:shd w:val="clear" w:color="auto" w:fill="auto"/>
            <w:noWrap/>
            <w:vAlign w:val="center"/>
            <w:hideMark/>
          </w:tcPr>
          <w:p w14:paraId="43AAF0D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60</w:t>
            </w:r>
          </w:p>
        </w:tc>
        <w:tc>
          <w:tcPr>
            <w:tcW w:w="1134" w:type="dxa"/>
            <w:shd w:val="clear" w:color="auto" w:fill="auto"/>
            <w:noWrap/>
            <w:vAlign w:val="center"/>
            <w:hideMark/>
          </w:tcPr>
          <w:p w14:paraId="0FE6EE5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697921</w:t>
            </w:r>
          </w:p>
        </w:tc>
        <w:tc>
          <w:tcPr>
            <w:tcW w:w="1134" w:type="dxa"/>
            <w:shd w:val="clear" w:color="auto" w:fill="auto"/>
            <w:noWrap/>
            <w:vAlign w:val="center"/>
            <w:hideMark/>
          </w:tcPr>
          <w:p w14:paraId="2952E90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6196011</w:t>
            </w:r>
          </w:p>
        </w:tc>
        <w:tc>
          <w:tcPr>
            <w:tcW w:w="992" w:type="dxa"/>
            <w:shd w:val="clear" w:color="auto" w:fill="auto"/>
            <w:noWrap/>
            <w:vAlign w:val="center"/>
            <w:hideMark/>
          </w:tcPr>
          <w:p w14:paraId="6CC1C44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609477E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3AC84F6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1276" w:type="dxa"/>
            <w:shd w:val="clear" w:color="auto" w:fill="auto"/>
            <w:noWrap/>
            <w:vAlign w:val="center"/>
            <w:hideMark/>
          </w:tcPr>
          <w:p w14:paraId="319AF9A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5,7</w:t>
            </w:r>
          </w:p>
        </w:tc>
        <w:tc>
          <w:tcPr>
            <w:tcW w:w="5954" w:type="dxa"/>
            <w:shd w:val="clear" w:color="auto" w:fill="auto"/>
            <w:noWrap/>
            <w:vAlign w:val="bottom"/>
            <w:hideMark/>
          </w:tcPr>
          <w:p w14:paraId="2167A62D"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vandhul der blev opfyldt før 1995. Ser ud som opfyldning påbegyndt mellem 1945 og 1954.</w:t>
            </w:r>
          </w:p>
        </w:tc>
      </w:tr>
      <w:tr w:rsidR="00126FB0" w:rsidRPr="00367C65" w14:paraId="4A764B0F" w14:textId="77777777" w:rsidTr="00126FB0">
        <w:trPr>
          <w:trHeight w:val="255"/>
        </w:trPr>
        <w:tc>
          <w:tcPr>
            <w:tcW w:w="709" w:type="dxa"/>
            <w:shd w:val="clear" w:color="auto" w:fill="auto"/>
            <w:noWrap/>
            <w:vAlign w:val="center"/>
            <w:hideMark/>
          </w:tcPr>
          <w:p w14:paraId="723EC1C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w:t>
            </w:r>
          </w:p>
        </w:tc>
        <w:tc>
          <w:tcPr>
            <w:tcW w:w="1134" w:type="dxa"/>
            <w:shd w:val="clear" w:color="auto" w:fill="auto"/>
            <w:noWrap/>
            <w:vAlign w:val="center"/>
            <w:hideMark/>
          </w:tcPr>
          <w:p w14:paraId="6C9D5CA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697408</w:t>
            </w:r>
          </w:p>
        </w:tc>
        <w:tc>
          <w:tcPr>
            <w:tcW w:w="1134" w:type="dxa"/>
            <w:shd w:val="clear" w:color="auto" w:fill="auto"/>
            <w:noWrap/>
            <w:vAlign w:val="center"/>
            <w:hideMark/>
          </w:tcPr>
          <w:p w14:paraId="6BF8D06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6196858</w:t>
            </w:r>
          </w:p>
        </w:tc>
        <w:tc>
          <w:tcPr>
            <w:tcW w:w="992" w:type="dxa"/>
            <w:shd w:val="clear" w:color="auto" w:fill="auto"/>
            <w:noWrap/>
            <w:vAlign w:val="center"/>
            <w:hideMark/>
          </w:tcPr>
          <w:p w14:paraId="435F055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2F5D787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2FE2F8C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1276" w:type="dxa"/>
            <w:shd w:val="clear" w:color="auto" w:fill="auto"/>
            <w:noWrap/>
            <w:vAlign w:val="center"/>
            <w:hideMark/>
          </w:tcPr>
          <w:p w14:paraId="316E765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5954" w:type="dxa"/>
            <w:shd w:val="clear" w:color="auto" w:fill="auto"/>
            <w:noWrap/>
            <w:vAlign w:val="bottom"/>
            <w:hideMark/>
          </w:tcPr>
          <w:p w14:paraId="75BF6443"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Vandhul på landbrugsmark, ved siden af vejen der er opfyldt mellem 1954 og 1995. Lige ved vejen.</w:t>
            </w:r>
          </w:p>
        </w:tc>
      </w:tr>
      <w:tr w:rsidR="00126FB0" w:rsidRPr="00367C65" w14:paraId="32CD83A5" w14:textId="77777777" w:rsidTr="00126FB0">
        <w:trPr>
          <w:trHeight w:val="255"/>
        </w:trPr>
        <w:tc>
          <w:tcPr>
            <w:tcW w:w="709" w:type="dxa"/>
            <w:shd w:val="clear" w:color="auto" w:fill="auto"/>
            <w:noWrap/>
            <w:vAlign w:val="center"/>
            <w:hideMark/>
          </w:tcPr>
          <w:p w14:paraId="372A6DD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lastRenderedPageBreak/>
              <w:t>62</w:t>
            </w:r>
          </w:p>
        </w:tc>
        <w:tc>
          <w:tcPr>
            <w:tcW w:w="1134" w:type="dxa"/>
            <w:shd w:val="clear" w:color="auto" w:fill="auto"/>
            <w:noWrap/>
            <w:vAlign w:val="center"/>
            <w:hideMark/>
          </w:tcPr>
          <w:p w14:paraId="71C5BB4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697385</w:t>
            </w:r>
          </w:p>
        </w:tc>
        <w:tc>
          <w:tcPr>
            <w:tcW w:w="1134" w:type="dxa"/>
            <w:shd w:val="clear" w:color="auto" w:fill="auto"/>
            <w:noWrap/>
            <w:vAlign w:val="center"/>
            <w:hideMark/>
          </w:tcPr>
          <w:p w14:paraId="49AFA17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6197307</w:t>
            </w:r>
          </w:p>
        </w:tc>
        <w:tc>
          <w:tcPr>
            <w:tcW w:w="992" w:type="dxa"/>
            <w:shd w:val="clear" w:color="auto" w:fill="auto"/>
            <w:noWrap/>
            <w:vAlign w:val="center"/>
            <w:hideMark/>
          </w:tcPr>
          <w:p w14:paraId="71D2FF8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46A1534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275" w:type="dxa"/>
            <w:shd w:val="clear" w:color="auto" w:fill="auto"/>
            <w:noWrap/>
            <w:vAlign w:val="center"/>
            <w:hideMark/>
          </w:tcPr>
          <w:p w14:paraId="3603B87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6,6</w:t>
            </w:r>
          </w:p>
        </w:tc>
        <w:tc>
          <w:tcPr>
            <w:tcW w:w="1276" w:type="dxa"/>
            <w:shd w:val="clear" w:color="auto" w:fill="auto"/>
            <w:noWrap/>
            <w:vAlign w:val="center"/>
            <w:hideMark/>
          </w:tcPr>
          <w:p w14:paraId="47C8442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1,3</w:t>
            </w:r>
          </w:p>
        </w:tc>
        <w:tc>
          <w:tcPr>
            <w:tcW w:w="5954" w:type="dxa"/>
            <w:shd w:val="clear" w:color="auto" w:fill="auto"/>
            <w:noWrap/>
            <w:vAlign w:val="bottom"/>
            <w:hideMark/>
          </w:tcPr>
          <w:p w14:paraId="68EBA2B2"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Opfyldt før 1945.</w:t>
            </w:r>
          </w:p>
        </w:tc>
      </w:tr>
      <w:tr w:rsidR="00126FB0" w:rsidRPr="00367C65" w14:paraId="5EAE8680" w14:textId="77777777" w:rsidTr="00126FB0">
        <w:trPr>
          <w:trHeight w:val="255"/>
        </w:trPr>
        <w:tc>
          <w:tcPr>
            <w:tcW w:w="709" w:type="dxa"/>
            <w:shd w:val="clear" w:color="auto" w:fill="auto"/>
            <w:noWrap/>
            <w:vAlign w:val="center"/>
            <w:hideMark/>
          </w:tcPr>
          <w:p w14:paraId="114029E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63</w:t>
            </w:r>
          </w:p>
        </w:tc>
        <w:tc>
          <w:tcPr>
            <w:tcW w:w="1134" w:type="dxa"/>
            <w:shd w:val="clear" w:color="auto" w:fill="auto"/>
            <w:noWrap/>
            <w:vAlign w:val="center"/>
            <w:hideMark/>
          </w:tcPr>
          <w:p w14:paraId="65938DE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697412</w:t>
            </w:r>
          </w:p>
        </w:tc>
        <w:tc>
          <w:tcPr>
            <w:tcW w:w="1134" w:type="dxa"/>
            <w:shd w:val="clear" w:color="auto" w:fill="auto"/>
            <w:noWrap/>
            <w:vAlign w:val="center"/>
            <w:hideMark/>
          </w:tcPr>
          <w:p w14:paraId="68B6D53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6197235</w:t>
            </w:r>
          </w:p>
        </w:tc>
        <w:tc>
          <w:tcPr>
            <w:tcW w:w="992" w:type="dxa"/>
            <w:shd w:val="clear" w:color="auto" w:fill="auto"/>
            <w:noWrap/>
            <w:vAlign w:val="center"/>
            <w:hideMark/>
          </w:tcPr>
          <w:p w14:paraId="491E8F1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Delvis</w:t>
            </w:r>
          </w:p>
        </w:tc>
        <w:tc>
          <w:tcPr>
            <w:tcW w:w="993" w:type="dxa"/>
            <w:shd w:val="clear" w:color="auto" w:fill="auto"/>
            <w:noWrap/>
            <w:vAlign w:val="center"/>
            <w:hideMark/>
          </w:tcPr>
          <w:p w14:paraId="34639B8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6C534D4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2,6</w:t>
            </w:r>
          </w:p>
        </w:tc>
        <w:tc>
          <w:tcPr>
            <w:tcW w:w="1276" w:type="dxa"/>
            <w:shd w:val="clear" w:color="auto" w:fill="auto"/>
            <w:noWrap/>
            <w:vAlign w:val="center"/>
            <w:hideMark/>
          </w:tcPr>
          <w:p w14:paraId="52C8B3E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2,6</w:t>
            </w:r>
          </w:p>
        </w:tc>
        <w:tc>
          <w:tcPr>
            <w:tcW w:w="5954" w:type="dxa"/>
            <w:shd w:val="clear" w:color="auto" w:fill="auto"/>
            <w:noWrap/>
            <w:vAlign w:val="bottom"/>
            <w:hideMark/>
          </w:tcPr>
          <w:p w14:paraId="78AB4CCE"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Delvis opfyldt. Området er nu dækket af træer.</w:t>
            </w:r>
          </w:p>
        </w:tc>
      </w:tr>
      <w:tr w:rsidR="00126FB0" w:rsidRPr="00367C65" w14:paraId="3EF5DD93" w14:textId="77777777" w:rsidTr="00126FB0">
        <w:trPr>
          <w:trHeight w:val="255"/>
        </w:trPr>
        <w:tc>
          <w:tcPr>
            <w:tcW w:w="709" w:type="dxa"/>
            <w:shd w:val="clear" w:color="auto" w:fill="auto"/>
            <w:noWrap/>
            <w:vAlign w:val="center"/>
            <w:hideMark/>
          </w:tcPr>
          <w:p w14:paraId="686ACC8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64</w:t>
            </w:r>
          </w:p>
        </w:tc>
        <w:tc>
          <w:tcPr>
            <w:tcW w:w="1134" w:type="dxa"/>
            <w:shd w:val="clear" w:color="auto" w:fill="auto"/>
            <w:noWrap/>
            <w:vAlign w:val="center"/>
            <w:hideMark/>
          </w:tcPr>
          <w:p w14:paraId="6434D2F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700155</w:t>
            </w:r>
          </w:p>
        </w:tc>
        <w:tc>
          <w:tcPr>
            <w:tcW w:w="1134" w:type="dxa"/>
            <w:shd w:val="clear" w:color="auto" w:fill="auto"/>
            <w:noWrap/>
            <w:vAlign w:val="center"/>
            <w:hideMark/>
          </w:tcPr>
          <w:p w14:paraId="598F61D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6196430</w:t>
            </w:r>
          </w:p>
        </w:tc>
        <w:tc>
          <w:tcPr>
            <w:tcW w:w="992" w:type="dxa"/>
            <w:shd w:val="clear" w:color="auto" w:fill="auto"/>
            <w:noWrap/>
            <w:vAlign w:val="center"/>
            <w:hideMark/>
          </w:tcPr>
          <w:p w14:paraId="6CA87F5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172931F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275" w:type="dxa"/>
            <w:shd w:val="clear" w:color="auto" w:fill="auto"/>
            <w:noWrap/>
            <w:vAlign w:val="center"/>
            <w:hideMark/>
          </w:tcPr>
          <w:p w14:paraId="226E03E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8,4</w:t>
            </w:r>
          </w:p>
        </w:tc>
        <w:tc>
          <w:tcPr>
            <w:tcW w:w="1276" w:type="dxa"/>
            <w:shd w:val="clear" w:color="auto" w:fill="auto"/>
            <w:noWrap/>
            <w:vAlign w:val="center"/>
            <w:hideMark/>
          </w:tcPr>
          <w:p w14:paraId="7199945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1,7</w:t>
            </w:r>
          </w:p>
        </w:tc>
        <w:tc>
          <w:tcPr>
            <w:tcW w:w="5954" w:type="dxa"/>
            <w:shd w:val="clear" w:color="auto" w:fill="auto"/>
            <w:noWrap/>
            <w:vAlign w:val="bottom"/>
            <w:hideMark/>
          </w:tcPr>
          <w:p w14:paraId="2BDC56AC"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Mindre vandhul opfyldt før 1945.</w:t>
            </w:r>
          </w:p>
        </w:tc>
      </w:tr>
      <w:tr w:rsidR="00126FB0" w:rsidRPr="00367C65" w14:paraId="00C23BF6" w14:textId="77777777" w:rsidTr="00126FB0">
        <w:trPr>
          <w:trHeight w:val="255"/>
        </w:trPr>
        <w:tc>
          <w:tcPr>
            <w:tcW w:w="709" w:type="dxa"/>
            <w:shd w:val="clear" w:color="auto" w:fill="auto"/>
            <w:noWrap/>
            <w:vAlign w:val="center"/>
            <w:hideMark/>
          </w:tcPr>
          <w:p w14:paraId="7942291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65</w:t>
            </w:r>
          </w:p>
        </w:tc>
        <w:tc>
          <w:tcPr>
            <w:tcW w:w="1134" w:type="dxa"/>
            <w:shd w:val="clear" w:color="auto" w:fill="auto"/>
            <w:noWrap/>
            <w:vAlign w:val="center"/>
            <w:hideMark/>
          </w:tcPr>
          <w:p w14:paraId="7A30402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698820</w:t>
            </w:r>
          </w:p>
        </w:tc>
        <w:tc>
          <w:tcPr>
            <w:tcW w:w="1134" w:type="dxa"/>
            <w:shd w:val="clear" w:color="auto" w:fill="auto"/>
            <w:noWrap/>
            <w:vAlign w:val="center"/>
            <w:hideMark/>
          </w:tcPr>
          <w:p w14:paraId="2819494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6197389</w:t>
            </w:r>
          </w:p>
        </w:tc>
        <w:tc>
          <w:tcPr>
            <w:tcW w:w="992" w:type="dxa"/>
            <w:shd w:val="clear" w:color="auto" w:fill="auto"/>
            <w:noWrap/>
            <w:vAlign w:val="center"/>
            <w:hideMark/>
          </w:tcPr>
          <w:p w14:paraId="6D1CABB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Nej</w:t>
            </w:r>
          </w:p>
        </w:tc>
        <w:tc>
          <w:tcPr>
            <w:tcW w:w="993" w:type="dxa"/>
            <w:shd w:val="clear" w:color="auto" w:fill="auto"/>
            <w:noWrap/>
            <w:vAlign w:val="center"/>
            <w:hideMark/>
          </w:tcPr>
          <w:p w14:paraId="7FF4688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5E5B670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1276" w:type="dxa"/>
            <w:shd w:val="clear" w:color="auto" w:fill="auto"/>
            <w:noWrap/>
            <w:vAlign w:val="center"/>
            <w:hideMark/>
          </w:tcPr>
          <w:p w14:paraId="738D2D5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5,7</w:t>
            </w:r>
          </w:p>
        </w:tc>
        <w:tc>
          <w:tcPr>
            <w:tcW w:w="5954" w:type="dxa"/>
            <w:shd w:val="clear" w:color="auto" w:fill="auto"/>
            <w:noWrap/>
            <w:vAlign w:val="bottom"/>
            <w:hideMark/>
          </w:tcPr>
          <w:p w14:paraId="0A127294"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Ingen tegn på opfyldning.</w:t>
            </w:r>
          </w:p>
        </w:tc>
      </w:tr>
      <w:tr w:rsidR="00126FB0" w:rsidRPr="00367C65" w14:paraId="6165D88A" w14:textId="77777777" w:rsidTr="00126FB0">
        <w:trPr>
          <w:trHeight w:val="255"/>
        </w:trPr>
        <w:tc>
          <w:tcPr>
            <w:tcW w:w="709" w:type="dxa"/>
            <w:shd w:val="clear" w:color="auto" w:fill="auto"/>
            <w:noWrap/>
            <w:vAlign w:val="center"/>
            <w:hideMark/>
          </w:tcPr>
          <w:p w14:paraId="3682F59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66</w:t>
            </w:r>
          </w:p>
        </w:tc>
        <w:tc>
          <w:tcPr>
            <w:tcW w:w="1134" w:type="dxa"/>
            <w:shd w:val="clear" w:color="auto" w:fill="auto"/>
            <w:noWrap/>
            <w:vAlign w:val="center"/>
            <w:hideMark/>
          </w:tcPr>
          <w:p w14:paraId="591404D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696691</w:t>
            </w:r>
          </w:p>
        </w:tc>
        <w:tc>
          <w:tcPr>
            <w:tcW w:w="1134" w:type="dxa"/>
            <w:shd w:val="clear" w:color="auto" w:fill="auto"/>
            <w:noWrap/>
            <w:vAlign w:val="center"/>
            <w:hideMark/>
          </w:tcPr>
          <w:p w14:paraId="700B45E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6194687</w:t>
            </w:r>
          </w:p>
        </w:tc>
        <w:tc>
          <w:tcPr>
            <w:tcW w:w="992" w:type="dxa"/>
            <w:shd w:val="clear" w:color="auto" w:fill="auto"/>
            <w:noWrap/>
            <w:vAlign w:val="center"/>
            <w:hideMark/>
          </w:tcPr>
          <w:p w14:paraId="7B85DB4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59391DC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275" w:type="dxa"/>
            <w:shd w:val="clear" w:color="auto" w:fill="auto"/>
            <w:noWrap/>
            <w:vAlign w:val="center"/>
            <w:hideMark/>
          </w:tcPr>
          <w:p w14:paraId="7F3790E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1276" w:type="dxa"/>
            <w:shd w:val="clear" w:color="auto" w:fill="auto"/>
            <w:noWrap/>
            <w:vAlign w:val="center"/>
            <w:hideMark/>
          </w:tcPr>
          <w:p w14:paraId="11BE468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1,6</w:t>
            </w:r>
          </w:p>
        </w:tc>
        <w:tc>
          <w:tcPr>
            <w:tcW w:w="5954" w:type="dxa"/>
            <w:shd w:val="clear" w:color="auto" w:fill="auto"/>
            <w:noWrap/>
            <w:vAlign w:val="bottom"/>
            <w:hideMark/>
          </w:tcPr>
          <w:p w14:paraId="4BA3AE63"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Opfyldt før 1945.</w:t>
            </w:r>
          </w:p>
        </w:tc>
      </w:tr>
      <w:tr w:rsidR="00126FB0" w:rsidRPr="00367C65" w14:paraId="0DFFCA52" w14:textId="77777777" w:rsidTr="00126FB0">
        <w:trPr>
          <w:trHeight w:val="255"/>
        </w:trPr>
        <w:tc>
          <w:tcPr>
            <w:tcW w:w="709" w:type="dxa"/>
            <w:shd w:val="clear" w:color="auto" w:fill="auto"/>
            <w:noWrap/>
            <w:vAlign w:val="center"/>
            <w:hideMark/>
          </w:tcPr>
          <w:p w14:paraId="1B31186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67</w:t>
            </w:r>
          </w:p>
        </w:tc>
        <w:tc>
          <w:tcPr>
            <w:tcW w:w="1134" w:type="dxa"/>
            <w:shd w:val="clear" w:color="auto" w:fill="auto"/>
            <w:noWrap/>
            <w:vAlign w:val="center"/>
            <w:hideMark/>
          </w:tcPr>
          <w:p w14:paraId="4581DAF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697323</w:t>
            </w:r>
          </w:p>
        </w:tc>
        <w:tc>
          <w:tcPr>
            <w:tcW w:w="1134" w:type="dxa"/>
            <w:shd w:val="clear" w:color="auto" w:fill="auto"/>
            <w:noWrap/>
            <w:vAlign w:val="center"/>
            <w:hideMark/>
          </w:tcPr>
          <w:p w14:paraId="21BA34B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6194395</w:t>
            </w:r>
          </w:p>
        </w:tc>
        <w:tc>
          <w:tcPr>
            <w:tcW w:w="992" w:type="dxa"/>
            <w:shd w:val="clear" w:color="auto" w:fill="auto"/>
            <w:noWrap/>
            <w:vAlign w:val="center"/>
            <w:hideMark/>
          </w:tcPr>
          <w:p w14:paraId="7F85E59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4EC4BA4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w:t>
            </w:r>
          </w:p>
        </w:tc>
        <w:tc>
          <w:tcPr>
            <w:tcW w:w="1275" w:type="dxa"/>
            <w:shd w:val="clear" w:color="auto" w:fill="auto"/>
            <w:noWrap/>
            <w:vAlign w:val="center"/>
            <w:hideMark/>
          </w:tcPr>
          <w:p w14:paraId="6C2AFE1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8,0</w:t>
            </w:r>
          </w:p>
        </w:tc>
        <w:tc>
          <w:tcPr>
            <w:tcW w:w="1276" w:type="dxa"/>
            <w:shd w:val="clear" w:color="auto" w:fill="auto"/>
            <w:noWrap/>
            <w:vAlign w:val="center"/>
            <w:hideMark/>
          </w:tcPr>
          <w:p w14:paraId="4862E9C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1,6</w:t>
            </w:r>
          </w:p>
        </w:tc>
        <w:tc>
          <w:tcPr>
            <w:tcW w:w="5954" w:type="dxa"/>
            <w:shd w:val="clear" w:color="auto" w:fill="auto"/>
            <w:noWrap/>
            <w:vAlign w:val="bottom"/>
            <w:hideMark/>
          </w:tcPr>
          <w:p w14:paraId="15AFA2A8"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Opfyldt før 1945.</w:t>
            </w:r>
          </w:p>
        </w:tc>
      </w:tr>
      <w:tr w:rsidR="00126FB0" w:rsidRPr="00367C65" w14:paraId="4D3ACD34" w14:textId="77777777" w:rsidTr="00126FB0">
        <w:trPr>
          <w:trHeight w:val="255"/>
        </w:trPr>
        <w:tc>
          <w:tcPr>
            <w:tcW w:w="709" w:type="dxa"/>
            <w:shd w:val="clear" w:color="auto" w:fill="auto"/>
            <w:noWrap/>
            <w:vAlign w:val="center"/>
            <w:hideMark/>
          </w:tcPr>
          <w:p w14:paraId="2901639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68</w:t>
            </w:r>
          </w:p>
        </w:tc>
        <w:tc>
          <w:tcPr>
            <w:tcW w:w="1134" w:type="dxa"/>
            <w:shd w:val="clear" w:color="auto" w:fill="auto"/>
            <w:noWrap/>
            <w:vAlign w:val="center"/>
            <w:hideMark/>
          </w:tcPr>
          <w:p w14:paraId="35573DE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698627</w:t>
            </w:r>
          </w:p>
        </w:tc>
        <w:tc>
          <w:tcPr>
            <w:tcW w:w="1134" w:type="dxa"/>
            <w:shd w:val="clear" w:color="auto" w:fill="auto"/>
            <w:noWrap/>
            <w:vAlign w:val="center"/>
            <w:hideMark/>
          </w:tcPr>
          <w:p w14:paraId="6EED8AE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6195173</w:t>
            </w:r>
          </w:p>
        </w:tc>
        <w:tc>
          <w:tcPr>
            <w:tcW w:w="992" w:type="dxa"/>
            <w:shd w:val="clear" w:color="auto" w:fill="auto"/>
            <w:noWrap/>
            <w:vAlign w:val="center"/>
            <w:hideMark/>
          </w:tcPr>
          <w:p w14:paraId="29F763B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Delvis</w:t>
            </w:r>
          </w:p>
        </w:tc>
        <w:tc>
          <w:tcPr>
            <w:tcW w:w="993" w:type="dxa"/>
            <w:shd w:val="clear" w:color="auto" w:fill="auto"/>
            <w:noWrap/>
            <w:vAlign w:val="center"/>
            <w:hideMark/>
          </w:tcPr>
          <w:p w14:paraId="12B83CC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40FFFF4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4,2</w:t>
            </w:r>
          </w:p>
        </w:tc>
        <w:tc>
          <w:tcPr>
            <w:tcW w:w="1276" w:type="dxa"/>
            <w:shd w:val="clear" w:color="auto" w:fill="auto"/>
            <w:noWrap/>
            <w:vAlign w:val="center"/>
            <w:hideMark/>
          </w:tcPr>
          <w:p w14:paraId="37F0F2A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4,2</w:t>
            </w:r>
          </w:p>
        </w:tc>
        <w:tc>
          <w:tcPr>
            <w:tcW w:w="5954" w:type="dxa"/>
            <w:shd w:val="clear" w:color="auto" w:fill="auto"/>
            <w:noWrap/>
            <w:vAlign w:val="bottom"/>
            <w:hideMark/>
          </w:tcPr>
          <w:p w14:paraId="3198C7EE" w14:textId="51C83AE4"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Delvis opfyldt, både før 1954 og lidt mere derefter. </w:t>
            </w:r>
            <w:r w:rsidR="00314ABF" w:rsidRPr="00367C65">
              <w:rPr>
                <w:rFonts w:ascii="Arial" w:eastAsia="Times New Roman" w:hAnsi="Arial" w:cs="Arial"/>
                <w:sz w:val="20"/>
                <w:szCs w:val="20"/>
                <w:lang w:eastAsia="da-DK"/>
              </w:rPr>
              <w:t>Stadigvæk</w:t>
            </w:r>
            <w:r w:rsidRPr="00367C65">
              <w:rPr>
                <w:rFonts w:ascii="Arial" w:eastAsia="Times New Roman" w:hAnsi="Arial" w:cs="Arial"/>
                <w:sz w:val="20"/>
                <w:szCs w:val="20"/>
                <w:lang w:eastAsia="da-DK"/>
              </w:rPr>
              <w:t xml:space="preserve"> ikke helt opfyldt.</w:t>
            </w:r>
          </w:p>
        </w:tc>
      </w:tr>
      <w:tr w:rsidR="00126FB0" w:rsidRPr="00367C65" w14:paraId="69EFE7F6" w14:textId="77777777" w:rsidTr="00126FB0">
        <w:trPr>
          <w:trHeight w:val="255"/>
        </w:trPr>
        <w:tc>
          <w:tcPr>
            <w:tcW w:w="709" w:type="dxa"/>
            <w:shd w:val="clear" w:color="auto" w:fill="auto"/>
            <w:noWrap/>
            <w:vAlign w:val="center"/>
            <w:hideMark/>
          </w:tcPr>
          <w:p w14:paraId="63DF124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w:t>
            </w:r>
          </w:p>
        </w:tc>
        <w:tc>
          <w:tcPr>
            <w:tcW w:w="1134" w:type="dxa"/>
            <w:shd w:val="clear" w:color="auto" w:fill="auto"/>
            <w:noWrap/>
            <w:vAlign w:val="center"/>
            <w:hideMark/>
          </w:tcPr>
          <w:p w14:paraId="7FCC9464"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698357</w:t>
            </w:r>
          </w:p>
        </w:tc>
        <w:tc>
          <w:tcPr>
            <w:tcW w:w="1134" w:type="dxa"/>
            <w:shd w:val="clear" w:color="auto" w:fill="auto"/>
            <w:noWrap/>
            <w:vAlign w:val="center"/>
            <w:hideMark/>
          </w:tcPr>
          <w:p w14:paraId="6665AA6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6194951</w:t>
            </w:r>
          </w:p>
        </w:tc>
        <w:tc>
          <w:tcPr>
            <w:tcW w:w="992" w:type="dxa"/>
            <w:shd w:val="clear" w:color="auto" w:fill="auto"/>
            <w:noWrap/>
            <w:vAlign w:val="center"/>
            <w:hideMark/>
          </w:tcPr>
          <w:p w14:paraId="6547F93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153119E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17BBD27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4,0</w:t>
            </w:r>
          </w:p>
        </w:tc>
        <w:tc>
          <w:tcPr>
            <w:tcW w:w="1276" w:type="dxa"/>
            <w:shd w:val="clear" w:color="auto" w:fill="auto"/>
            <w:noWrap/>
            <w:vAlign w:val="center"/>
            <w:hideMark/>
          </w:tcPr>
          <w:p w14:paraId="1B8507E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4,0</w:t>
            </w:r>
          </w:p>
        </w:tc>
        <w:tc>
          <w:tcPr>
            <w:tcW w:w="5954" w:type="dxa"/>
            <w:shd w:val="clear" w:color="auto" w:fill="auto"/>
            <w:noWrap/>
            <w:vAlign w:val="bottom"/>
            <w:hideMark/>
          </w:tcPr>
          <w:p w14:paraId="598BF982" w14:textId="51E46572"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Var </w:t>
            </w:r>
            <w:r w:rsidR="00314ABF" w:rsidRPr="00367C65">
              <w:rPr>
                <w:rFonts w:ascii="Arial" w:eastAsia="Times New Roman" w:hAnsi="Arial" w:cs="Arial"/>
                <w:sz w:val="20"/>
                <w:szCs w:val="20"/>
                <w:lang w:eastAsia="da-DK"/>
              </w:rPr>
              <w:t>helt åbent areal</w:t>
            </w:r>
            <w:r w:rsidRPr="00367C65">
              <w:rPr>
                <w:rFonts w:ascii="Arial" w:eastAsia="Times New Roman" w:hAnsi="Arial" w:cs="Arial"/>
                <w:sz w:val="20"/>
                <w:szCs w:val="20"/>
                <w:lang w:eastAsia="da-DK"/>
              </w:rPr>
              <w:t xml:space="preserve"> med vandhul i 1954, men dækket af træer fra 1995.</w:t>
            </w:r>
          </w:p>
        </w:tc>
      </w:tr>
      <w:tr w:rsidR="00126FB0" w:rsidRPr="00367C65" w14:paraId="231F0EF3" w14:textId="77777777" w:rsidTr="00126FB0">
        <w:trPr>
          <w:trHeight w:val="255"/>
        </w:trPr>
        <w:tc>
          <w:tcPr>
            <w:tcW w:w="709" w:type="dxa"/>
            <w:shd w:val="clear" w:color="auto" w:fill="auto"/>
            <w:noWrap/>
            <w:vAlign w:val="center"/>
            <w:hideMark/>
          </w:tcPr>
          <w:p w14:paraId="33A2AC3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w:t>
            </w:r>
          </w:p>
        </w:tc>
        <w:tc>
          <w:tcPr>
            <w:tcW w:w="1134" w:type="dxa"/>
            <w:shd w:val="clear" w:color="auto" w:fill="auto"/>
            <w:noWrap/>
            <w:vAlign w:val="center"/>
            <w:hideMark/>
          </w:tcPr>
          <w:p w14:paraId="02B6CB9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698422</w:t>
            </w:r>
          </w:p>
        </w:tc>
        <w:tc>
          <w:tcPr>
            <w:tcW w:w="1134" w:type="dxa"/>
            <w:shd w:val="clear" w:color="auto" w:fill="auto"/>
            <w:noWrap/>
            <w:vAlign w:val="center"/>
            <w:hideMark/>
          </w:tcPr>
          <w:p w14:paraId="39AD76D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6195106</w:t>
            </w:r>
          </w:p>
        </w:tc>
        <w:tc>
          <w:tcPr>
            <w:tcW w:w="992" w:type="dxa"/>
            <w:shd w:val="clear" w:color="auto" w:fill="auto"/>
            <w:noWrap/>
            <w:vAlign w:val="center"/>
            <w:hideMark/>
          </w:tcPr>
          <w:p w14:paraId="4EB4C9C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08AEE16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380A89D5"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4,2</w:t>
            </w:r>
          </w:p>
        </w:tc>
        <w:tc>
          <w:tcPr>
            <w:tcW w:w="1276" w:type="dxa"/>
            <w:shd w:val="clear" w:color="auto" w:fill="auto"/>
            <w:noWrap/>
            <w:vAlign w:val="center"/>
            <w:hideMark/>
          </w:tcPr>
          <w:p w14:paraId="0756808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2,9</w:t>
            </w:r>
          </w:p>
        </w:tc>
        <w:tc>
          <w:tcPr>
            <w:tcW w:w="5954" w:type="dxa"/>
            <w:shd w:val="clear" w:color="auto" w:fill="auto"/>
            <w:noWrap/>
            <w:vAlign w:val="bottom"/>
            <w:hideMark/>
          </w:tcPr>
          <w:p w14:paraId="1C8E88B3" w14:textId="7777777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Helt opfyldt efter 1954. Tæt på en ny hovedvej.</w:t>
            </w:r>
          </w:p>
        </w:tc>
      </w:tr>
      <w:tr w:rsidR="00126FB0" w:rsidRPr="00367C65" w14:paraId="280EBBD4" w14:textId="77777777" w:rsidTr="00126FB0">
        <w:trPr>
          <w:trHeight w:val="255"/>
        </w:trPr>
        <w:tc>
          <w:tcPr>
            <w:tcW w:w="709" w:type="dxa"/>
            <w:shd w:val="clear" w:color="auto" w:fill="auto"/>
            <w:noWrap/>
            <w:vAlign w:val="center"/>
            <w:hideMark/>
          </w:tcPr>
          <w:p w14:paraId="798D4489"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71</w:t>
            </w:r>
          </w:p>
        </w:tc>
        <w:tc>
          <w:tcPr>
            <w:tcW w:w="1134" w:type="dxa"/>
            <w:shd w:val="clear" w:color="auto" w:fill="auto"/>
            <w:noWrap/>
            <w:vAlign w:val="center"/>
            <w:hideMark/>
          </w:tcPr>
          <w:p w14:paraId="3B8B27D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698298</w:t>
            </w:r>
          </w:p>
        </w:tc>
        <w:tc>
          <w:tcPr>
            <w:tcW w:w="1134" w:type="dxa"/>
            <w:shd w:val="clear" w:color="auto" w:fill="auto"/>
            <w:noWrap/>
            <w:vAlign w:val="center"/>
            <w:hideMark/>
          </w:tcPr>
          <w:p w14:paraId="6483541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6194925</w:t>
            </w:r>
          </w:p>
        </w:tc>
        <w:tc>
          <w:tcPr>
            <w:tcW w:w="992" w:type="dxa"/>
            <w:shd w:val="clear" w:color="auto" w:fill="auto"/>
            <w:noWrap/>
            <w:vAlign w:val="center"/>
            <w:hideMark/>
          </w:tcPr>
          <w:p w14:paraId="1D3CF38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46577CB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2557C62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4,0</w:t>
            </w:r>
          </w:p>
        </w:tc>
        <w:tc>
          <w:tcPr>
            <w:tcW w:w="1276" w:type="dxa"/>
            <w:shd w:val="clear" w:color="auto" w:fill="auto"/>
            <w:noWrap/>
            <w:vAlign w:val="center"/>
            <w:hideMark/>
          </w:tcPr>
          <w:p w14:paraId="3358B76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4,0</w:t>
            </w:r>
          </w:p>
        </w:tc>
        <w:tc>
          <w:tcPr>
            <w:tcW w:w="5954" w:type="dxa"/>
            <w:shd w:val="clear" w:color="auto" w:fill="auto"/>
            <w:noWrap/>
            <w:vAlign w:val="bottom"/>
            <w:hideMark/>
          </w:tcPr>
          <w:p w14:paraId="6D81CFD3" w14:textId="4D0F1744"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Var </w:t>
            </w:r>
            <w:r w:rsidR="00314ABF" w:rsidRPr="00367C65">
              <w:rPr>
                <w:rFonts w:ascii="Arial" w:eastAsia="Times New Roman" w:hAnsi="Arial" w:cs="Arial"/>
                <w:sz w:val="20"/>
                <w:szCs w:val="20"/>
                <w:lang w:eastAsia="da-DK"/>
              </w:rPr>
              <w:t>helt åbent areal</w:t>
            </w:r>
            <w:r w:rsidRPr="00367C65">
              <w:rPr>
                <w:rFonts w:ascii="Arial" w:eastAsia="Times New Roman" w:hAnsi="Arial" w:cs="Arial"/>
                <w:sz w:val="20"/>
                <w:szCs w:val="20"/>
                <w:lang w:eastAsia="da-DK"/>
              </w:rPr>
              <w:t xml:space="preserve"> med vandhul i 1954, men dækket af træer fra 1995.</w:t>
            </w:r>
          </w:p>
        </w:tc>
      </w:tr>
      <w:tr w:rsidR="00126FB0" w:rsidRPr="00367C65" w14:paraId="563A936F" w14:textId="77777777" w:rsidTr="00126FB0">
        <w:trPr>
          <w:trHeight w:val="255"/>
        </w:trPr>
        <w:tc>
          <w:tcPr>
            <w:tcW w:w="709" w:type="dxa"/>
            <w:shd w:val="clear" w:color="auto" w:fill="auto"/>
            <w:noWrap/>
            <w:vAlign w:val="center"/>
            <w:hideMark/>
          </w:tcPr>
          <w:p w14:paraId="5848765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72</w:t>
            </w:r>
          </w:p>
        </w:tc>
        <w:tc>
          <w:tcPr>
            <w:tcW w:w="1134" w:type="dxa"/>
            <w:shd w:val="clear" w:color="auto" w:fill="auto"/>
            <w:noWrap/>
            <w:vAlign w:val="center"/>
            <w:hideMark/>
          </w:tcPr>
          <w:p w14:paraId="6EF044D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698347</w:t>
            </w:r>
          </w:p>
        </w:tc>
        <w:tc>
          <w:tcPr>
            <w:tcW w:w="1134" w:type="dxa"/>
            <w:shd w:val="clear" w:color="auto" w:fill="auto"/>
            <w:noWrap/>
            <w:vAlign w:val="center"/>
            <w:hideMark/>
          </w:tcPr>
          <w:p w14:paraId="128DBB2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6195314</w:t>
            </w:r>
          </w:p>
        </w:tc>
        <w:tc>
          <w:tcPr>
            <w:tcW w:w="992" w:type="dxa"/>
            <w:shd w:val="clear" w:color="auto" w:fill="auto"/>
            <w:noWrap/>
            <w:vAlign w:val="center"/>
            <w:hideMark/>
          </w:tcPr>
          <w:p w14:paraId="6251B94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743DF17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07667606"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9,0</w:t>
            </w:r>
          </w:p>
        </w:tc>
        <w:tc>
          <w:tcPr>
            <w:tcW w:w="1276" w:type="dxa"/>
            <w:shd w:val="clear" w:color="auto" w:fill="auto"/>
            <w:noWrap/>
            <w:vAlign w:val="center"/>
            <w:hideMark/>
          </w:tcPr>
          <w:p w14:paraId="00CA726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9,0</w:t>
            </w:r>
          </w:p>
        </w:tc>
        <w:tc>
          <w:tcPr>
            <w:tcW w:w="5954" w:type="dxa"/>
            <w:shd w:val="clear" w:color="auto" w:fill="auto"/>
            <w:noWrap/>
            <w:vAlign w:val="bottom"/>
            <w:hideMark/>
          </w:tcPr>
          <w:p w14:paraId="719402C1" w14:textId="73411599"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Var </w:t>
            </w:r>
            <w:r w:rsidR="00314ABF" w:rsidRPr="00367C65">
              <w:rPr>
                <w:rFonts w:ascii="Arial" w:eastAsia="Times New Roman" w:hAnsi="Arial" w:cs="Arial"/>
                <w:sz w:val="20"/>
                <w:szCs w:val="20"/>
                <w:lang w:eastAsia="da-DK"/>
              </w:rPr>
              <w:t>helt åbent areal</w:t>
            </w:r>
            <w:r w:rsidRPr="00367C65">
              <w:rPr>
                <w:rFonts w:ascii="Arial" w:eastAsia="Times New Roman" w:hAnsi="Arial" w:cs="Arial"/>
                <w:sz w:val="20"/>
                <w:szCs w:val="20"/>
                <w:lang w:eastAsia="da-DK"/>
              </w:rPr>
              <w:t xml:space="preserve"> med vandhul i 1954, men dækket af træer fra 1995.</w:t>
            </w:r>
          </w:p>
        </w:tc>
      </w:tr>
      <w:tr w:rsidR="00126FB0" w:rsidRPr="00367C65" w14:paraId="4304BFFE" w14:textId="77777777" w:rsidTr="00126FB0">
        <w:trPr>
          <w:trHeight w:val="255"/>
        </w:trPr>
        <w:tc>
          <w:tcPr>
            <w:tcW w:w="709" w:type="dxa"/>
            <w:shd w:val="clear" w:color="auto" w:fill="auto"/>
            <w:noWrap/>
            <w:vAlign w:val="center"/>
            <w:hideMark/>
          </w:tcPr>
          <w:p w14:paraId="2036EF4E"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73</w:t>
            </w:r>
          </w:p>
        </w:tc>
        <w:tc>
          <w:tcPr>
            <w:tcW w:w="1134" w:type="dxa"/>
            <w:shd w:val="clear" w:color="auto" w:fill="auto"/>
            <w:noWrap/>
            <w:vAlign w:val="center"/>
            <w:hideMark/>
          </w:tcPr>
          <w:p w14:paraId="76873EFA"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698474</w:t>
            </w:r>
          </w:p>
        </w:tc>
        <w:tc>
          <w:tcPr>
            <w:tcW w:w="1134" w:type="dxa"/>
            <w:shd w:val="clear" w:color="auto" w:fill="auto"/>
            <w:noWrap/>
            <w:vAlign w:val="center"/>
            <w:hideMark/>
          </w:tcPr>
          <w:p w14:paraId="3D87ED2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6195314</w:t>
            </w:r>
          </w:p>
        </w:tc>
        <w:tc>
          <w:tcPr>
            <w:tcW w:w="992" w:type="dxa"/>
            <w:shd w:val="clear" w:color="auto" w:fill="auto"/>
            <w:noWrap/>
            <w:vAlign w:val="center"/>
            <w:hideMark/>
          </w:tcPr>
          <w:p w14:paraId="22A13C5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Ukendt</w:t>
            </w:r>
          </w:p>
        </w:tc>
        <w:tc>
          <w:tcPr>
            <w:tcW w:w="993" w:type="dxa"/>
            <w:shd w:val="clear" w:color="auto" w:fill="auto"/>
            <w:noWrap/>
            <w:vAlign w:val="center"/>
            <w:hideMark/>
          </w:tcPr>
          <w:p w14:paraId="1E94D3A3"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10</w:t>
            </w:r>
          </w:p>
        </w:tc>
        <w:tc>
          <w:tcPr>
            <w:tcW w:w="1275" w:type="dxa"/>
            <w:shd w:val="clear" w:color="auto" w:fill="auto"/>
            <w:noWrap/>
            <w:vAlign w:val="center"/>
            <w:hideMark/>
          </w:tcPr>
          <w:p w14:paraId="4E87DB9F"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1276" w:type="dxa"/>
            <w:shd w:val="clear" w:color="auto" w:fill="auto"/>
            <w:noWrap/>
            <w:vAlign w:val="center"/>
            <w:hideMark/>
          </w:tcPr>
          <w:p w14:paraId="4D014092"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8,2</w:t>
            </w:r>
          </w:p>
        </w:tc>
        <w:tc>
          <w:tcPr>
            <w:tcW w:w="5954" w:type="dxa"/>
            <w:shd w:val="clear" w:color="auto" w:fill="auto"/>
            <w:noWrap/>
            <w:vAlign w:val="bottom"/>
            <w:hideMark/>
          </w:tcPr>
          <w:p w14:paraId="44170AC3" w14:textId="6B5FA647"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Var </w:t>
            </w:r>
            <w:r w:rsidR="00314ABF" w:rsidRPr="00367C65">
              <w:rPr>
                <w:rFonts w:ascii="Arial" w:eastAsia="Times New Roman" w:hAnsi="Arial" w:cs="Arial"/>
                <w:sz w:val="20"/>
                <w:szCs w:val="20"/>
                <w:lang w:eastAsia="da-DK"/>
              </w:rPr>
              <w:t>helt åbent areal</w:t>
            </w:r>
            <w:r w:rsidRPr="00367C65">
              <w:rPr>
                <w:rFonts w:ascii="Arial" w:eastAsia="Times New Roman" w:hAnsi="Arial" w:cs="Arial"/>
                <w:sz w:val="20"/>
                <w:szCs w:val="20"/>
                <w:lang w:eastAsia="da-DK"/>
              </w:rPr>
              <w:t xml:space="preserve"> med vandhul i 1954, men dækket af træer fra 1995.</w:t>
            </w:r>
          </w:p>
        </w:tc>
      </w:tr>
      <w:tr w:rsidR="00126FB0" w:rsidRPr="00367C65" w14:paraId="5D51796C" w14:textId="77777777" w:rsidTr="00126FB0">
        <w:trPr>
          <w:trHeight w:val="255"/>
        </w:trPr>
        <w:tc>
          <w:tcPr>
            <w:tcW w:w="709" w:type="dxa"/>
            <w:shd w:val="clear" w:color="auto" w:fill="auto"/>
            <w:noWrap/>
            <w:vAlign w:val="center"/>
            <w:hideMark/>
          </w:tcPr>
          <w:p w14:paraId="2846555B"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74</w:t>
            </w:r>
          </w:p>
        </w:tc>
        <w:tc>
          <w:tcPr>
            <w:tcW w:w="1134" w:type="dxa"/>
            <w:shd w:val="clear" w:color="auto" w:fill="auto"/>
            <w:noWrap/>
            <w:vAlign w:val="center"/>
            <w:hideMark/>
          </w:tcPr>
          <w:p w14:paraId="2D4554FC"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702228</w:t>
            </w:r>
          </w:p>
        </w:tc>
        <w:tc>
          <w:tcPr>
            <w:tcW w:w="1134" w:type="dxa"/>
            <w:shd w:val="clear" w:color="auto" w:fill="auto"/>
            <w:noWrap/>
            <w:vAlign w:val="center"/>
            <w:hideMark/>
          </w:tcPr>
          <w:p w14:paraId="57DA019D"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6193973</w:t>
            </w:r>
          </w:p>
        </w:tc>
        <w:tc>
          <w:tcPr>
            <w:tcW w:w="992" w:type="dxa"/>
            <w:shd w:val="clear" w:color="auto" w:fill="auto"/>
            <w:noWrap/>
            <w:vAlign w:val="center"/>
            <w:hideMark/>
          </w:tcPr>
          <w:p w14:paraId="617CDB78"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Ja</w:t>
            </w:r>
          </w:p>
        </w:tc>
        <w:tc>
          <w:tcPr>
            <w:tcW w:w="993" w:type="dxa"/>
            <w:shd w:val="clear" w:color="auto" w:fill="auto"/>
            <w:noWrap/>
            <w:vAlign w:val="center"/>
            <w:hideMark/>
          </w:tcPr>
          <w:p w14:paraId="0DFC78F7"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7</w:t>
            </w:r>
          </w:p>
        </w:tc>
        <w:tc>
          <w:tcPr>
            <w:tcW w:w="1275" w:type="dxa"/>
            <w:shd w:val="clear" w:color="auto" w:fill="auto"/>
            <w:noWrap/>
            <w:vAlign w:val="center"/>
            <w:hideMark/>
          </w:tcPr>
          <w:p w14:paraId="29B96490"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4,8</w:t>
            </w:r>
          </w:p>
        </w:tc>
        <w:tc>
          <w:tcPr>
            <w:tcW w:w="1276" w:type="dxa"/>
            <w:shd w:val="clear" w:color="auto" w:fill="auto"/>
            <w:noWrap/>
            <w:vAlign w:val="center"/>
            <w:hideMark/>
          </w:tcPr>
          <w:p w14:paraId="4853B111" w14:textId="77777777" w:rsidR="00126FB0" w:rsidRPr="00367C65" w:rsidRDefault="00126FB0" w:rsidP="00126FB0">
            <w:pPr>
              <w:spacing w:line="240" w:lineRule="auto"/>
              <w:jc w:val="center"/>
              <w:rPr>
                <w:rFonts w:ascii="Arial" w:eastAsia="Times New Roman" w:hAnsi="Arial" w:cs="Arial"/>
                <w:sz w:val="20"/>
                <w:szCs w:val="20"/>
                <w:lang w:eastAsia="da-DK"/>
              </w:rPr>
            </w:pPr>
            <w:r w:rsidRPr="00367C65">
              <w:rPr>
                <w:rFonts w:ascii="Arial" w:eastAsia="Times New Roman" w:hAnsi="Arial" w:cs="Arial"/>
                <w:sz w:val="20"/>
                <w:szCs w:val="20"/>
                <w:lang w:eastAsia="da-DK"/>
              </w:rPr>
              <w:t>3,4</w:t>
            </w:r>
          </w:p>
        </w:tc>
        <w:tc>
          <w:tcPr>
            <w:tcW w:w="5954" w:type="dxa"/>
            <w:shd w:val="clear" w:color="auto" w:fill="auto"/>
            <w:noWrap/>
            <w:vAlign w:val="bottom"/>
            <w:hideMark/>
          </w:tcPr>
          <w:p w14:paraId="4DBCC153" w14:textId="7E80E43D" w:rsidR="00126FB0" w:rsidRPr="00367C65" w:rsidRDefault="00126FB0" w:rsidP="00126FB0">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Var </w:t>
            </w:r>
            <w:r w:rsidR="00314ABF" w:rsidRPr="00367C65">
              <w:rPr>
                <w:rFonts w:ascii="Arial" w:eastAsia="Times New Roman" w:hAnsi="Arial" w:cs="Arial"/>
                <w:sz w:val="20"/>
                <w:szCs w:val="20"/>
                <w:lang w:eastAsia="da-DK"/>
              </w:rPr>
              <w:t>et mindre vandhul</w:t>
            </w:r>
            <w:r w:rsidRPr="00367C65">
              <w:rPr>
                <w:rFonts w:ascii="Arial" w:eastAsia="Times New Roman" w:hAnsi="Arial" w:cs="Arial"/>
                <w:sz w:val="20"/>
                <w:szCs w:val="20"/>
                <w:lang w:eastAsia="da-DK"/>
              </w:rPr>
              <w:t>, og ser ud som det var bare pløjet igennem. Under dyrkning.</w:t>
            </w:r>
          </w:p>
        </w:tc>
      </w:tr>
    </w:tbl>
    <w:p w14:paraId="19AC1022" w14:textId="52B62E1C" w:rsidR="00F56A33" w:rsidRPr="00367C65" w:rsidRDefault="00F56A33" w:rsidP="00BD35FA">
      <w:pPr>
        <w:rPr>
          <w:rFonts w:eastAsia="Times New Roman" w:cs="Times New Roman"/>
        </w:rPr>
      </w:pPr>
    </w:p>
    <w:p w14:paraId="3213D259" w14:textId="77777777" w:rsidR="00F56A33" w:rsidRPr="00367C65" w:rsidRDefault="00F56A33">
      <w:pPr>
        <w:rPr>
          <w:rFonts w:eastAsia="Times New Roman" w:cs="Times New Roman"/>
        </w:rPr>
      </w:pPr>
      <w:r w:rsidRPr="00367C65">
        <w:rPr>
          <w:rFonts w:eastAsia="Times New Roman" w:cs="Times New Roman"/>
        </w:rPr>
        <w:br w:type="page"/>
      </w:r>
    </w:p>
    <w:p w14:paraId="45710394" w14:textId="77777777" w:rsidR="00F56A33" w:rsidRPr="00367C65" w:rsidRDefault="00F56A33" w:rsidP="00BD35FA">
      <w:pPr>
        <w:rPr>
          <w:rFonts w:eastAsia="Times New Roman" w:cs="Times New Roman"/>
        </w:rPr>
        <w:sectPr w:rsidR="00F56A33" w:rsidRPr="00367C65" w:rsidSect="00126FB0">
          <w:pgSz w:w="16839" w:h="11907" w:orient="landscape" w:code="9"/>
          <w:pgMar w:top="1758" w:right="1985" w:bottom="1191" w:left="1418" w:header="947" w:footer="680" w:gutter="0"/>
          <w:cols w:space="708"/>
          <w:docGrid w:linePitch="360"/>
        </w:sectPr>
      </w:pPr>
    </w:p>
    <w:p w14:paraId="09145EED" w14:textId="3BD57365" w:rsidR="00E9037B" w:rsidRPr="00367C65" w:rsidRDefault="00E9037B" w:rsidP="00E9037B">
      <w:pPr>
        <w:pStyle w:val="SupplementNumber"/>
      </w:pPr>
      <w:r w:rsidRPr="00367C65">
        <w:lastRenderedPageBreak/>
        <w:t>Bilag 6</w:t>
      </w:r>
    </w:p>
    <w:p w14:paraId="6D8A6AD5" w14:textId="5B866F85" w:rsidR="00E9037B" w:rsidRPr="00367C65" w:rsidRDefault="00E9037B" w:rsidP="00E9037B">
      <w:pPr>
        <w:pStyle w:val="SupplementNumber"/>
        <w:spacing w:before="200"/>
        <w:rPr>
          <w:sz w:val="24"/>
        </w:rPr>
      </w:pPr>
      <w:r w:rsidRPr="00367C65">
        <w:rPr>
          <w:sz w:val="24"/>
        </w:rPr>
        <w:t>Risikovurderet v1 og v2 jordforurening</w:t>
      </w:r>
    </w:p>
    <w:p w14:paraId="30DBED9F" w14:textId="77777777" w:rsidR="00E9037B" w:rsidRPr="00367C65" w:rsidRDefault="00E9037B">
      <w:pPr>
        <w:rPr>
          <w:rFonts w:eastAsia="Times New Roman" w:cs="Times New Roman"/>
        </w:rPr>
      </w:pPr>
    </w:p>
    <w:p w14:paraId="6EA8A389" w14:textId="35A28B3A" w:rsidR="00E9037B" w:rsidRPr="00367C65" w:rsidRDefault="00E9037B">
      <w:pPr>
        <w:rPr>
          <w:rFonts w:eastAsia="Times New Roman" w:cs="Times New Roman"/>
        </w:rPr>
      </w:pPr>
    </w:p>
    <w:p w14:paraId="636D28BD" w14:textId="77777777" w:rsidR="00E9037B" w:rsidRPr="00367C65" w:rsidRDefault="00E9037B">
      <w:pPr>
        <w:rPr>
          <w:rFonts w:eastAsia="Times New Roman" w:cs="Times New Roman"/>
        </w:rPr>
      </w:pPr>
    </w:p>
    <w:p w14:paraId="41EC6665" w14:textId="77777777" w:rsidR="00E9037B" w:rsidRPr="00367C65" w:rsidRDefault="00E9037B">
      <w:pPr>
        <w:rPr>
          <w:rFonts w:eastAsia="Times New Roman" w:cs="Times New Roman"/>
        </w:rPr>
        <w:sectPr w:rsidR="00E9037B" w:rsidRPr="00367C65" w:rsidSect="00F56A33">
          <w:pgSz w:w="11907" w:h="16839" w:code="9"/>
          <w:pgMar w:top="1985" w:right="1191" w:bottom="1418" w:left="1758" w:header="947" w:footer="680" w:gutter="0"/>
          <w:cols w:space="708"/>
          <w:docGrid w:linePitch="360"/>
        </w:sectPr>
      </w:pPr>
    </w:p>
    <w:p w14:paraId="48F3F977" w14:textId="6C097578" w:rsidR="00F56A33" w:rsidRPr="00367C65" w:rsidRDefault="00F56A33">
      <w:pPr>
        <w:rPr>
          <w:rFonts w:eastAsia="Times New Roman" w:cs="Times New Roman"/>
        </w:rPr>
      </w:pPr>
    </w:p>
    <w:tbl>
      <w:tblPr>
        <w:tblW w:w="0" w:type="auto"/>
        <w:tblCellMar>
          <w:left w:w="70" w:type="dxa"/>
          <w:right w:w="70" w:type="dxa"/>
        </w:tblCellMar>
        <w:tblLook w:val="04A0" w:firstRow="1" w:lastRow="0" w:firstColumn="1" w:lastColumn="0" w:noHBand="0" w:noVBand="1"/>
      </w:tblPr>
      <w:tblGrid>
        <w:gridCol w:w="1263"/>
        <w:gridCol w:w="1831"/>
        <w:gridCol w:w="1690"/>
        <w:gridCol w:w="1127"/>
        <w:gridCol w:w="913"/>
        <w:gridCol w:w="1340"/>
        <w:gridCol w:w="3378"/>
        <w:gridCol w:w="1884"/>
      </w:tblGrid>
      <w:tr w:rsidR="00367C65" w:rsidRPr="00367C65" w14:paraId="47F0B20E" w14:textId="77777777" w:rsidTr="00367C65">
        <w:trPr>
          <w:trHeight w:val="255"/>
        </w:trPr>
        <w:tc>
          <w:tcPr>
            <w:tcW w:w="1271" w:type="dxa"/>
            <w:tcBorders>
              <w:top w:val="single" w:sz="4" w:space="0" w:color="auto"/>
              <w:left w:val="single" w:sz="4" w:space="0" w:color="auto"/>
              <w:bottom w:val="single" w:sz="4" w:space="0" w:color="auto"/>
              <w:right w:val="single" w:sz="4" w:space="0" w:color="auto"/>
            </w:tcBorders>
            <w:shd w:val="clear" w:color="000000" w:fill="C0C0C0"/>
            <w:noWrap/>
            <w:vAlign w:val="bottom"/>
            <w:hideMark/>
          </w:tcPr>
          <w:p w14:paraId="54032BCF" w14:textId="77777777" w:rsidR="00367C65" w:rsidRPr="00367C65" w:rsidRDefault="00367C65" w:rsidP="00367C65">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Lokalitet</w:t>
            </w:r>
          </w:p>
        </w:tc>
        <w:tc>
          <w:tcPr>
            <w:tcW w:w="1843" w:type="dxa"/>
            <w:tcBorders>
              <w:top w:val="single" w:sz="4" w:space="0" w:color="auto"/>
              <w:left w:val="nil"/>
              <w:bottom w:val="single" w:sz="4" w:space="0" w:color="auto"/>
              <w:right w:val="single" w:sz="4" w:space="0" w:color="auto"/>
            </w:tcBorders>
            <w:shd w:val="clear" w:color="000000" w:fill="C0C0C0"/>
            <w:noWrap/>
            <w:vAlign w:val="bottom"/>
            <w:hideMark/>
          </w:tcPr>
          <w:p w14:paraId="18B497BE" w14:textId="77777777" w:rsidR="00367C65" w:rsidRPr="00367C65" w:rsidRDefault="00367C65" w:rsidP="00367C65">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Opland</w:t>
            </w:r>
          </w:p>
        </w:tc>
        <w:tc>
          <w:tcPr>
            <w:tcW w:w="1701" w:type="dxa"/>
            <w:tcBorders>
              <w:top w:val="single" w:sz="4" w:space="0" w:color="auto"/>
              <w:left w:val="nil"/>
              <w:bottom w:val="single" w:sz="4" w:space="0" w:color="auto"/>
              <w:right w:val="single" w:sz="4" w:space="0" w:color="auto"/>
            </w:tcBorders>
            <w:shd w:val="clear" w:color="000000" w:fill="C0C0C0"/>
            <w:noWrap/>
            <w:vAlign w:val="bottom"/>
            <w:hideMark/>
          </w:tcPr>
          <w:p w14:paraId="632E0AF2" w14:textId="77777777" w:rsidR="00367C65" w:rsidRPr="00367C65" w:rsidRDefault="00367C65" w:rsidP="00367C65">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Jordforurening</w:t>
            </w:r>
          </w:p>
        </w:tc>
        <w:tc>
          <w:tcPr>
            <w:tcW w:w="1134" w:type="dxa"/>
            <w:tcBorders>
              <w:top w:val="single" w:sz="4" w:space="0" w:color="auto"/>
              <w:left w:val="nil"/>
              <w:bottom w:val="single" w:sz="4" w:space="0" w:color="auto"/>
              <w:right w:val="single" w:sz="4" w:space="0" w:color="auto"/>
            </w:tcBorders>
            <w:shd w:val="clear" w:color="000000" w:fill="C0C0C0"/>
            <w:noWrap/>
            <w:vAlign w:val="bottom"/>
            <w:hideMark/>
          </w:tcPr>
          <w:p w14:paraId="7866C538" w14:textId="77777777" w:rsidR="00367C65" w:rsidRPr="00367C65" w:rsidRDefault="00367C65" w:rsidP="00367C65">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X UTM</w:t>
            </w:r>
          </w:p>
        </w:tc>
        <w:tc>
          <w:tcPr>
            <w:tcW w:w="919" w:type="dxa"/>
            <w:tcBorders>
              <w:top w:val="single" w:sz="4" w:space="0" w:color="auto"/>
              <w:left w:val="nil"/>
              <w:bottom w:val="single" w:sz="4" w:space="0" w:color="auto"/>
              <w:right w:val="single" w:sz="4" w:space="0" w:color="auto"/>
            </w:tcBorders>
            <w:shd w:val="clear" w:color="000000" w:fill="C0C0C0"/>
            <w:noWrap/>
            <w:vAlign w:val="bottom"/>
            <w:hideMark/>
          </w:tcPr>
          <w:p w14:paraId="19A8F759" w14:textId="77777777" w:rsidR="00367C65" w:rsidRPr="00367C65" w:rsidRDefault="00367C65" w:rsidP="00367C65">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Y UTM</w:t>
            </w:r>
          </w:p>
        </w:tc>
        <w:tc>
          <w:tcPr>
            <w:tcW w:w="1349" w:type="dxa"/>
            <w:tcBorders>
              <w:top w:val="single" w:sz="4" w:space="0" w:color="auto"/>
              <w:left w:val="nil"/>
              <w:bottom w:val="single" w:sz="4" w:space="0" w:color="auto"/>
              <w:right w:val="single" w:sz="4" w:space="0" w:color="auto"/>
            </w:tcBorders>
            <w:shd w:val="clear" w:color="000000" w:fill="C0C0C0"/>
            <w:noWrap/>
            <w:vAlign w:val="bottom"/>
            <w:hideMark/>
          </w:tcPr>
          <w:p w14:paraId="0225CA82" w14:textId="77777777" w:rsidR="00367C65" w:rsidRPr="00367C65" w:rsidRDefault="00367C65" w:rsidP="00367C65">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Risiko</w:t>
            </w:r>
          </w:p>
        </w:tc>
        <w:tc>
          <w:tcPr>
            <w:tcW w:w="3402" w:type="dxa"/>
            <w:tcBorders>
              <w:top w:val="single" w:sz="4" w:space="0" w:color="auto"/>
              <w:left w:val="nil"/>
              <w:bottom w:val="single" w:sz="4" w:space="0" w:color="auto"/>
              <w:right w:val="single" w:sz="4" w:space="0" w:color="auto"/>
            </w:tcBorders>
            <w:shd w:val="clear" w:color="000000" w:fill="C0C0C0"/>
            <w:noWrap/>
            <w:vAlign w:val="bottom"/>
            <w:hideMark/>
          </w:tcPr>
          <w:p w14:paraId="7ED6810A" w14:textId="77777777" w:rsidR="00367C65" w:rsidRPr="00367C65" w:rsidRDefault="00367C65" w:rsidP="00367C65">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Aktivitet</w:t>
            </w:r>
          </w:p>
        </w:tc>
        <w:tc>
          <w:tcPr>
            <w:tcW w:w="8888" w:type="dxa"/>
            <w:tcBorders>
              <w:top w:val="single" w:sz="4" w:space="0" w:color="auto"/>
              <w:left w:val="nil"/>
              <w:bottom w:val="single" w:sz="4" w:space="0" w:color="auto"/>
              <w:right w:val="single" w:sz="4" w:space="0" w:color="auto"/>
            </w:tcBorders>
            <w:shd w:val="clear" w:color="000000" w:fill="C0C0C0"/>
          </w:tcPr>
          <w:p w14:paraId="06215619" w14:textId="77777777" w:rsidR="00367C65" w:rsidRPr="00367C65" w:rsidRDefault="00367C65" w:rsidP="00367C65">
            <w:pPr>
              <w:spacing w:line="240" w:lineRule="auto"/>
              <w:jc w:val="center"/>
              <w:rPr>
                <w:rFonts w:ascii="Arial" w:eastAsia="Times New Roman" w:hAnsi="Arial" w:cs="Arial"/>
                <w:b/>
                <w:bCs/>
                <w:sz w:val="20"/>
                <w:szCs w:val="20"/>
                <w:lang w:eastAsia="da-DK"/>
              </w:rPr>
            </w:pPr>
            <w:r w:rsidRPr="00367C65">
              <w:rPr>
                <w:rFonts w:ascii="Arial" w:eastAsia="Times New Roman" w:hAnsi="Arial" w:cs="Arial"/>
                <w:b/>
                <w:bCs/>
                <w:sz w:val="20"/>
                <w:szCs w:val="20"/>
                <w:lang w:eastAsia="da-DK"/>
              </w:rPr>
              <w:t>Adresse</w:t>
            </w:r>
          </w:p>
        </w:tc>
      </w:tr>
      <w:tr w:rsidR="00367C65" w:rsidRPr="00367C65" w14:paraId="5B6B7C5D"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7EBAD0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231-03052</w:t>
            </w:r>
          </w:p>
        </w:tc>
        <w:tc>
          <w:tcPr>
            <w:tcW w:w="1843" w:type="dxa"/>
            <w:tcBorders>
              <w:top w:val="nil"/>
              <w:left w:val="nil"/>
              <w:bottom w:val="single" w:sz="4" w:space="0" w:color="auto"/>
              <w:right w:val="single" w:sz="4" w:space="0" w:color="auto"/>
            </w:tcBorders>
            <w:shd w:val="clear" w:color="auto" w:fill="auto"/>
            <w:noWrap/>
            <w:vAlign w:val="bottom"/>
            <w:hideMark/>
          </w:tcPr>
          <w:p w14:paraId="275A05F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Strø Kpl.</w:t>
            </w:r>
          </w:p>
        </w:tc>
        <w:tc>
          <w:tcPr>
            <w:tcW w:w="1701" w:type="dxa"/>
            <w:tcBorders>
              <w:top w:val="nil"/>
              <w:left w:val="nil"/>
              <w:bottom w:val="single" w:sz="4" w:space="0" w:color="auto"/>
              <w:right w:val="single" w:sz="4" w:space="0" w:color="auto"/>
            </w:tcBorders>
            <w:shd w:val="clear" w:color="auto" w:fill="auto"/>
            <w:noWrap/>
            <w:vAlign w:val="bottom"/>
            <w:hideMark/>
          </w:tcPr>
          <w:p w14:paraId="43A3AA8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78D1AFB1"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698908</w:t>
            </w:r>
          </w:p>
        </w:tc>
        <w:tc>
          <w:tcPr>
            <w:tcW w:w="919" w:type="dxa"/>
            <w:tcBorders>
              <w:top w:val="nil"/>
              <w:left w:val="nil"/>
              <w:bottom w:val="single" w:sz="4" w:space="0" w:color="auto"/>
              <w:right w:val="single" w:sz="4" w:space="0" w:color="auto"/>
            </w:tcBorders>
            <w:shd w:val="clear" w:color="auto" w:fill="auto"/>
            <w:noWrap/>
            <w:vAlign w:val="bottom"/>
            <w:hideMark/>
          </w:tcPr>
          <w:p w14:paraId="1F4E116A"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6197377</w:t>
            </w:r>
          </w:p>
        </w:tc>
        <w:tc>
          <w:tcPr>
            <w:tcW w:w="1349" w:type="dxa"/>
            <w:tcBorders>
              <w:top w:val="nil"/>
              <w:left w:val="nil"/>
              <w:bottom w:val="single" w:sz="4" w:space="0" w:color="auto"/>
              <w:right w:val="single" w:sz="4" w:space="0" w:color="auto"/>
            </w:tcBorders>
            <w:shd w:val="clear" w:color="auto" w:fill="auto"/>
            <w:noWrap/>
            <w:vAlign w:val="bottom"/>
            <w:hideMark/>
          </w:tcPr>
          <w:p w14:paraId="10FEC99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198803D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aktiviteter vedr.</w:t>
            </w:r>
          </w:p>
        </w:tc>
        <w:tc>
          <w:tcPr>
            <w:tcW w:w="8888" w:type="dxa"/>
            <w:tcBorders>
              <w:top w:val="nil"/>
              <w:left w:val="nil"/>
              <w:bottom w:val="single" w:sz="4" w:space="0" w:color="auto"/>
              <w:right w:val="single" w:sz="4" w:space="0" w:color="auto"/>
            </w:tcBorders>
          </w:tcPr>
          <w:p w14:paraId="1208171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Strøvej 88, 3330 Gørløse</w:t>
            </w:r>
          </w:p>
        </w:tc>
      </w:tr>
      <w:tr w:rsidR="00367C65" w:rsidRPr="00367C65" w14:paraId="5CCD0CA2"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58EEAE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233-00004</w:t>
            </w:r>
          </w:p>
        </w:tc>
        <w:tc>
          <w:tcPr>
            <w:tcW w:w="1843" w:type="dxa"/>
            <w:tcBorders>
              <w:top w:val="nil"/>
              <w:left w:val="nil"/>
              <w:bottom w:val="single" w:sz="4" w:space="0" w:color="auto"/>
              <w:right w:val="single" w:sz="4" w:space="0" w:color="auto"/>
            </w:tcBorders>
            <w:shd w:val="clear" w:color="auto" w:fill="auto"/>
            <w:noWrap/>
            <w:vAlign w:val="bottom"/>
            <w:hideMark/>
          </w:tcPr>
          <w:p w14:paraId="16D6881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3F2EE07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04656151"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700083</w:t>
            </w:r>
          </w:p>
        </w:tc>
        <w:tc>
          <w:tcPr>
            <w:tcW w:w="919" w:type="dxa"/>
            <w:tcBorders>
              <w:top w:val="nil"/>
              <w:left w:val="nil"/>
              <w:bottom w:val="single" w:sz="4" w:space="0" w:color="auto"/>
              <w:right w:val="single" w:sz="4" w:space="0" w:color="auto"/>
            </w:tcBorders>
            <w:shd w:val="clear" w:color="auto" w:fill="auto"/>
            <w:noWrap/>
            <w:vAlign w:val="bottom"/>
            <w:hideMark/>
          </w:tcPr>
          <w:p w14:paraId="4053031E"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6194247</w:t>
            </w:r>
          </w:p>
        </w:tc>
        <w:tc>
          <w:tcPr>
            <w:tcW w:w="1349" w:type="dxa"/>
            <w:tcBorders>
              <w:top w:val="nil"/>
              <w:left w:val="nil"/>
              <w:bottom w:val="single" w:sz="4" w:space="0" w:color="auto"/>
              <w:right w:val="single" w:sz="4" w:space="0" w:color="auto"/>
            </w:tcBorders>
            <w:shd w:val="clear" w:color="auto" w:fill="auto"/>
            <w:noWrap/>
            <w:vAlign w:val="bottom"/>
            <w:hideMark/>
          </w:tcPr>
          <w:p w14:paraId="4BAB738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0B7D10B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Aktiviteter vedr. jord og affald</w:t>
            </w:r>
          </w:p>
        </w:tc>
        <w:tc>
          <w:tcPr>
            <w:tcW w:w="8888" w:type="dxa"/>
            <w:tcBorders>
              <w:top w:val="nil"/>
              <w:left w:val="nil"/>
              <w:bottom w:val="single" w:sz="4" w:space="0" w:color="auto"/>
              <w:right w:val="single" w:sz="4" w:space="0" w:color="auto"/>
            </w:tcBorders>
          </w:tcPr>
          <w:p w14:paraId="57F7E9B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Lystrupvej 20, 3550 Slangerup</w:t>
            </w:r>
          </w:p>
        </w:tc>
      </w:tr>
      <w:tr w:rsidR="00367C65" w:rsidRPr="00367C65" w14:paraId="52AF16CB"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16A7AD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233-00014</w:t>
            </w:r>
          </w:p>
        </w:tc>
        <w:tc>
          <w:tcPr>
            <w:tcW w:w="1843" w:type="dxa"/>
            <w:tcBorders>
              <w:top w:val="nil"/>
              <w:left w:val="nil"/>
              <w:bottom w:val="single" w:sz="4" w:space="0" w:color="auto"/>
              <w:right w:val="single" w:sz="4" w:space="0" w:color="auto"/>
            </w:tcBorders>
            <w:shd w:val="clear" w:color="auto" w:fill="auto"/>
            <w:noWrap/>
            <w:vAlign w:val="bottom"/>
            <w:hideMark/>
          </w:tcPr>
          <w:p w14:paraId="2CF6873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08ADC99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0E1B1DFE"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698312</w:t>
            </w:r>
          </w:p>
        </w:tc>
        <w:tc>
          <w:tcPr>
            <w:tcW w:w="919" w:type="dxa"/>
            <w:tcBorders>
              <w:top w:val="nil"/>
              <w:left w:val="nil"/>
              <w:bottom w:val="single" w:sz="4" w:space="0" w:color="auto"/>
              <w:right w:val="single" w:sz="4" w:space="0" w:color="auto"/>
            </w:tcBorders>
            <w:shd w:val="clear" w:color="auto" w:fill="auto"/>
            <w:noWrap/>
            <w:vAlign w:val="bottom"/>
            <w:hideMark/>
          </w:tcPr>
          <w:p w14:paraId="415A49FA"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6193296</w:t>
            </w:r>
          </w:p>
        </w:tc>
        <w:tc>
          <w:tcPr>
            <w:tcW w:w="1349" w:type="dxa"/>
            <w:tcBorders>
              <w:top w:val="nil"/>
              <w:left w:val="nil"/>
              <w:bottom w:val="single" w:sz="4" w:space="0" w:color="auto"/>
              <w:right w:val="single" w:sz="4" w:space="0" w:color="auto"/>
            </w:tcBorders>
            <w:shd w:val="clear" w:color="auto" w:fill="auto"/>
            <w:noWrap/>
            <w:vAlign w:val="bottom"/>
            <w:hideMark/>
          </w:tcPr>
          <w:p w14:paraId="3FD4D83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637741A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Træ, overfladebehandling af (maling m.m.)</w:t>
            </w:r>
          </w:p>
        </w:tc>
        <w:tc>
          <w:tcPr>
            <w:tcW w:w="8888" w:type="dxa"/>
            <w:tcBorders>
              <w:top w:val="nil"/>
              <w:left w:val="nil"/>
              <w:bottom w:val="single" w:sz="4" w:space="0" w:color="auto"/>
              <w:right w:val="single" w:sz="4" w:space="0" w:color="auto"/>
            </w:tcBorders>
          </w:tcPr>
          <w:p w14:paraId="711F23D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Klostergården 2-68, 3550 Slangerup</w:t>
            </w:r>
          </w:p>
        </w:tc>
      </w:tr>
      <w:tr w:rsidR="00367C65" w:rsidRPr="00367C65" w14:paraId="3B5B16AB"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20A575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233-00017</w:t>
            </w:r>
          </w:p>
        </w:tc>
        <w:tc>
          <w:tcPr>
            <w:tcW w:w="1843" w:type="dxa"/>
            <w:tcBorders>
              <w:top w:val="nil"/>
              <w:left w:val="nil"/>
              <w:bottom w:val="single" w:sz="4" w:space="0" w:color="auto"/>
              <w:right w:val="single" w:sz="4" w:space="0" w:color="auto"/>
            </w:tcBorders>
            <w:shd w:val="clear" w:color="auto" w:fill="auto"/>
            <w:noWrap/>
            <w:vAlign w:val="bottom"/>
            <w:hideMark/>
          </w:tcPr>
          <w:p w14:paraId="01C6810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37508EC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28827310"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696186</w:t>
            </w:r>
          </w:p>
        </w:tc>
        <w:tc>
          <w:tcPr>
            <w:tcW w:w="919" w:type="dxa"/>
            <w:tcBorders>
              <w:top w:val="nil"/>
              <w:left w:val="nil"/>
              <w:bottom w:val="single" w:sz="4" w:space="0" w:color="auto"/>
              <w:right w:val="single" w:sz="4" w:space="0" w:color="auto"/>
            </w:tcBorders>
            <w:shd w:val="clear" w:color="auto" w:fill="auto"/>
            <w:noWrap/>
            <w:vAlign w:val="bottom"/>
            <w:hideMark/>
          </w:tcPr>
          <w:p w14:paraId="2F85069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6192362</w:t>
            </w:r>
          </w:p>
        </w:tc>
        <w:tc>
          <w:tcPr>
            <w:tcW w:w="1349" w:type="dxa"/>
            <w:tcBorders>
              <w:top w:val="nil"/>
              <w:left w:val="nil"/>
              <w:bottom w:val="single" w:sz="4" w:space="0" w:color="auto"/>
              <w:right w:val="single" w:sz="4" w:space="0" w:color="auto"/>
            </w:tcBorders>
            <w:shd w:val="clear" w:color="auto" w:fill="auto"/>
            <w:noWrap/>
            <w:vAlign w:val="bottom"/>
            <w:hideMark/>
          </w:tcPr>
          <w:p w14:paraId="1D5A267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2682A71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Aktiviteter vedr. jord og affald</w:t>
            </w:r>
          </w:p>
        </w:tc>
        <w:tc>
          <w:tcPr>
            <w:tcW w:w="8888" w:type="dxa"/>
            <w:tcBorders>
              <w:top w:val="nil"/>
              <w:left w:val="nil"/>
              <w:bottom w:val="single" w:sz="4" w:space="0" w:color="auto"/>
              <w:right w:val="single" w:sz="4" w:space="0" w:color="auto"/>
            </w:tcBorders>
          </w:tcPr>
          <w:p w14:paraId="7D5184A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Påstrupvej 1, 3550 Slangerup</w:t>
            </w:r>
          </w:p>
        </w:tc>
      </w:tr>
      <w:tr w:rsidR="00367C65" w:rsidRPr="00367C65" w14:paraId="3B9E75D0"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0817ED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233-00023</w:t>
            </w:r>
          </w:p>
        </w:tc>
        <w:tc>
          <w:tcPr>
            <w:tcW w:w="1843" w:type="dxa"/>
            <w:tcBorders>
              <w:top w:val="nil"/>
              <w:left w:val="nil"/>
              <w:bottom w:val="single" w:sz="4" w:space="0" w:color="auto"/>
              <w:right w:val="single" w:sz="4" w:space="0" w:color="auto"/>
            </w:tcBorders>
            <w:shd w:val="clear" w:color="auto" w:fill="auto"/>
            <w:noWrap/>
            <w:vAlign w:val="bottom"/>
            <w:hideMark/>
          </w:tcPr>
          <w:p w14:paraId="72EC5E2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70E468F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059B9623"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698517</w:t>
            </w:r>
          </w:p>
        </w:tc>
        <w:tc>
          <w:tcPr>
            <w:tcW w:w="919" w:type="dxa"/>
            <w:tcBorders>
              <w:top w:val="nil"/>
              <w:left w:val="nil"/>
              <w:bottom w:val="single" w:sz="4" w:space="0" w:color="auto"/>
              <w:right w:val="single" w:sz="4" w:space="0" w:color="auto"/>
            </w:tcBorders>
            <w:shd w:val="clear" w:color="auto" w:fill="auto"/>
            <w:noWrap/>
            <w:vAlign w:val="bottom"/>
            <w:hideMark/>
          </w:tcPr>
          <w:p w14:paraId="3CDB7E6D"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6193251</w:t>
            </w:r>
          </w:p>
        </w:tc>
        <w:tc>
          <w:tcPr>
            <w:tcW w:w="1349" w:type="dxa"/>
            <w:tcBorders>
              <w:top w:val="nil"/>
              <w:left w:val="nil"/>
              <w:bottom w:val="single" w:sz="4" w:space="0" w:color="auto"/>
              <w:right w:val="single" w:sz="4" w:space="0" w:color="auto"/>
            </w:tcBorders>
            <w:shd w:val="clear" w:color="auto" w:fill="auto"/>
            <w:noWrap/>
            <w:vAlign w:val="bottom"/>
            <w:hideMark/>
          </w:tcPr>
          <w:p w14:paraId="4B8E00E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21C5679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Rensning</w:t>
            </w:r>
          </w:p>
        </w:tc>
        <w:tc>
          <w:tcPr>
            <w:tcW w:w="8888" w:type="dxa"/>
            <w:tcBorders>
              <w:top w:val="nil"/>
              <w:left w:val="nil"/>
              <w:bottom w:val="single" w:sz="4" w:space="0" w:color="auto"/>
              <w:right w:val="single" w:sz="4" w:space="0" w:color="auto"/>
            </w:tcBorders>
          </w:tcPr>
          <w:p w14:paraId="2D233B1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Klosterstræde, 3550 Slangerup</w:t>
            </w:r>
          </w:p>
        </w:tc>
      </w:tr>
      <w:tr w:rsidR="00367C65" w:rsidRPr="00367C65" w14:paraId="675DCBDC"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91A769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233-00029</w:t>
            </w:r>
          </w:p>
        </w:tc>
        <w:tc>
          <w:tcPr>
            <w:tcW w:w="1843" w:type="dxa"/>
            <w:tcBorders>
              <w:top w:val="nil"/>
              <w:left w:val="nil"/>
              <w:bottom w:val="single" w:sz="4" w:space="0" w:color="auto"/>
              <w:right w:val="single" w:sz="4" w:space="0" w:color="auto"/>
            </w:tcBorders>
            <w:shd w:val="clear" w:color="auto" w:fill="auto"/>
            <w:noWrap/>
            <w:vAlign w:val="bottom"/>
            <w:hideMark/>
          </w:tcPr>
          <w:p w14:paraId="17446A6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36B1D7D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5FB138D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698785</w:t>
            </w:r>
          </w:p>
        </w:tc>
        <w:tc>
          <w:tcPr>
            <w:tcW w:w="919" w:type="dxa"/>
            <w:tcBorders>
              <w:top w:val="nil"/>
              <w:left w:val="nil"/>
              <w:bottom w:val="single" w:sz="4" w:space="0" w:color="auto"/>
              <w:right w:val="single" w:sz="4" w:space="0" w:color="auto"/>
            </w:tcBorders>
            <w:shd w:val="clear" w:color="auto" w:fill="auto"/>
            <w:noWrap/>
            <w:vAlign w:val="bottom"/>
            <w:hideMark/>
          </w:tcPr>
          <w:p w14:paraId="2CDDF6EE"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6193186</w:t>
            </w:r>
          </w:p>
        </w:tc>
        <w:tc>
          <w:tcPr>
            <w:tcW w:w="1349" w:type="dxa"/>
            <w:tcBorders>
              <w:top w:val="nil"/>
              <w:left w:val="nil"/>
              <w:bottom w:val="single" w:sz="4" w:space="0" w:color="auto"/>
              <w:right w:val="single" w:sz="4" w:space="0" w:color="auto"/>
            </w:tcBorders>
            <w:shd w:val="clear" w:color="auto" w:fill="auto"/>
            <w:noWrap/>
            <w:vAlign w:val="bottom"/>
            <w:hideMark/>
          </w:tcPr>
          <w:p w14:paraId="5A56E11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520677B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salg af</w:t>
            </w:r>
          </w:p>
        </w:tc>
        <w:tc>
          <w:tcPr>
            <w:tcW w:w="8888" w:type="dxa"/>
            <w:tcBorders>
              <w:top w:val="nil"/>
              <w:left w:val="nil"/>
              <w:bottom w:val="single" w:sz="4" w:space="0" w:color="auto"/>
              <w:right w:val="single" w:sz="4" w:space="0" w:color="auto"/>
            </w:tcBorders>
          </w:tcPr>
          <w:p w14:paraId="5D2B761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Københavnsvej 1, 3550 Slangerup</w:t>
            </w:r>
          </w:p>
        </w:tc>
      </w:tr>
      <w:tr w:rsidR="00367C65" w:rsidRPr="00367C65" w14:paraId="4DD6048C"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46294A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233-00059</w:t>
            </w:r>
          </w:p>
        </w:tc>
        <w:tc>
          <w:tcPr>
            <w:tcW w:w="1843" w:type="dxa"/>
            <w:tcBorders>
              <w:top w:val="nil"/>
              <w:left w:val="nil"/>
              <w:bottom w:val="single" w:sz="4" w:space="0" w:color="auto"/>
              <w:right w:val="single" w:sz="4" w:space="0" w:color="auto"/>
            </w:tcBorders>
            <w:shd w:val="clear" w:color="auto" w:fill="auto"/>
            <w:noWrap/>
            <w:vAlign w:val="bottom"/>
            <w:hideMark/>
          </w:tcPr>
          <w:p w14:paraId="24EDD3C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Strø Kpl.</w:t>
            </w:r>
          </w:p>
        </w:tc>
        <w:tc>
          <w:tcPr>
            <w:tcW w:w="1701" w:type="dxa"/>
            <w:tcBorders>
              <w:top w:val="nil"/>
              <w:left w:val="nil"/>
              <w:bottom w:val="single" w:sz="4" w:space="0" w:color="auto"/>
              <w:right w:val="single" w:sz="4" w:space="0" w:color="auto"/>
            </w:tcBorders>
            <w:shd w:val="clear" w:color="auto" w:fill="auto"/>
            <w:noWrap/>
            <w:vAlign w:val="bottom"/>
            <w:hideMark/>
          </w:tcPr>
          <w:p w14:paraId="52E2AF4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5D6BB1F3"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699416</w:t>
            </w:r>
          </w:p>
        </w:tc>
        <w:tc>
          <w:tcPr>
            <w:tcW w:w="919" w:type="dxa"/>
            <w:tcBorders>
              <w:top w:val="nil"/>
              <w:left w:val="nil"/>
              <w:bottom w:val="single" w:sz="4" w:space="0" w:color="auto"/>
              <w:right w:val="single" w:sz="4" w:space="0" w:color="auto"/>
            </w:tcBorders>
            <w:shd w:val="clear" w:color="auto" w:fill="auto"/>
            <w:noWrap/>
            <w:vAlign w:val="bottom"/>
            <w:hideMark/>
          </w:tcPr>
          <w:p w14:paraId="0796B217"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6196224</w:t>
            </w:r>
          </w:p>
        </w:tc>
        <w:tc>
          <w:tcPr>
            <w:tcW w:w="1349" w:type="dxa"/>
            <w:tcBorders>
              <w:top w:val="nil"/>
              <w:left w:val="nil"/>
              <w:bottom w:val="single" w:sz="4" w:space="0" w:color="auto"/>
              <w:right w:val="single" w:sz="4" w:space="0" w:color="auto"/>
            </w:tcBorders>
            <w:shd w:val="clear" w:color="auto" w:fill="auto"/>
            <w:noWrap/>
            <w:vAlign w:val="bottom"/>
            <w:hideMark/>
          </w:tcPr>
          <w:p w14:paraId="3B3AC4A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5897A35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Metal, skæring, fræsning, svejsning og lodning af</w:t>
            </w:r>
          </w:p>
        </w:tc>
        <w:tc>
          <w:tcPr>
            <w:tcW w:w="8888" w:type="dxa"/>
            <w:tcBorders>
              <w:top w:val="nil"/>
              <w:left w:val="nil"/>
              <w:bottom w:val="single" w:sz="4" w:space="0" w:color="auto"/>
              <w:right w:val="single" w:sz="4" w:space="0" w:color="auto"/>
            </w:tcBorders>
          </w:tcPr>
          <w:p w14:paraId="4C615A6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Frederiksborgvej 13, 3550 Slangerup</w:t>
            </w:r>
          </w:p>
        </w:tc>
      </w:tr>
      <w:tr w:rsidR="00367C65" w:rsidRPr="00367C65" w14:paraId="0A963EDB"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679549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233-00070</w:t>
            </w:r>
          </w:p>
        </w:tc>
        <w:tc>
          <w:tcPr>
            <w:tcW w:w="1843" w:type="dxa"/>
            <w:tcBorders>
              <w:top w:val="nil"/>
              <w:left w:val="nil"/>
              <w:bottom w:val="single" w:sz="4" w:space="0" w:color="auto"/>
              <w:right w:val="single" w:sz="4" w:space="0" w:color="auto"/>
            </w:tcBorders>
            <w:shd w:val="clear" w:color="auto" w:fill="auto"/>
            <w:noWrap/>
            <w:vAlign w:val="bottom"/>
            <w:hideMark/>
          </w:tcPr>
          <w:p w14:paraId="17AFD82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Jørlunde Bys Vv.</w:t>
            </w:r>
          </w:p>
        </w:tc>
        <w:tc>
          <w:tcPr>
            <w:tcW w:w="1701" w:type="dxa"/>
            <w:tcBorders>
              <w:top w:val="nil"/>
              <w:left w:val="nil"/>
              <w:bottom w:val="single" w:sz="4" w:space="0" w:color="auto"/>
              <w:right w:val="single" w:sz="4" w:space="0" w:color="auto"/>
            </w:tcBorders>
            <w:shd w:val="clear" w:color="auto" w:fill="auto"/>
            <w:noWrap/>
            <w:vAlign w:val="bottom"/>
            <w:hideMark/>
          </w:tcPr>
          <w:p w14:paraId="50038D0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33464F56"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699410</w:t>
            </w:r>
          </w:p>
        </w:tc>
        <w:tc>
          <w:tcPr>
            <w:tcW w:w="919" w:type="dxa"/>
            <w:tcBorders>
              <w:top w:val="nil"/>
              <w:left w:val="nil"/>
              <w:bottom w:val="single" w:sz="4" w:space="0" w:color="auto"/>
              <w:right w:val="single" w:sz="4" w:space="0" w:color="auto"/>
            </w:tcBorders>
            <w:shd w:val="clear" w:color="auto" w:fill="auto"/>
            <w:noWrap/>
            <w:vAlign w:val="bottom"/>
            <w:hideMark/>
          </w:tcPr>
          <w:p w14:paraId="2B5E7182"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6192060</w:t>
            </w:r>
          </w:p>
        </w:tc>
        <w:tc>
          <w:tcPr>
            <w:tcW w:w="1349" w:type="dxa"/>
            <w:tcBorders>
              <w:top w:val="nil"/>
              <w:left w:val="nil"/>
              <w:bottom w:val="single" w:sz="4" w:space="0" w:color="auto"/>
              <w:right w:val="single" w:sz="4" w:space="0" w:color="auto"/>
            </w:tcBorders>
            <w:shd w:val="clear" w:color="auto" w:fill="auto"/>
            <w:noWrap/>
            <w:vAlign w:val="bottom"/>
            <w:hideMark/>
          </w:tcPr>
          <w:p w14:paraId="613544D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Lav</w:t>
            </w:r>
          </w:p>
        </w:tc>
        <w:tc>
          <w:tcPr>
            <w:tcW w:w="3402" w:type="dxa"/>
            <w:tcBorders>
              <w:top w:val="nil"/>
              <w:left w:val="nil"/>
              <w:bottom w:val="single" w:sz="4" w:space="0" w:color="auto"/>
              <w:right w:val="single" w:sz="4" w:space="0" w:color="auto"/>
            </w:tcBorders>
            <w:shd w:val="clear" w:color="auto" w:fill="auto"/>
            <w:noWrap/>
            <w:vAlign w:val="bottom"/>
            <w:hideMark/>
          </w:tcPr>
          <w:p w14:paraId="539EEA4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Slagge fra affaldsforbrænding, tilført/udlagt</w:t>
            </w:r>
          </w:p>
        </w:tc>
        <w:tc>
          <w:tcPr>
            <w:tcW w:w="8888" w:type="dxa"/>
            <w:tcBorders>
              <w:top w:val="nil"/>
              <w:left w:val="nil"/>
              <w:bottom w:val="single" w:sz="4" w:space="0" w:color="auto"/>
              <w:right w:val="single" w:sz="4" w:space="0" w:color="auto"/>
            </w:tcBorders>
          </w:tcPr>
          <w:p w14:paraId="128EC7D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Slagslundevej 16, 3550 Slangerup</w:t>
            </w:r>
          </w:p>
        </w:tc>
      </w:tr>
      <w:tr w:rsidR="00367C65" w:rsidRPr="00367C65" w14:paraId="6FC79433"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0F61BA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233-00073</w:t>
            </w:r>
          </w:p>
        </w:tc>
        <w:tc>
          <w:tcPr>
            <w:tcW w:w="1843" w:type="dxa"/>
            <w:tcBorders>
              <w:top w:val="nil"/>
              <w:left w:val="nil"/>
              <w:bottom w:val="single" w:sz="4" w:space="0" w:color="auto"/>
              <w:right w:val="single" w:sz="4" w:space="0" w:color="auto"/>
            </w:tcBorders>
            <w:shd w:val="clear" w:color="auto" w:fill="auto"/>
            <w:noWrap/>
            <w:vAlign w:val="bottom"/>
            <w:hideMark/>
          </w:tcPr>
          <w:p w14:paraId="3C904D3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06EFAFA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343307CB"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698954</w:t>
            </w:r>
          </w:p>
        </w:tc>
        <w:tc>
          <w:tcPr>
            <w:tcW w:w="919" w:type="dxa"/>
            <w:tcBorders>
              <w:top w:val="nil"/>
              <w:left w:val="nil"/>
              <w:bottom w:val="single" w:sz="4" w:space="0" w:color="auto"/>
              <w:right w:val="single" w:sz="4" w:space="0" w:color="auto"/>
            </w:tcBorders>
            <w:shd w:val="clear" w:color="auto" w:fill="auto"/>
            <w:noWrap/>
            <w:vAlign w:val="bottom"/>
            <w:hideMark/>
          </w:tcPr>
          <w:p w14:paraId="24BEB3F7"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6193444</w:t>
            </w:r>
          </w:p>
        </w:tc>
        <w:tc>
          <w:tcPr>
            <w:tcW w:w="1349" w:type="dxa"/>
            <w:tcBorders>
              <w:top w:val="nil"/>
              <w:left w:val="nil"/>
              <w:bottom w:val="single" w:sz="4" w:space="0" w:color="auto"/>
              <w:right w:val="single" w:sz="4" w:space="0" w:color="auto"/>
            </w:tcBorders>
            <w:shd w:val="clear" w:color="auto" w:fill="auto"/>
            <w:noWrap/>
            <w:vAlign w:val="bottom"/>
            <w:hideMark/>
          </w:tcPr>
          <w:p w14:paraId="430ACD9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107D0E6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Aktiviteter med klorerede opløsningsmidler</w:t>
            </w:r>
          </w:p>
        </w:tc>
        <w:tc>
          <w:tcPr>
            <w:tcW w:w="8888" w:type="dxa"/>
            <w:tcBorders>
              <w:top w:val="nil"/>
              <w:left w:val="nil"/>
              <w:bottom w:val="single" w:sz="4" w:space="0" w:color="auto"/>
              <w:right w:val="single" w:sz="4" w:space="0" w:color="auto"/>
            </w:tcBorders>
          </w:tcPr>
          <w:p w14:paraId="289ED11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Stationsvej 9, 3550 Slangerup</w:t>
            </w:r>
          </w:p>
        </w:tc>
      </w:tr>
      <w:tr w:rsidR="00367C65" w:rsidRPr="00367C65" w14:paraId="30E1233D"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68D619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233-00096</w:t>
            </w:r>
          </w:p>
        </w:tc>
        <w:tc>
          <w:tcPr>
            <w:tcW w:w="1843" w:type="dxa"/>
            <w:tcBorders>
              <w:top w:val="nil"/>
              <w:left w:val="nil"/>
              <w:bottom w:val="single" w:sz="4" w:space="0" w:color="auto"/>
              <w:right w:val="single" w:sz="4" w:space="0" w:color="auto"/>
            </w:tcBorders>
            <w:shd w:val="clear" w:color="auto" w:fill="auto"/>
            <w:noWrap/>
            <w:vAlign w:val="bottom"/>
            <w:hideMark/>
          </w:tcPr>
          <w:p w14:paraId="08E68BE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0F918B1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5D919BFD"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698699</w:t>
            </w:r>
          </w:p>
        </w:tc>
        <w:tc>
          <w:tcPr>
            <w:tcW w:w="919" w:type="dxa"/>
            <w:tcBorders>
              <w:top w:val="nil"/>
              <w:left w:val="nil"/>
              <w:bottom w:val="single" w:sz="4" w:space="0" w:color="auto"/>
              <w:right w:val="single" w:sz="4" w:space="0" w:color="auto"/>
            </w:tcBorders>
            <w:shd w:val="clear" w:color="auto" w:fill="auto"/>
            <w:noWrap/>
            <w:vAlign w:val="bottom"/>
            <w:hideMark/>
          </w:tcPr>
          <w:p w14:paraId="361A2050"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6193072</w:t>
            </w:r>
          </w:p>
        </w:tc>
        <w:tc>
          <w:tcPr>
            <w:tcW w:w="1349" w:type="dxa"/>
            <w:tcBorders>
              <w:top w:val="nil"/>
              <w:left w:val="nil"/>
              <w:bottom w:val="single" w:sz="4" w:space="0" w:color="auto"/>
              <w:right w:val="single" w:sz="4" w:space="0" w:color="auto"/>
            </w:tcBorders>
            <w:shd w:val="clear" w:color="auto" w:fill="auto"/>
            <w:noWrap/>
            <w:vAlign w:val="bottom"/>
            <w:hideMark/>
          </w:tcPr>
          <w:p w14:paraId="23566A0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452DE3D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Losseplads</w:t>
            </w:r>
          </w:p>
        </w:tc>
        <w:tc>
          <w:tcPr>
            <w:tcW w:w="8888" w:type="dxa"/>
            <w:tcBorders>
              <w:top w:val="nil"/>
              <w:left w:val="nil"/>
              <w:bottom w:val="single" w:sz="4" w:space="0" w:color="auto"/>
              <w:right w:val="single" w:sz="4" w:space="0" w:color="auto"/>
            </w:tcBorders>
          </w:tcPr>
          <w:p w14:paraId="0C8A4E0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Birkemosevej 5, 3550 Slangerup</w:t>
            </w:r>
          </w:p>
        </w:tc>
      </w:tr>
      <w:tr w:rsidR="00367C65" w:rsidRPr="00367C65" w14:paraId="76C83577"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8119ED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233-00100</w:t>
            </w:r>
          </w:p>
        </w:tc>
        <w:tc>
          <w:tcPr>
            <w:tcW w:w="1843" w:type="dxa"/>
            <w:tcBorders>
              <w:top w:val="nil"/>
              <w:left w:val="nil"/>
              <w:bottom w:val="single" w:sz="4" w:space="0" w:color="auto"/>
              <w:right w:val="single" w:sz="4" w:space="0" w:color="auto"/>
            </w:tcBorders>
            <w:shd w:val="clear" w:color="auto" w:fill="auto"/>
            <w:noWrap/>
            <w:vAlign w:val="bottom"/>
            <w:hideMark/>
          </w:tcPr>
          <w:p w14:paraId="6706B8F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07F23A3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72B1089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698533</w:t>
            </w:r>
          </w:p>
        </w:tc>
        <w:tc>
          <w:tcPr>
            <w:tcW w:w="919" w:type="dxa"/>
            <w:tcBorders>
              <w:top w:val="nil"/>
              <w:left w:val="nil"/>
              <w:bottom w:val="single" w:sz="4" w:space="0" w:color="auto"/>
              <w:right w:val="single" w:sz="4" w:space="0" w:color="auto"/>
            </w:tcBorders>
            <w:shd w:val="clear" w:color="auto" w:fill="auto"/>
            <w:noWrap/>
            <w:vAlign w:val="bottom"/>
            <w:hideMark/>
          </w:tcPr>
          <w:p w14:paraId="0CA30E7B"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6193347</w:t>
            </w:r>
          </w:p>
        </w:tc>
        <w:tc>
          <w:tcPr>
            <w:tcW w:w="1349" w:type="dxa"/>
            <w:tcBorders>
              <w:top w:val="nil"/>
              <w:left w:val="nil"/>
              <w:bottom w:val="single" w:sz="4" w:space="0" w:color="auto"/>
              <w:right w:val="single" w:sz="4" w:space="0" w:color="auto"/>
            </w:tcBorders>
            <w:shd w:val="clear" w:color="auto" w:fill="auto"/>
            <w:noWrap/>
            <w:vAlign w:val="bottom"/>
            <w:hideMark/>
          </w:tcPr>
          <w:p w14:paraId="666F29C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51A2676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erhvervsmæssigt oplag af</w:t>
            </w:r>
          </w:p>
        </w:tc>
        <w:tc>
          <w:tcPr>
            <w:tcW w:w="8888" w:type="dxa"/>
            <w:tcBorders>
              <w:top w:val="nil"/>
              <w:left w:val="nil"/>
              <w:bottom w:val="single" w:sz="4" w:space="0" w:color="auto"/>
              <w:right w:val="single" w:sz="4" w:space="0" w:color="auto"/>
            </w:tcBorders>
          </w:tcPr>
          <w:p w14:paraId="5E657F0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Møllestræde 1, 3550 Slangerup</w:t>
            </w:r>
          </w:p>
        </w:tc>
      </w:tr>
      <w:tr w:rsidR="00367C65" w:rsidRPr="00367C65" w14:paraId="616072A0"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9B8205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233-00104</w:t>
            </w:r>
          </w:p>
        </w:tc>
        <w:tc>
          <w:tcPr>
            <w:tcW w:w="1843" w:type="dxa"/>
            <w:tcBorders>
              <w:top w:val="nil"/>
              <w:left w:val="nil"/>
              <w:bottom w:val="single" w:sz="4" w:space="0" w:color="auto"/>
              <w:right w:val="single" w:sz="4" w:space="0" w:color="auto"/>
            </w:tcBorders>
            <w:shd w:val="clear" w:color="auto" w:fill="auto"/>
            <w:noWrap/>
            <w:vAlign w:val="bottom"/>
            <w:hideMark/>
          </w:tcPr>
          <w:p w14:paraId="27BCE10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1410968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5B6C084B"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698666</w:t>
            </w:r>
          </w:p>
        </w:tc>
        <w:tc>
          <w:tcPr>
            <w:tcW w:w="919" w:type="dxa"/>
            <w:tcBorders>
              <w:top w:val="nil"/>
              <w:left w:val="nil"/>
              <w:bottom w:val="single" w:sz="4" w:space="0" w:color="auto"/>
              <w:right w:val="single" w:sz="4" w:space="0" w:color="auto"/>
            </w:tcBorders>
            <w:shd w:val="clear" w:color="auto" w:fill="auto"/>
            <w:noWrap/>
            <w:vAlign w:val="bottom"/>
            <w:hideMark/>
          </w:tcPr>
          <w:p w14:paraId="5A870F1E"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6194358</w:t>
            </w:r>
          </w:p>
        </w:tc>
        <w:tc>
          <w:tcPr>
            <w:tcW w:w="1349" w:type="dxa"/>
            <w:tcBorders>
              <w:top w:val="nil"/>
              <w:left w:val="nil"/>
              <w:bottom w:val="single" w:sz="4" w:space="0" w:color="auto"/>
              <w:right w:val="single" w:sz="4" w:space="0" w:color="auto"/>
            </w:tcBorders>
            <w:shd w:val="clear" w:color="auto" w:fill="auto"/>
            <w:noWrap/>
            <w:vAlign w:val="bottom"/>
            <w:hideMark/>
          </w:tcPr>
          <w:p w14:paraId="0A5BE4F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026C97C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aktiviteter vedr.</w:t>
            </w:r>
          </w:p>
        </w:tc>
        <w:tc>
          <w:tcPr>
            <w:tcW w:w="8888" w:type="dxa"/>
            <w:tcBorders>
              <w:top w:val="nil"/>
              <w:left w:val="nil"/>
              <w:bottom w:val="single" w:sz="4" w:space="0" w:color="auto"/>
              <w:right w:val="single" w:sz="4" w:space="0" w:color="auto"/>
            </w:tcBorders>
          </w:tcPr>
          <w:p w14:paraId="1B06726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Lystrupvej 1, 3550 Slangerup</w:t>
            </w:r>
          </w:p>
        </w:tc>
      </w:tr>
      <w:tr w:rsidR="00367C65" w:rsidRPr="00367C65" w14:paraId="5D27E63C"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C1A495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233-00126</w:t>
            </w:r>
          </w:p>
        </w:tc>
        <w:tc>
          <w:tcPr>
            <w:tcW w:w="1843" w:type="dxa"/>
            <w:tcBorders>
              <w:top w:val="nil"/>
              <w:left w:val="nil"/>
              <w:bottom w:val="single" w:sz="4" w:space="0" w:color="auto"/>
              <w:right w:val="single" w:sz="4" w:space="0" w:color="auto"/>
            </w:tcBorders>
            <w:shd w:val="clear" w:color="auto" w:fill="auto"/>
            <w:noWrap/>
            <w:vAlign w:val="bottom"/>
            <w:hideMark/>
          </w:tcPr>
          <w:p w14:paraId="277CEAB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7E466E2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6EFE083E"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699182</w:t>
            </w:r>
          </w:p>
        </w:tc>
        <w:tc>
          <w:tcPr>
            <w:tcW w:w="919" w:type="dxa"/>
            <w:tcBorders>
              <w:top w:val="nil"/>
              <w:left w:val="nil"/>
              <w:bottom w:val="single" w:sz="4" w:space="0" w:color="auto"/>
              <w:right w:val="single" w:sz="4" w:space="0" w:color="auto"/>
            </w:tcBorders>
            <w:shd w:val="clear" w:color="auto" w:fill="auto"/>
            <w:noWrap/>
            <w:vAlign w:val="bottom"/>
            <w:hideMark/>
          </w:tcPr>
          <w:p w14:paraId="228F2671"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6193470</w:t>
            </w:r>
          </w:p>
        </w:tc>
        <w:tc>
          <w:tcPr>
            <w:tcW w:w="1349" w:type="dxa"/>
            <w:tcBorders>
              <w:top w:val="nil"/>
              <w:left w:val="nil"/>
              <w:bottom w:val="single" w:sz="4" w:space="0" w:color="auto"/>
              <w:right w:val="single" w:sz="4" w:space="0" w:color="auto"/>
            </w:tcBorders>
            <w:shd w:val="clear" w:color="auto" w:fill="auto"/>
            <w:noWrap/>
            <w:vAlign w:val="bottom"/>
            <w:hideMark/>
          </w:tcPr>
          <w:p w14:paraId="68C2708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Lav</w:t>
            </w:r>
          </w:p>
        </w:tc>
        <w:tc>
          <w:tcPr>
            <w:tcW w:w="3402" w:type="dxa"/>
            <w:tcBorders>
              <w:top w:val="nil"/>
              <w:left w:val="nil"/>
              <w:bottom w:val="single" w:sz="4" w:space="0" w:color="auto"/>
              <w:right w:val="single" w:sz="4" w:space="0" w:color="auto"/>
            </w:tcBorders>
            <w:shd w:val="clear" w:color="auto" w:fill="auto"/>
            <w:noWrap/>
            <w:vAlign w:val="bottom"/>
            <w:hideMark/>
          </w:tcPr>
          <w:p w14:paraId="0663BCB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Metal, valsning og standsning af</w:t>
            </w:r>
          </w:p>
        </w:tc>
        <w:tc>
          <w:tcPr>
            <w:tcW w:w="8888" w:type="dxa"/>
            <w:tcBorders>
              <w:top w:val="nil"/>
              <w:left w:val="nil"/>
              <w:bottom w:val="single" w:sz="4" w:space="0" w:color="auto"/>
              <w:right w:val="single" w:sz="4" w:space="0" w:color="auto"/>
            </w:tcBorders>
          </w:tcPr>
          <w:p w14:paraId="3B4B91D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Københavnsvej 19B – 19F, 3550 Slangerup</w:t>
            </w:r>
          </w:p>
        </w:tc>
      </w:tr>
      <w:tr w:rsidR="00367C65" w:rsidRPr="00367C65" w14:paraId="7E020E6E"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EB87DE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233-00141</w:t>
            </w:r>
          </w:p>
        </w:tc>
        <w:tc>
          <w:tcPr>
            <w:tcW w:w="1843" w:type="dxa"/>
            <w:tcBorders>
              <w:top w:val="nil"/>
              <w:left w:val="nil"/>
              <w:bottom w:val="single" w:sz="4" w:space="0" w:color="auto"/>
              <w:right w:val="single" w:sz="4" w:space="0" w:color="auto"/>
            </w:tcBorders>
            <w:shd w:val="clear" w:color="auto" w:fill="auto"/>
            <w:noWrap/>
            <w:vAlign w:val="bottom"/>
            <w:hideMark/>
          </w:tcPr>
          <w:p w14:paraId="66C345F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6C60B56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551D117B"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698307</w:t>
            </w:r>
          </w:p>
        </w:tc>
        <w:tc>
          <w:tcPr>
            <w:tcW w:w="919" w:type="dxa"/>
            <w:tcBorders>
              <w:top w:val="nil"/>
              <w:left w:val="nil"/>
              <w:bottom w:val="single" w:sz="4" w:space="0" w:color="auto"/>
              <w:right w:val="single" w:sz="4" w:space="0" w:color="auto"/>
            </w:tcBorders>
            <w:shd w:val="clear" w:color="auto" w:fill="auto"/>
            <w:noWrap/>
            <w:vAlign w:val="bottom"/>
            <w:hideMark/>
          </w:tcPr>
          <w:p w14:paraId="57347153"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6191863</w:t>
            </w:r>
          </w:p>
        </w:tc>
        <w:tc>
          <w:tcPr>
            <w:tcW w:w="1349" w:type="dxa"/>
            <w:tcBorders>
              <w:top w:val="nil"/>
              <w:left w:val="nil"/>
              <w:bottom w:val="single" w:sz="4" w:space="0" w:color="auto"/>
              <w:right w:val="single" w:sz="4" w:space="0" w:color="auto"/>
            </w:tcBorders>
            <w:shd w:val="clear" w:color="auto" w:fill="auto"/>
            <w:noWrap/>
            <w:vAlign w:val="bottom"/>
            <w:hideMark/>
          </w:tcPr>
          <w:p w14:paraId="11EC6E9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365B973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Metal, maling og lakering af</w:t>
            </w:r>
          </w:p>
        </w:tc>
        <w:tc>
          <w:tcPr>
            <w:tcW w:w="8888" w:type="dxa"/>
            <w:tcBorders>
              <w:top w:val="nil"/>
              <w:left w:val="nil"/>
              <w:bottom w:val="single" w:sz="4" w:space="0" w:color="auto"/>
              <w:right w:val="single" w:sz="4" w:space="0" w:color="auto"/>
            </w:tcBorders>
          </w:tcPr>
          <w:p w14:paraId="72C4ABD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Lundehusene 1, 3550 Slangerup</w:t>
            </w:r>
          </w:p>
        </w:tc>
      </w:tr>
      <w:tr w:rsidR="00367C65" w:rsidRPr="00367C65" w14:paraId="13B3623F"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FF0876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233-00141</w:t>
            </w:r>
          </w:p>
        </w:tc>
        <w:tc>
          <w:tcPr>
            <w:tcW w:w="1843" w:type="dxa"/>
            <w:tcBorders>
              <w:top w:val="nil"/>
              <w:left w:val="nil"/>
              <w:bottom w:val="single" w:sz="4" w:space="0" w:color="auto"/>
              <w:right w:val="single" w:sz="4" w:space="0" w:color="auto"/>
            </w:tcBorders>
            <w:shd w:val="clear" w:color="auto" w:fill="auto"/>
            <w:noWrap/>
            <w:vAlign w:val="bottom"/>
            <w:hideMark/>
          </w:tcPr>
          <w:p w14:paraId="398639A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Jørlunde Bys Vv.</w:t>
            </w:r>
          </w:p>
        </w:tc>
        <w:tc>
          <w:tcPr>
            <w:tcW w:w="1701" w:type="dxa"/>
            <w:tcBorders>
              <w:top w:val="nil"/>
              <w:left w:val="nil"/>
              <w:bottom w:val="single" w:sz="4" w:space="0" w:color="auto"/>
              <w:right w:val="single" w:sz="4" w:space="0" w:color="auto"/>
            </w:tcBorders>
            <w:shd w:val="clear" w:color="auto" w:fill="auto"/>
            <w:noWrap/>
            <w:vAlign w:val="bottom"/>
            <w:hideMark/>
          </w:tcPr>
          <w:p w14:paraId="6D5DA17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3C08331D"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698307</w:t>
            </w:r>
          </w:p>
        </w:tc>
        <w:tc>
          <w:tcPr>
            <w:tcW w:w="919" w:type="dxa"/>
            <w:tcBorders>
              <w:top w:val="nil"/>
              <w:left w:val="nil"/>
              <w:bottom w:val="single" w:sz="4" w:space="0" w:color="auto"/>
              <w:right w:val="single" w:sz="4" w:space="0" w:color="auto"/>
            </w:tcBorders>
            <w:shd w:val="clear" w:color="auto" w:fill="auto"/>
            <w:noWrap/>
            <w:vAlign w:val="bottom"/>
            <w:hideMark/>
          </w:tcPr>
          <w:p w14:paraId="219DB422"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6191863</w:t>
            </w:r>
          </w:p>
        </w:tc>
        <w:tc>
          <w:tcPr>
            <w:tcW w:w="1349" w:type="dxa"/>
            <w:tcBorders>
              <w:top w:val="nil"/>
              <w:left w:val="nil"/>
              <w:bottom w:val="single" w:sz="4" w:space="0" w:color="auto"/>
              <w:right w:val="single" w:sz="4" w:space="0" w:color="auto"/>
            </w:tcBorders>
            <w:shd w:val="clear" w:color="auto" w:fill="auto"/>
            <w:noWrap/>
            <w:vAlign w:val="bottom"/>
            <w:hideMark/>
          </w:tcPr>
          <w:p w14:paraId="3A14329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33E604E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Metal, maling og lakering af</w:t>
            </w:r>
          </w:p>
        </w:tc>
        <w:tc>
          <w:tcPr>
            <w:tcW w:w="8888" w:type="dxa"/>
            <w:tcBorders>
              <w:top w:val="nil"/>
              <w:left w:val="nil"/>
              <w:bottom w:val="single" w:sz="4" w:space="0" w:color="auto"/>
              <w:right w:val="single" w:sz="4" w:space="0" w:color="auto"/>
            </w:tcBorders>
          </w:tcPr>
          <w:p w14:paraId="1A56EC4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Lundehusene 1, 3550 Slangerup</w:t>
            </w:r>
          </w:p>
        </w:tc>
      </w:tr>
      <w:tr w:rsidR="00367C65" w:rsidRPr="00367C65" w14:paraId="67AA9286"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3CCC76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233-00143</w:t>
            </w:r>
          </w:p>
        </w:tc>
        <w:tc>
          <w:tcPr>
            <w:tcW w:w="1843" w:type="dxa"/>
            <w:tcBorders>
              <w:top w:val="nil"/>
              <w:left w:val="nil"/>
              <w:bottom w:val="single" w:sz="4" w:space="0" w:color="auto"/>
              <w:right w:val="single" w:sz="4" w:space="0" w:color="auto"/>
            </w:tcBorders>
            <w:shd w:val="clear" w:color="auto" w:fill="auto"/>
            <w:noWrap/>
            <w:vAlign w:val="bottom"/>
            <w:hideMark/>
          </w:tcPr>
          <w:p w14:paraId="420B97C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51CBB9A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0F9E83F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698681</w:t>
            </w:r>
          </w:p>
        </w:tc>
        <w:tc>
          <w:tcPr>
            <w:tcW w:w="919" w:type="dxa"/>
            <w:tcBorders>
              <w:top w:val="nil"/>
              <w:left w:val="nil"/>
              <w:bottom w:val="single" w:sz="4" w:space="0" w:color="auto"/>
              <w:right w:val="single" w:sz="4" w:space="0" w:color="auto"/>
            </w:tcBorders>
            <w:shd w:val="clear" w:color="auto" w:fill="auto"/>
            <w:noWrap/>
            <w:vAlign w:val="bottom"/>
            <w:hideMark/>
          </w:tcPr>
          <w:p w14:paraId="4F38EF45"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6193821</w:t>
            </w:r>
          </w:p>
        </w:tc>
        <w:tc>
          <w:tcPr>
            <w:tcW w:w="1349" w:type="dxa"/>
            <w:tcBorders>
              <w:top w:val="nil"/>
              <w:left w:val="nil"/>
              <w:bottom w:val="single" w:sz="4" w:space="0" w:color="auto"/>
              <w:right w:val="single" w:sz="4" w:space="0" w:color="auto"/>
            </w:tcBorders>
            <w:shd w:val="clear" w:color="auto" w:fill="auto"/>
            <w:noWrap/>
            <w:vAlign w:val="bottom"/>
            <w:hideMark/>
          </w:tcPr>
          <w:p w14:paraId="56401CC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749D020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Metal, skæring, fræsning, svejsning og lodning af</w:t>
            </w:r>
          </w:p>
        </w:tc>
        <w:tc>
          <w:tcPr>
            <w:tcW w:w="8888" w:type="dxa"/>
            <w:tcBorders>
              <w:top w:val="nil"/>
              <w:left w:val="nil"/>
              <w:bottom w:val="single" w:sz="4" w:space="0" w:color="auto"/>
              <w:right w:val="single" w:sz="4" w:space="0" w:color="auto"/>
            </w:tcBorders>
          </w:tcPr>
          <w:p w14:paraId="466339B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Nybrovænge 1, 3550 Slangerup</w:t>
            </w:r>
          </w:p>
        </w:tc>
      </w:tr>
      <w:tr w:rsidR="00367C65" w:rsidRPr="00367C65" w14:paraId="6FFE9317"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5C4057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lastRenderedPageBreak/>
              <w:t>233-00145</w:t>
            </w:r>
          </w:p>
        </w:tc>
        <w:tc>
          <w:tcPr>
            <w:tcW w:w="1843" w:type="dxa"/>
            <w:tcBorders>
              <w:top w:val="nil"/>
              <w:left w:val="nil"/>
              <w:bottom w:val="single" w:sz="4" w:space="0" w:color="auto"/>
              <w:right w:val="single" w:sz="4" w:space="0" w:color="auto"/>
            </w:tcBorders>
            <w:shd w:val="clear" w:color="auto" w:fill="auto"/>
            <w:noWrap/>
            <w:vAlign w:val="bottom"/>
            <w:hideMark/>
          </w:tcPr>
          <w:p w14:paraId="1C13219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24FD6D6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295A3147"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698702</w:t>
            </w:r>
          </w:p>
        </w:tc>
        <w:tc>
          <w:tcPr>
            <w:tcW w:w="919" w:type="dxa"/>
            <w:tcBorders>
              <w:top w:val="nil"/>
              <w:left w:val="nil"/>
              <w:bottom w:val="single" w:sz="4" w:space="0" w:color="auto"/>
              <w:right w:val="single" w:sz="4" w:space="0" w:color="auto"/>
            </w:tcBorders>
            <w:shd w:val="clear" w:color="auto" w:fill="auto"/>
            <w:noWrap/>
            <w:vAlign w:val="bottom"/>
            <w:hideMark/>
          </w:tcPr>
          <w:p w14:paraId="0421411F"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6193277</w:t>
            </w:r>
          </w:p>
        </w:tc>
        <w:tc>
          <w:tcPr>
            <w:tcW w:w="1349" w:type="dxa"/>
            <w:tcBorders>
              <w:top w:val="nil"/>
              <w:left w:val="nil"/>
              <w:bottom w:val="single" w:sz="4" w:space="0" w:color="auto"/>
              <w:right w:val="single" w:sz="4" w:space="0" w:color="auto"/>
            </w:tcBorders>
            <w:shd w:val="clear" w:color="auto" w:fill="auto"/>
            <w:noWrap/>
            <w:vAlign w:val="bottom"/>
            <w:hideMark/>
          </w:tcPr>
          <w:p w14:paraId="0ACBEAF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4C0137F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salg af</w:t>
            </w:r>
          </w:p>
        </w:tc>
        <w:tc>
          <w:tcPr>
            <w:tcW w:w="8888" w:type="dxa"/>
            <w:tcBorders>
              <w:top w:val="nil"/>
              <w:left w:val="nil"/>
              <w:bottom w:val="single" w:sz="4" w:space="0" w:color="auto"/>
              <w:right w:val="single" w:sz="4" w:space="0" w:color="auto"/>
            </w:tcBorders>
          </w:tcPr>
          <w:p w14:paraId="65CC770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Brobæksgade 7, 3550 Slangerup</w:t>
            </w:r>
          </w:p>
        </w:tc>
      </w:tr>
      <w:tr w:rsidR="00367C65" w:rsidRPr="00367C65" w14:paraId="63CDE49B"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45DD3D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233-00147</w:t>
            </w:r>
          </w:p>
        </w:tc>
        <w:tc>
          <w:tcPr>
            <w:tcW w:w="1843" w:type="dxa"/>
            <w:tcBorders>
              <w:top w:val="nil"/>
              <w:left w:val="nil"/>
              <w:bottom w:val="single" w:sz="4" w:space="0" w:color="auto"/>
              <w:right w:val="single" w:sz="4" w:space="0" w:color="auto"/>
            </w:tcBorders>
            <w:shd w:val="clear" w:color="auto" w:fill="auto"/>
            <w:noWrap/>
            <w:vAlign w:val="bottom"/>
            <w:hideMark/>
          </w:tcPr>
          <w:p w14:paraId="6E959E8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7CEF615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0675CE07"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698586</w:t>
            </w:r>
          </w:p>
        </w:tc>
        <w:tc>
          <w:tcPr>
            <w:tcW w:w="919" w:type="dxa"/>
            <w:tcBorders>
              <w:top w:val="nil"/>
              <w:left w:val="nil"/>
              <w:bottom w:val="single" w:sz="4" w:space="0" w:color="auto"/>
              <w:right w:val="single" w:sz="4" w:space="0" w:color="auto"/>
            </w:tcBorders>
            <w:shd w:val="clear" w:color="auto" w:fill="auto"/>
            <w:noWrap/>
            <w:vAlign w:val="bottom"/>
            <w:hideMark/>
          </w:tcPr>
          <w:p w14:paraId="706D956B"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6194038</w:t>
            </w:r>
          </w:p>
        </w:tc>
        <w:tc>
          <w:tcPr>
            <w:tcW w:w="1349" w:type="dxa"/>
            <w:tcBorders>
              <w:top w:val="nil"/>
              <w:left w:val="nil"/>
              <w:bottom w:val="single" w:sz="4" w:space="0" w:color="auto"/>
              <w:right w:val="single" w:sz="4" w:space="0" w:color="auto"/>
            </w:tcBorders>
            <w:shd w:val="clear" w:color="auto" w:fill="auto"/>
            <w:noWrap/>
            <w:vAlign w:val="bottom"/>
            <w:hideMark/>
          </w:tcPr>
          <w:p w14:paraId="370A108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1828B8D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salg af</w:t>
            </w:r>
          </w:p>
        </w:tc>
        <w:tc>
          <w:tcPr>
            <w:tcW w:w="8888" w:type="dxa"/>
            <w:tcBorders>
              <w:top w:val="nil"/>
              <w:left w:val="nil"/>
              <w:bottom w:val="single" w:sz="4" w:space="0" w:color="auto"/>
              <w:right w:val="single" w:sz="4" w:space="0" w:color="auto"/>
            </w:tcBorders>
          </w:tcPr>
          <w:p w14:paraId="6D474FD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Kongensgade 51, 3550 Slangerup</w:t>
            </w:r>
          </w:p>
        </w:tc>
      </w:tr>
      <w:tr w:rsidR="00367C65" w:rsidRPr="00367C65" w14:paraId="74A9AD42"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CC80CD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233-00148</w:t>
            </w:r>
          </w:p>
        </w:tc>
        <w:tc>
          <w:tcPr>
            <w:tcW w:w="1843" w:type="dxa"/>
            <w:tcBorders>
              <w:top w:val="nil"/>
              <w:left w:val="nil"/>
              <w:bottom w:val="single" w:sz="4" w:space="0" w:color="auto"/>
              <w:right w:val="single" w:sz="4" w:space="0" w:color="auto"/>
            </w:tcBorders>
            <w:shd w:val="clear" w:color="auto" w:fill="auto"/>
            <w:noWrap/>
            <w:vAlign w:val="bottom"/>
            <w:hideMark/>
          </w:tcPr>
          <w:p w14:paraId="51A24C1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5A4E8F2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12D5F7B3"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698541</w:t>
            </w:r>
          </w:p>
        </w:tc>
        <w:tc>
          <w:tcPr>
            <w:tcW w:w="919" w:type="dxa"/>
            <w:tcBorders>
              <w:top w:val="nil"/>
              <w:left w:val="nil"/>
              <w:bottom w:val="single" w:sz="4" w:space="0" w:color="auto"/>
              <w:right w:val="single" w:sz="4" w:space="0" w:color="auto"/>
            </w:tcBorders>
            <w:shd w:val="clear" w:color="auto" w:fill="auto"/>
            <w:noWrap/>
            <w:vAlign w:val="bottom"/>
            <w:hideMark/>
          </w:tcPr>
          <w:p w14:paraId="358C5A88"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6193568</w:t>
            </w:r>
          </w:p>
        </w:tc>
        <w:tc>
          <w:tcPr>
            <w:tcW w:w="1349" w:type="dxa"/>
            <w:tcBorders>
              <w:top w:val="nil"/>
              <w:left w:val="nil"/>
              <w:bottom w:val="single" w:sz="4" w:space="0" w:color="auto"/>
              <w:right w:val="single" w:sz="4" w:space="0" w:color="auto"/>
            </w:tcBorders>
            <w:shd w:val="clear" w:color="auto" w:fill="auto"/>
            <w:noWrap/>
            <w:vAlign w:val="bottom"/>
            <w:hideMark/>
          </w:tcPr>
          <w:p w14:paraId="6479D85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316D5FA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salg af</w:t>
            </w:r>
          </w:p>
        </w:tc>
        <w:tc>
          <w:tcPr>
            <w:tcW w:w="8888" w:type="dxa"/>
            <w:tcBorders>
              <w:top w:val="nil"/>
              <w:left w:val="nil"/>
              <w:bottom w:val="single" w:sz="4" w:space="0" w:color="auto"/>
              <w:right w:val="single" w:sz="4" w:space="0" w:color="auto"/>
            </w:tcBorders>
          </w:tcPr>
          <w:p w14:paraId="4BFAEED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Kongensgade 17A, 3550 Slangerup</w:t>
            </w:r>
          </w:p>
        </w:tc>
      </w:tr>
      <w:tr w:rsidR="00367C65" w:rsidRPr="00367C65" w14:paraId="3E172AAB"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C68A02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233-00153</w:t>
            </w:r>
          </w:p>
        </w:tc>
        <w:tc>
          <w:tcPr>
            <w:tcW w:w="1843" w:type="dxa"/>
            <w:tcBorders>
              <w:top w:val="nil"/>
              <w:left w:val="nil"/>
              <w:bottom w:val="single" w:sz="4" w:space="0" w:color="auto"/>
              <w:right w:val="single" w:sz="4" w:space="0" w:color="auto"/>
            </w:tcBorders>
            <w:shd w:val="clear" w:color="auto" w:fill="auto"/>
            <w:noWrap/>
            <w:vAlign w:val="bottom"/>
            <w:hideMark/>
          </w:tcPr>
          <w:p w14:paraId="44D5F16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5E9BF84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20919F08"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698564</w:t>
            </w:r>
          </w:p>
        </w:tc>
        <w:tc>
          <w:tcPr>
            <w:tcW w:w="919" w:type="dxa"/>
            <w:tcBorders>
              <w:top w:val="nil"/>
              <w:left w:val="nil"/>
              <w:bottom w:val="single" w:sz="4" w:space="0" w:color="auto"/>
              <w:right w:val="single" w:sz="4" w:space="0" w:color="auto"/>
            </w:tcBorders>
            <w:shd w:val="clear" w:color="auto" w:fill="auto"/>
            <w:noWrap/>
            <w:vAlign w:val="bottom"/>
            <w:hideMark/>
          </w:tcPr>
          <w:p w14:paraId="0D8EAF7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6193295</w:t>
            </w:r>
          </w:p>
        </w:tc>
        <w:tc>
          <w:tcPr>
            <w:tcW w:w="1349" w:type="dxa"/>
            <w:tcBorders>
              <w:top w:val="nil"/>
              <w:left w:val="nil"/>
              <w:bottom w:val="single" w:sz="4" w:space="0" w:color="auto"/>
              <w:right w:val="single" w:sz="4" w:space="0" w:color="auto"/>
            </w:tcBorders>
            <w:shd w:val="clear" w:color="auto" w:fill="auto"/>
            <w:noWrap/>
            <w:vAlign w:val="bottom"/>
            <w:hideMark/>
          </w:tcPr>
          <w:p w14:paraId="35EDBBC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7C4A65F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salg af</w:t>
            </w:r>
          </w:p>
        </w:tc>
        <w:tc>
          <w:tcPr>
            <w:tcW w:w="8888" w:type="dxa"/>
            <w:tcBorders>
              <w:top w:val="nil"/>
              <w:left w:val="nil"/>
              <w:bottom w:val="single" w:sz="4" w:space="0" w:color="auto"/>
              <w:right w:val="single" w:sz="4" w:space="0" w:color="auto"/>
            </w:tcBorders>
          </w:tcPr>
          <w:p w14:paraId="4D367AF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Brobæksgade 8A, 3550 Slangerup</w:t>
            </w:r>
          </w:p>
        </w:tc>
      </w:tr>
      <w:tr w:rsidR="00367C65" w:rsidRPr="00367C65" w14:paraId="5B570F96"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9CCC80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233-00155</w:t>
            </w:r>
          </w:p>
        </w:tc>
        <w:tc>
          <w:tcPr>
            <w:tcW w:w="1843" w:type="dxa"/>
            <w:tcBorders>
              <w:top w:val="nil"/>
              <w:left w:val="nil"/>
              <w:bottom w:val="single" w:sz="4" w:space="0" w:color="auto"/>
              <w:right w:val="single" w:sz="4" w:space="0" w:color="auto"/>
            </w:tcBorders>
            <w:shd w:val="clear" w:color="auto" w:fill="auto"/>
            <w:noWrap/>
            <w:vAlign w:val="bottom"/>
            <w:hideMark/>
          </w:tcPr>
          <w:p w14:paraId="6022693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232B576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50C5880D"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698887</w:t>
            </w:r>
          </w:p>
        </w:tc>
        <w:tc>
          <w:tcPr>
            <w:tcW w:w="919" w:type="dxa"/>
            <w:tcBorders>
              <w:top w:val="nil"/>
              <w:left w:val="nil"/>
              <w:bottom w:val="single" w:sz="4" w:space="0" w:color="auto"/>
              <w:right w:val="single" w:sz="4" w:space="0" w:color="auto"/>
            </w:tcBorders>
            <w:shd w:val="clear" w:color="auto" w:fill="auto"/>
            <w:noWrap/>
            <w:vAlign w:val="bottom"/>
            <w:hideMark/>
          </w:tcPr>
          <w:p w14:paraId="45012EF1"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6193212</w:t>
            </w:r>
          </w:p>
        </w:tc>
        <w:tc>
          <w:tcPr>
            <w:tcW w:w="1349" w:type="dxa"/>
            <w:tcBorders>
              <w:top w:val="nil"/>
              <w:left w:val="nil"/>
              <w:bottom w:val="single" w:sz="4" w:space="0" w:color="auto"/>
              <w:right w:val="single" w:sz="4" w:space="0" w:color="auto"/>
            </w:tcBorders>
            <w:shd w:val="clear" w:color="auto" w:fill="auto"/>
            <w:noWrap/>
            <w:vAlign w:val="bottom"/>
            <w:hideMark/>
          </w:tcPr>
          <w:p w14:paraId="5972B3A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20641C2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salg af</w:t>
            </w:r>
          </w:p>
        </w:tc>
        <w:tc>
          <w:tcPr>
            <w:tcW w:w="8888" w:type="dxa"/>
            <w:tcBorders>
              <w:top w:val="nil"/>
              <w:left w:val="nil"/>
              <w:bottom w:val="single" w:sz="4" w:space="0" w:color="auto"/>
              <w:right w:val="single" w:sz="4" w:space="0" w:color="auto"/>
            </w:tcBorders>
          </w:tcPr>
          <w:p w14:paraId="3B98433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Københavnsvej 5, 3550 Slangerup</w:t>
            </w:r>
          </w:p>
        </w:tc>
      </w:tr>
      <w:tr w:rsidR="00367C65" w:rsidRPr="00367C65" w14:paraId="4F3000E9"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5FDC45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233-00157</w:t>
            </w:r>
          </w:p>
        </w:tc>
        <w:tc>
          <w:tcPr>
            <w:tcW w:w="1843" w:type="dxa"/>
            <w:tcBorders>
              <w:top w:val="nil"/>
              <w:left w:val="nil"/>
              <w:bottom w:val="single" w:sz="4" w:space="0" w:color="auto"/>
              <w:right w:val="single" w:sz="4" w:space="0" w:color="auto"/>
            </w:tcBorders>
            <w:shd w:val="clear" w:color="auto" w:fill="auto"/>
            <w:noWrap/>
            <w:vAlign w:val="bottom"/>
            <w:hideMark/>
          </w:tcPr>
          <w:p w14:paraId="6361DEB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3CAA43F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6AFF0026"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699721</w:t>
            </w:r>
          </w:p>
        </w:tc>
        <w:tc>
          <w:tcPr>
            <w:tcW w:w="919" w:type="dxa"/>
            <w:tcBorders>
              <w:top w:val="nil"/>
              <w:left w:val="nil"/>
              <w:bottom w:val="single" w:sz="4" w:space="0" w:color="auto"/>
              <w:right w:val="single" w:sz="4" w:space="0" w:color="auto"/>
            </w:tcBorders>
            <w:shd w:val="clear" w:color="auto" w:fill="auto"/>
            <w:noWrap/>
            <w:vAlign w:val="bottom"/>
            <w:hideMark/>
          </w:tcPr>
          <w:p w14:paraId="53B59755"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6193379</w:t>
            </w:r>
          </w:p>
        </w:tc>
        <w:tc>
          <w:tcPr>
            <w:tcW w:w="1349" w:type="dxa"/>
            <w:tcBorders>
              <w:top w:val="nil"/>
              <w:left w:val="nil"/>
              <w:bottom w:val="single" w:sz="4" w:space="0" w:color="auto"/>
              <w:right w:val="single" w:sz="4" w:space="0" w:color="auto"/>
            </w:tcBorders>
            <w:shd w:val="clear" w:color="auto" w:fill="auto"/>
            <w:noWrap/>
            <w:vAlign w:val="bottom"/>
            <w:hideMark/>
          </w:tcPr>
          <w:p w14:paraId="787B768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337E693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erhvervsmæssigt oplag af</w:t>
            </w:r>
          </w:p>
        </w:tc>
        <w:tc>
          <w:tcPr>
            <w:tcW w:w="8888" w:type="dxa"/>
            <w:tcBorders>
              <w:top w:val="nil"/>
              <w:left w:val="nil"/>
              <w:bottom w:val="single" w:sz="4" w:space="0" w:color="auto"/>
              <w:right w:val="single" w:sz="4" w:space="0" w:color="auto"/>
            </w:tcBorders>
          </w:tcPr>
          <w:p w14:paraId="1398277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Industrivej 1, 3550 Slangerup</w:t>
            </w:r>
          </w:p>
        </w:tc>
      </w:tr>
      <w:tr w:rsidR="00367C65" w:rsidRPr="00367C65" w14:paraId="4A97D27B"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F9FD94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233-00164</w:t>
            </w:r>
          </w:p>
        </w:tc>
        <w:tc>
          <w:tcPr>
            <w:tcW w:w="1843" w:type="dxa"/>
            <w:tcBorders>
              <w:top w:val="nil"/>
              <w:left w:val="nil"/>
              <w:bottom w:val="single" w:sz="4" w:space="0" w:color="auto"/>
              <w:right w:val="single" w:sz="4" w:space="0" w:color="auto"/>
            </w:tcBorders>
            <w:shd w:val="clear" w:color="auto" w:fill="auto"/>
            <w:noWrap/>
            <w:vAlign w:val="bottom"/>
            <w:hideMark/>
          </w:tcPr>
          <w:p w14:paraId="3260B6C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43505BD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7CE00A63"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699783</w:t>
            </w:r>
          </w:p>
        </w:tc>
        <w:tc>
          <w:tcPr>
            <w:tcW w:w="919" w:type="dxa"/>
            <w:tcBorders>
              <w:top w:val="nil"/>
              <w:left w:val="nil"/>
              <w:bottom w:val="single" w:sz="4" w:space="0" w:color="auto"/>
              <w:right w:val="single" w:sz="4" w:space="0" w:color="auto"/>
            </w:tcBorders>
            <w:shd w:val="clear" w:color="auto" w:fill="auto"/>
            <w:noWrap/>
            <w:vAlign w:val="bottom"/>
            <w:hideMark/>
          </w:tcPr>
          <w:p w14:paraId="39FB7C8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6193670</w:t>
            </w:r>
          </w:p>
        </w:tc>
        <w:tc>
          <w:tcPr>
            <w:tcW w:w="1349" w:type="dxa"/>
            <w:tcBorders>
              <w:top w:val="nil"/>
              <w:left w:val="nil"/>
              <w:bottom w:val="single" w:sz="4" w:space="0" w:color="auto"/>
              <w:right w:val="single" w:sz="4" w:space="0" w:color="auto"/>
            </w:tcBorders>
            <w:shd w:val="clear" w:color="auto" w:fill="auto"/>
            <w:noWrap/>
            <w:vAlign w:val="bottom"/>
            <w:hideMark/>
          </w:tcPr>
          <w:p w14:paraId="7FE493D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7F09832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Villaolietank, privat oplag af</w:t>
            </w:r>
          </w:p>
        </w:tc>
        <w:tc>
          <w:tcPr>
            <w:tcW w:w="8888" w:type="dxa"/>
            <w:tcBorders>
              <w:top w:val="nil"/>
              <w:left w:val="nil"/>
              <w:bottom w:val="single" w:sz="4" w:space="0" w:color="auto"/>
              <w:right w:val="single" w:sz="4" w:space="0" w:color="auto"/>
            </w:tcBorders>
          </w:tcPr>
          <w:p w14:paraId="2AF9C21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Industrivej 12, 3550 Slangerup</w:t>
            </w:r>
          </w:p>
        </w:tc>
      </w:tr>
      <w:tr w:rsidR="00367C65" w:rsidRPr="00367C65" w14:paraId="7C5CC921"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D72A8A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233-00165</w:t>
            </w:r>
          </w:p>
        </w:tc>
        <w:tc>
          <w:tcPr>
            <w:tcW w:w="1843" w:type="dxa"/>
            <w:tcBorders>
              <w:top w:val="nil"/>
              <w:left w:val="nil"/>
              <w:bottom w:val="single" w:sz="4" w:space="0" w:color="auto"/>
              <w:right w:val="single" w:sz="4" w:space="0" w:color="auto"/>
            </w:tcBorders>
            <w:shd w:val="clear" w:color="auto" w:fill="auto"/>
            <w:noWrap/>
            <w:vAlign w:val="bottom"/>
            <w:hideMark/>
          </w:tcPr>
          <w:p w14:paraId="72BBEA3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2E148BD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65453408"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698983</w:t>
            </w:r>
          </w:p>
        </w:tc>
        <w:tc>
          <w:tcPr>
            <w:tcW w:w="919" w:type="dxa"/>
            <w:tcBorders>
              <w:top w:val="nil"/>
              <w:left w:val="nil"/>
              <w:bottom w:val="single" w:sz="4" w:space="0" w:color="auto"/>
              <w:right w:val="single" w:sz="4" w:space="0" w:color="auto"/>
            </w:tcBorders>
            <w:shd w:val="clear" w:color="auto" w:fill="auto"/>
            <w:noWrap/>
            <w:vAlign w:val="bottom"/>
            <w:hideMark/>
          </w:tcPr>
          <w:p w14:paraId="2AEA05F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6193378</w:t>
            </w:r>
          </w:p>
        </w:tc>
        <w:tc>
          <w:tcPr>
            <w:tcW w:w="1349" w:type="dxa"/>
            <w:tcBorders>
              <w:top w:val="nil"/>
              <w:left w:val="nil"/>
              <w:bottom w:val="single" w:sz="4" w:space="0" w:color="auto"/>
              <w:right w:val="single" w:sz="4" w:space="0" w:color="auto"/>
            </w:tcBorders>
            <w:shd w:val="clear" w:color="auto" w:fill="auto"/>
            <w:noWrap/>
            <w:vAlign w:val="bottom"/>
            <w:hideMark/>
          </w:tcPr>
          <w:p w14:paraId="6EF31C7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7F97A4E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Ikke specificeret</w:t>
            </w:r>
          </w:p>
        </w:tc>
        <w:tc>
          <w:tcPr>
            <w:tcW w:w="8888" w:type="dxa"/>
            <w:tcBorders>
              <w:top w:val="nil"/>
              <w:left w:val="nil"/>
              <w:bottom w:val="single" w:sz="4" w:space="0" w:color="auto"/>
              <w:right w:val="single" w:sz="4" w:space="0" w:color="auto"/>
            </w:tcBorders>
          </w:tcPr>
          <w:p w14:paraId="779DD0B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Stationsvej 13, 3550 Slangerup</w:t>
            </w:r>
          </w:p>
        </w:tc>
      </w:tr>
      <w:tr w:rsidR="00367C65" w:rsidRPr="00367C65" w14:paraId="7EAA8121"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E9CF04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233-00175</w:t>
            </w:r>
          </w:p>
        </w:tc>
        <w:tc>
          <w:tcPr>
            <w:tcW w:w="1843" w:type="dxa"/>
            <w:tcBorders>
              <w:top w:val="nil"/>
              <w:left w:val="nil"/>
              <w:bottom w:val="single" w:sz="4" w:space="0" w:color="auto"/>
              <w:right w:val="single" w:sz="4" w:space="0" w:color="auto"/>
            </w:tcBorders>
            <w:shd w:val="clear" w:color="auto" w:fill="auto"/>
            <w:noWrap/>
            <w:vAlign w:val="bottom"/>
            <w:hideMark/>
          </w:tcPr>
          <w:p w14:paraId="35BB707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72D5A14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0898EECC"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699198</w:t>
            </w:r>
          </w:p>
        </w:tc>
        <w:tc>
          <w:tcPr>
            <w:tcW w:w="919" w:type="dxa"/>
            <w:tcBorders>
              <w:top w:val="nil"/>
              <w:left w:val="nil"/>
              <w:bottom w:val="single" w:sz="4" w:space="0" w:color="auto"/>
              <w:right w:val="single" w:sz="4" w:space="0" w:color="auto"/>
            </w:tcBorders>
            <w:shd w:val="clear" w:color="auto" w:fill="auto"/>
            <w:noWrap/>
            <w:vAlign w:val="bottom"/>
            <w:hideMark/>
          </w:tcPr>
          <w:p w14:paraId="6E0DBF08"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6194836</w:t>
            </w:r>
          </w:p>
        </w:tc>
        <w:tc>
          <w:tcPr>
            <w:tcW w:w="1349" w:type="dxa"/>
            <w:tcBorders>
              <w:top w:val="nil"/>
              <w:left w:val="nil"/>
              <w:bottom w:val="single" w:sz="4" w:space="0" w:color="auto"/>
              <w:right w:val="single" w:sz="4" w:space="0" w:color="auto"/>
            </w:tcBorders>
            <w:shd w:val="clear" w:color="auto" w:fill="auto"/>
            <w:noWrap/>
            <w:vAlign w:val="bottom"/>
            <w:hideMark/>
          </w:tcPr>
          <w:p w14:paraId="2066753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15AB9A9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Villaolietank, privat oplag af</w:t>
            </w:r>
          </w:p>
        </w:tc>
        <w:tc>
          <w:tcPr>
            <w:tcW w:w="8888" w:type="dxa"/>
            <w:tcBorders>
              <w:top w:val="nil"/>
              <w:left w:val="nil"/>
              <w:bottom w:val="single" w:sz="4" w:space="0" w:color="auto"/>
              <w:right w:val="single" w:sz="4" w:space="0" w:color="auto"/>
            </w:tcBorders>
          </w:tcPr>
          <w:p w14:paraId="73577ED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Højager 20, 3550 Slangerup</w:t>
            </w:r>
          </w:p>
        </w:tc>
      </w:tr>
      <w:tr w:rsidR="00367C65" w:rsidRPr="00367C65" w14:paraId="28A9B966"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E28CCA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233-00180</w:t>
            </w:r>
          </w:p>
        </w:tc>
        <w:tc>
          <w:tcPr>
            <w:tcW w:w="1843" w:type="dxa"/>
            <w:tcBorders>
              <w:top w:val="nil"/>
              <w:left w:val="nil"/>
              <w:bottom w:val="single" w:sz="4" w:space="0" w:color="auto"/>
              <w:right w:val="single" w:sz="4" w:space="0" w:color="auto"/>
            </w:tcBorders>
            <w:shd w:val="clear" w:color="auto" w:fill="auto"/>
            <w:noWrap/>
            <w:vAlign w:val="bottom"/>
            <w:hideMark/>
          </w:tcPr>
          <w:p w14:paraId="2E3FA0F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5A0E370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6E61326C"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699523</w:t>
            </w:r>
          </w:p>
        </w:tc>
        <w:tc>
          <w:tcPr>
            <w:tcW w:w="919" w:type="dxa"/>
            <w:tcBorders>
              <w:top w:val="nil"/>
              <w:left w:val="nil"/>
              <w:bottom w:val="single" w:sz="4" w:space="0" w:color="auto"/>
              <w:right w:val="single" w:sz="4" w:space="0" w:color="auto"/>
            </w:tcBorders>
            <w:shd w:val="clear" w:color="auto" w:fill="auto"/>
            <w:noWrap/>
            <w:vAlign w:val="bottom"/>
            <w:hideMark/>
          </w:tcPr>
          <w:p w14:paraId="21D84C40"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6193617</w:t>
            </w:r>
          </w:p>
        </w:tc>
        <w:tc>
          <w:tcPr>
            <w:tcW w:w="1349" w:type="dxa"/>
            <w:tcBorders>
              <w:top w:val="nil"/>
              <w:left w:val="nil"/>
              <w:bottom w:val="single" w:sz="4" w:space="0" w:color="auto"/>
              <w:right w:val="single" w:sz="4" w:space="0" w:color="auto"/>
            </w:tcBorders>
            <w:shd w:val="clear" w:color="auto" w:fill="auto"/>
            <w:noWrap/>
            <w:vAlign w:val="bottom"/>
            <w:hideMark/>
          </w:tcPr>
          <w:p w14:paraId="01F2063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3CE488E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Metal, skæring, fræsning, svejsning og lodning af</w:t>
            </w:r>
          </w:p>
        </w:tc>
        <w:tc>
          <w:tcPr>
            <w:tcW w:w="8888" w:type="dxa"/>
            <w:tcBorders>
              <w:top w:val="nil"/>
              <w:left w:val="nil"/>
              <w:bottom w:val="single" w:sz="4" w:space="0" w:color="auto"/>
              <w:right w:val="single" w:sz="4" w:space="0" w:color="auto"/>
            </w:tcBorders>
          </w:tcPr>
          <w:p w14:paraId="2665C0F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Banegraven 8, 3550 Slangerup</w:t>
            </w:r>
          </w:p>
        </w:tc>
      </w:tr>
      <w:tr w:rsidR="00367C65" w:rsidRPr="00367C65" w14:paraId="331D8DD2"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23A51D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233-00188</w:t>
            </w:r>
          </w:p>
        </w:tc>
        <w:tc>
          <w:tcPr>
            <w:tcW w:w="1843" w:type="dxa"/>
            <w:tcBorders>
              <w:top w:val="nil"/>
              <w:left w:val="nil"/>
              <w:bottom w:val="single" w:sz="4" w:space="0" w:color="auto"/>
              <w:right w:val="single" w:sz="4" w:space="0" w:color="auto"/>
            </w:tcBorders>
            <w:shd w:val="clear" w:color="auto" w:fill="auto"/>
            <w:noWrap/>
            <w:vAlign w:val="bottom"/>
            <w:hideMark/>
          </w:tcPr>
          <w:p w14:paraId="6261E85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611B1F8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68957AA6"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699233</w:t>
            </w:r>
          </w:p>
        </w:tc>
        <w:tc>
          <w:tcPr>
            <w:tcW w:w="919" w:type="dxa"/>
            <w:tcBorders>
              <w:top w:val="nil"/>
              <w:left w:val="nil"/>
              <w:bottom w:val="single" w:sz="4" w:space="0" w:color="auto"/>
              <w:right w:val="single" w:sz="4" w:space="0" w:color="auto"/>
            </w:tcBorders>
            <w:shd w:val="clear" w:color="auto" w:fill="auto"/>
            <w:noWrap/>
            <w:vAlign w:val="bottom"/>
            <w:hideMark/>
          </w:tcPr>
          <w:p w14:paraId="498F0EC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6193493</w:t>
            </w:r>
          </w:p>
        </w:tc>
        <w:tc>
          <w:tcPr>
            <w:tcW w:w="1349" w:type="dxa"/>
            <w:tcBorders>
              <w:top w:val="nil"/>
              <w:left w:val="nil"/>
              <w:bottom w:val="single" w:sz="4" w:space="0" w:color="auto"/>
              <w:right w:val="single" w:sz="4" w:space="0" w:color="auto"/>
            </w:tcBorders>
            <w:shd w:val="clear" w:color="auto" w:fill="auto"/>
            <w:noWrap/>
            <w:vAlign w:val="bottom"/>
            <w:hideMark/>
          </w:tcPr>
          <w:p w14:paraId="1036549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0F57E11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aktiviteter vedr.</w:t>
            </w:r>
          </w:p>
        </w:tc>
        <w:tc>
          <w:tcPr>
            <w:tcW w:w="8888" w:type="dxa"/>
            <w:tcBorders>
              <w:top w:val="nil"/>
              <w:left w:val="nil"/>
              <w:bottom w:val="single" w:sz="4" w:space="0" w:color="auto"/>
              <w:right w:val="single" w:sz="4" w:space="0" w:color="auto"/>
            </w:tcBorders>
          </w:tcPr>
          <w:p w14:paraId="3963576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Banegraven 7, 3550 Slangerup</w:t>
            </w:r>
          </w:p>
        </w:tc>
      </w:tr>
      <w:tr w:rsidR="00367C65" w:rsidRPr="00367C65" w14:paraId="7C5FD0F5"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FD684F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233-00189</w:t>
            </w:r>
          </w:p>
        </w:tc>
        <w:tc>
          <w:tcPr>
            <w:tcW w:w="1843" w:type="dxa"/>
            <w:tcBorders>
              <w:top w:val="nil"/>
              <w:left w:val="nil"/>
              <w:bottom w:val="single" w:sz="4" w:space="0" w:color="auto"/>
              <w:right w:val="single" w:sz="4" w:space="0" w:color="auto"/>
            </w:tcBorders>
            <w:shd w:val="clear" w:color="auto" w:fill="auto"/>
            <w:noWrap/>
            <w:vAlign w:val="bottom"/>
            <w:hideMark/>
          </w:tcPr>
          <w:p w14:paraId="33B88D4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Jørlunde Østre Vv.</w:t>
            </w:r>
          </w:p>
        </w:tc>
        <w:tc>
          <w:tcPr>
            <w:tcW w:w="1701" w:type="dxa"/>
            <w:tcBorders>
              <w:top w:val="nil"/>
              <w:left w:val="nil"/>
              <w:bottom w:val="single" w:sz="4" w:space="0" w:color="auto"/>
              <w:right w:val="single" w:sz="4" w:space="0" w:color="auto"/>
            </w:tcBorders>
            <w:shd w:val="clear" w:color="auto" w:fill="auto"/>
            <w:noWrap/>
            <w:vAlign w:val="bottom"/>
            <w:hideMark/>
          </w:tcPr>
          <w:p w14:paraId="4A103BC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6BD10A9E"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698357</w:t>
            </w:r>
          </w:p>
        </w:tc>
        <w:tc>
          <w:tcPr>
            <w:tcW w:w="919" w:type="dxa"/>
            <w:tcBorders>
              <w:top w:val="nil"/>
              <w:left w:val="nil"/>
              <w:bottom w:val="single" w:sz="4" w:space="0" w:color="auto"/>
              <w:right w:val="single" w:sz="4" w:space="0" w:color="auto"/>
            </w:tcBorders>
            <w:shd w:val="clear" w:color="auto" w:fill="auto"/>
            <w:noWrap/>
            <w:vAlign w:val="bottom"/>
            <w:hideMark/>
          </w:tcPr>
          <w:p w14:paraId="4D912F62"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6191463</w:t>
            </w:r>
          </w:p>
        </w:tc>
        <w:tc>
          <w:tcPr>
            <w:tcW w:w="1349" w:type="dxa"/>
            <w:tcBorders>
              <w:top w:val="nil"/>
              <w:left w:val="nil"/>
              <w:bottom w:val="single" w:sz="4" w:space="0" w:color="auto"/>
              <w:right w:val="single" w:sz="4" w:space="0" w:color="auto"/>
            </w:tcBorders>
            <w:shd w:val="clear" w:color="auto" w:fill="auto"/>
            <w:noWrap/>
            <w:vAlign w:val="bottom"/>
            <w:hideMark/>
          </w:tcPr>
          <w:p w14:paraId="55D3904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3053C1A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Metal, skæring, fræsning, svejsning og lodning af</w:t>
            </w:r>
          </w:p>
        </w:tc>
        <w:tc>
          <w:tcPr>
            <w:tcW w:w="8888" w:type="dxa"/>
            <w:tcBorders>
              <w:top w:val="nil"/>
              <w:left w:val="nil"/>
              <w:bottom w:val="single" w:sz="4" w:space="0" w:color="auto"/>
              <w:right w:val="single" w:sz="4" w:space="0" w:color="auto"/>
            </w:tcBorders>
          </w:tcPr>
          <w:p w14:paraId="1839CC5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Roskildevej 15, 32550 Slangerup</w:t>
            </w:r>
          </w:p>
        </w:tc>
      </w:tr>
      <w:tr w:rsidR="00367C65" w:rsidRPr="00367C65" w14:paraId="6978579A"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2E0342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233-00191</w:t>
            </w:r>
          </w:p>
        </w:tc>
        <w:tc>
          <w:tcPr>
            <w:tcW w:w="1843" w:type="dxa"/>
            <w:tcBorders>
              <w:top w:val="nil"/>
              <w:left w:val="nil"/>
              <w:bottom w:val="single" w:sz="4" w:space="0" w:color="auto"/>
              <w:right w:val="single" w:sz="4" w:space="0" w:color="auto"/>
            </w:tcBorders>
            <w:shd w:val="clear" w:color="auto" w:fill="auto"/>
            <w:noWrap/>
            <w:vAlign w:val="bottom"/>
            <w:hideMark/>
          </w:tcPr>
          <w:p w14:paraId="6E3E6ED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6C2F662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716DF519"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699830</w:t>
            </w:r>
          </w:p>
        </w:tc>
        <w:tc>
          <w:tcPr>
            <w:tcW w:w="919" w:type="dxa"/>
            <w:tcBorders>
              <w:top w:val="nil"/>
              <w:left w:val="nil"/>
              <w:bottom w:val="single" w:sz="4" w:space="0" w:color="auto"/>
              <w:right w:val="single" w:sz="4" w:space="0" w:color="auto"/>
            </w:tcBorders>
            <w:shd w:val="clear" w:color="auto" w:fill="auto"/>
            <w:noWrap/>
            <w:vAlign w:val="bottom"/>
            <w:hideMark/>
          </w:tcPr>
          <w:p w14:paraId="2260BCB1"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6193376</w:t>
            </w:r>
          </w:p>
        </w:tc>
        <w:tc>
          <w:tcPr>
            <w:tcW w:w="1349" w:type="dxa"/>
            <w:tcBorders>
              <w:top w:val="nil"/>
              <w:left w:val="nil"/>
              <w:bottom w:val="single" w:sz="4" w:space="0" w:color="auto"/>
              <w:right w:val="single" w:sz="4" w:space="0" w:color="auto"/>
            </w:tcBorders>
            <w:shd w:val="clear" w:color="auto" w:fill="auto"/>
            <w:noWrap/>
            <w:vAlign w:val="bottom"/>
            <w:hideMark/>
          </w:tcPr>
          <w:p w14:paraId="7433887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7807704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Metal, skæring, fræsning, svejsning og lodning af</w:t>
            </w:r>
          </w:p>
        </w:tc>
        <w:tc>
          <w:tcPr>
            <w:tcW w:w="8888" w:type="dxa"/>
            <w:tcBorders>
              <w:top w:val="nil"/>
              <w:left w:val="nil"/>
              <w:bottom w:val="single" w:sz="4" w:space="0" w:color="auto"/>
              <w:right w:val="single" w:sz="4" w:space="0" w:color="auto"/>
            </w:tcBorders>
          </w:tcPr>
          <w:p w14:paraId="506C655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Industrivej 2, 3550 Slangerup</w:t>
            </w:r>
          </w:p>
        </w:tc>
      </w:tr>
      <w:tr w:rsidR="00367C65" w:rsidRPr="00367C65" w14:paraId="215C0550"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8C5941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233-00203</w:t>
            </w:r>
          </w:p>
        </w:tc>
        <w:tc>
          <w:tcPr>
            <w:tcW w:w="1843" w:type="dxa"/>
            <w:tcBorders>
              <w:top w:val="nil"/>
              <w:left w:val="nil"/>
              <w:bottom w:val="single" w:sz="4" w:space="0" w:color="auto"/>
              <w:right w:val="single" w:sz="4" w:space="0" w:color="auto"/>
            </w:tcBorders>
            <w:shd w:val="clear" w:color="auto" w:fill="auto"/>
            <w:noWrap/>
            <w:vAlign w:val="bottom"/>
            <w:hideMark/>
          </w:tcPr>
          <w:p w14:paraId="5ECF652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5568CD2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30943E25"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698586</w:t>
            </w:r>
          </w:p>
        </w:tc>
        <w:tc>
          <w:tcPr>
            <w:tcW w:w="919" w:type="dxa"/>
            <w:tcBorders>
              <w:top w:val="nil"/>
              <w:left w:val="nil"/>
              <w:bottom w:val="single" w:sz="4" w:space="0" w:color="auto"/>
              <w:right w:val="single" w:sz="4" w:space="0" w:color="auto"/>
            </w:tcBorders>
            <w:shd w:val="clear" w:color="auto" w:fill="auto"/>
            <w:noWrap/>
            <w:vAlign w:val="bottom"/>
            <w:hideMark/>
          </w:tcPr>
          <w:p w14:paraId="4220E28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6194065</w:t>
            </w:r>
          </w:p>
        </w:tc>
        <w:tc>
          <w:tcPr>
            <w:tcW w:w="1349" w:type="dxa"/>
            <w:tcBorders>
              <w:top w:val="nil"/>
              <w:left w:val="nil"/>
              <w:bottom w:val="single" w:sz="4" w:space="0" w:color="auto"/>
              <w:right w:val="single" w:sz="4" w:space="0" w:color="auto"/>
            </w:tcBorders>
            <w:shd w:val="clear" w:color="auto" w:fill="auto"/>
            <w:noWrap/>
            <w:vAlign w:val="bottom"/>
            <w:hideMark/>
          </w:tcPr>
          <w:p w14:paraId="029EA9F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1BEB0B3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erhvervsmæssigt oplag af</w:t>
            </w:r>
          </w:p>
        </w:tc>
        <w:tc>
          <w:tcPr>
            <w:tcW w:w="8888" w:type="dxa"/>
            <w:tcBorders>
              <w:top w:val="nil"/>
              <w:left w:val="nil"/>
              <w:bottom w:val="single" w:sz="4" w:space="0" w:color="auto"/>
              <w:right w:val="single" w:sz="4" w:space="0" w:color="auto"/>
            </w:tcBorders>
          </w:tcPr>
          <w:p w14:paraId="23196C4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Kongensgade 55, 3550 Slangerup</w:t>
            </w:r>
          </w:p>
        </w:tc>
      </w:tr>
      <w:tr w:rsidR="00367C65" w:rsidRPr="00367C65" w14:paraId="3D8F66C1"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2448AE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233-00210</w:t>
            </w:r>
          </w:p>
        </w:tc>
        <w:tc>
          <w:tcPr>
            <w:tcW w:w="1843" w:type="dxa"/>
            <w:tcBorders>
              <w:top w:val="nil"/>
              <w:left w:val="nil"/>
              <w:bottom w:val="single" w:sz="4" w:space="0" w:color="auto"/>
              <w:right w:val="single" w:sz="4" w:space="0" w:color="auto"/>
            </w:tcBorders>
            <w:shd w:val="clear" w:color="auto" w:fill="auto"/>
            <w:noWrap/>
            <w:vAlign w:val="bottom"/>
            <w:hideMark/>
          </w:tcPr>
          <w:p w14:paraId="7A91ACA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4198D88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1FB8BCCB"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697562</w:t>
            </w:r>
          </w:p>
        </w:tc>
        <w:tc>
          <w:tcPr>
            <w:tcW w:w="919" w:type="dxa"/>
            <w:tcBorders>
              <w:top w:val="nil"/>
              <w:left w:val="nil"/>
              <w:bottom w:val="single" w:sz="4" w:space="0" w:color="auto"/>
              <w:right w:val="single" w:sz="4" w:space="0" w:color="auto"/>
            </w:tcBorders>
            <w:shd w:val="clear" w:color="auto" w:fill="auto"/>
            <w:noWrap/>
            <w:vAlign w:val="bottom"/>
            <w:hideMark/>
          </w:tcPr>
          <w:p w14:paraId="0D2F7F3B"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6193666</w:t>
            </w:r>
          </w:p>
        </w:tc>
        <w:tc>
          <w:tcPr>
            <w:tcW w:w="1349" w:type="dxa"/>
            <w:tcBorders>
              <w:top w:val="nil"/>
              <w:left w:val="nil"/>
              <w:bottom w:val="single" w:sz="4" w:space="0" w:color="auto"/>
              <w:right w:val="single" w:sz="4" w:space="0" w:color="auto"/>
            </w:tcBorders>
            <w:shd w:val="clear" w:color="auto" w:fill="auto"/>
            <w:noWrap/>
            <w:vAlign w:val="bottom"/>
            <w:hideMark/>
          </w:tcPr>
          <w:p w14:paraId="7230B8D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5230426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Genanvendelse og nyttiggørelse af jord og restprodukter</w:t>
            </w:r>
          </w:p>
        </w:tc>
        <w:tc>
          <w:tcPr>
            <w:tcW w:w="8888" w:type="dxa"/>
            <w:tcBorders>
              <w:top w:val="nil"/>
              <w:left w:val="nil"/>
              <w:bottom w:val="single" w:sz="4" w:space="0" w:color="auto"/>
              <w:right w:val="single" w:sz="4" w:space="0" w:color="auto"/>
            </w:tcBorders>
          </w:tcPr>
          <w:p w14:paraId="207181DB" w14:textId="7D16DB6F"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Fabrik</w:t>
            </w:r>
            <w:r w:rsidR="00314ABF">
              <w:rPr>
                <w:rFonts w:ascii="Arial" w:eastAsia="Times New Roman" w:hAnsi="Arial" w:cs="Arial"/>
                <w:sz w:val="20"/>
                <w:szCs w:val="20"/>
                <w:lang w:eastAsia="da-DK"/>
              </w:rPr>
              <w:t>s</w:t>
            </w:r>
            <w:r w:rsidRPr="00367C65">
              <w:rPr>
                <w:rFonts w:ascii="Arial" w:eastAsia="Times New Roman" w:hAnsi="Arial" w:cs="Arial"/>
                <w:sz w:val="20"/>
                <w:szCs w:val="20"/>
                <w:lang w:eastAsia="da-DK"/>
              </w:rPr>
              <w:t>vangen 1, 3550 Slangerup</w:t>
            </w:r>
          </w:p>
        </w:tc>
      </w:tr>
      <w:tr w:rsidR="00367C65" w:rsidRPr="00367C65" w14:paraId="38F72B6E"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165DCC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233-00213</w:t>
            </w:r>
          </w:p>
        </w:tc>
        <w:tc>
          <w:tcPr>
            <w:tcW w:w="1843" w:type="dxa"/>
            <w:tcBorders>
              <w:top w:val="nil"/>
              <w:left w:val="nil"/>
              <w:bottom w:val="single" w:sz="4" w:space="0" w:color="auto"/>
              <w:right w:val="single" w:sz="4" w:space="0" w:color="auto"/>
            </w:tcBorders>
            <w:shd w:val="clear" w:color="auto" w:fill="auto"/>
            <w:noWrap/>
            <w:vAlign w:val="bottom"/>
            <w:hideMark/>
          </w:tcPr>
          <w:p w14:paraId="7BD43A0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17C3EA8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5209F75E"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699802</w:t>
            </w:r>
          </w:p>
        </w:tc>
        <w:tc>
          <w:tcPr>
            <w:tcW w:w="919" w:type="dxa"/>
            <w:tcBorders>
              <w:top w:val="nil"/>
              <w:left w:val="nil"/>
              <w:bottom w:val="single" w:sz="4" w:space="0" w:color="auto"/>
              <w:right w:val="single" w:sz="4" w:space="0" w:color="auto"/>
            </w:tcBorders>
            <w:shd w:val="clear" w:color="auto" w:fill="auto"/>
            <w:noWrap/>
            <w:vAlign w:val="bottom"/>
            <w:hideMark/>
          </w:tcPr>
          <w:p w14:paraId="6363AA50"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6193814</w:t>
            </w:r>
          </w:p>
        </w:tc>
        <w:tc>
          <w:tcPr>
            <w:tcW w:w="1349" w:type="dxa"/>
            <w:tcBorders>
              <w:top w:val="nil"/>
              <w:left w:val="nil"/>
              <w:bottom w:val="single" w:sz="4" w:space="0" w:color="auto"/>
              <w:right w:val="single" w:sz="4" w:space="0" w:color="auto"/>
            </w:tcBorders>
            <w:shd w:val="clear" w:color="auto" w:fill="auto"/>
            <w:noWrap/>
            <w:vAlign w:val="bottom"/>
            <w:hideMark/>
          </w:tcPr>
          <w:p w14:paraId="01899EC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Høj</w:t>
            </w:r>
          </w:p>
        </w:tc>
        <w:tc>
          <w:tcPr>
            <w:tcW w:w="3402" w:type="dxa"/>
            <w:tcBorders>
              <w:top w:val="nil"/>
              <w:left w:val="nil"/>
              <w:bottom w:val="single" w:sz="4" w:space="0" w:color="auto"/>
              <w:right w:val="single" w:sz="4" w:space="0" w:color="auto"/>
            </w:tcBorders>
            <w:shd w:val="clear" w:color="auto" w:fill="auto"/>
            <w:noWrap/>
            <w:vAlign w:val="bottom"/>
            <w:hideMark/>
          </w:tcPr>
          <w:p w14:paraId="179BDD8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Arbejde med metaller hvor opløsningsmidler er i brug</w:t>
            </w:r>
          </w:p>
        </w:tc>
        <w:tc>
          <w:tcPr>
            <w:tcW w:w="8888" w:type="dxa"/>
            <w:tcBorders>
              <w:top w:val="nil"/>
              <w:left w:val="nil"/>
              <w:bottom w:val="single" w:sz="4" w:space="0" w:color="auto"/>
              <w:right w:val="single" w:sz="4" w:space="0" w:color="auto"/>
            </w:tcBorders>
          </w:tcPr>
          <w:p w14:paraId="518D68B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Industrivej 22A, 3550 Slangerup</w:t>
            </w:r>
          </w:p>
        </w:tc>
      </w:tr>
      <w:tr w:rsidR="00367C65" w:rsidRPr="00367C65" w14:paraId="69896EDE"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D49EF2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233-00306</w:t>
            </w:r>
          </w:p>
        </w:tc>
        <w:tc>
          <w:tcPr>
            <w:tcW w:w="1843" w:type="dxa"/>
            <w:tcBorders>
              <w:top w:val="nil"/>
              <w:left w:val="nil"/>
              <w:bottom w:val="single" w:sz="4" w:space="0" w:color="auto"/>
              <w:right w:val="single" w:sz="4" w:space="0" w:color="auto"/>
            </w:tcBorders>
            <w:shd w:val="clear" w:color="auto" w:fill="auto"/>
            <w:noWrap/>
            <w:vAlign w:val="bottom"/>
            <w:hideMark/>
          </w:tcPr>
          <w:p w14:paraId="186997D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25F3151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797D8C4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697268</w:t>
            </w:r>
          </w:p>
        </w:tc>
        <w:tc>
          <w:tcPr>
            <w:tcW w:w="919" w:type="dxa"/>
            <w:tcBorders>
              <w:top w:val="nil"/>
              <w:left w:val="nil"/>
              <w:bottom w:val="single" w:sz="4" w:space="0" w:color="auto"/>
              <w:right w:val="single" w:sz="4" w:space="0" w:color="auto"/>
            </w:tcBorders>
            <w:shd w:val="clear" w:color="auto" w:fill="auto"/>
            <w:noWrap/>
            <w:vAlign w:val="bottom"/>
            <w:hideMark/>
          </w:tcPr>
          <w:p w14:paraId="607AF647"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6193146</w:t>
            </w:r>
          </w:p>
        </w:tc>
        <w:tc>
          <w:tcPr>
            <w:tcW w:w="1349" w:type="dxa"/>
            <w:tcBorders>
              <w:top w:val="nil"/>
              <w:left w:val="nil"/>
              <w:bottom w:val="single" w:sz="4" w:space="0" w:color="auto"/>
              <w:right w:val="single" w:sz="4" w:space="0" w:color="auto"/>
            </w:tcBorders>
            <w:shd w:val="clear" w:color="auto" w:fill="auto"/>
            <w:noWrap/>
            <w:vAlign w:val="bottom"/>
            <w:hideMark/>
          </w:tcPr>
          <w:p w14:paraId="6846D91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0102EBE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Forurenet fyldjord, tilført</w:t>
            </w:r>
          </w:p>
        </w:tc>
        <w:tc>
          <w:tcPr>
            <w:tcW w:w="8888" w:type="dxa"/>
            <w:tcBorders>
              <w:top w:val="nil"/>
              <w:left w:val="nil"/>
              <w:bottom w:val="single" w:sz="4" w:space="0" w:color="auto"/>
              <w:right w:val="single" w:sz="4" w:space="0" w:color="auto"/>
            </w:tcBorders>
          </w:tcPr>
          <w:p w14:paraId="682188C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Fabriksvangen 29, 3550 Slangerup</w:t>
            </w:r>
          </w:p>
        </w:tc>
      </w:tr>
      <w:tr w:rsidR="00367C65" w:rsidRPr="00367C65" w14:paraId="41835DF5"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86F3CD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233-00307</w:t>
            </w:r>
          </w:p>
        </w:tc>
        <w:tc>
          <w:tcPr>
            <w:tcW w:w="1843" w:type="dxa"/>
            <w:tcBorders>
              <w:top w:val="nil"/>
              <w:left w:val="nil"/>
              <w:bottom w:val="single" w:sz="4" w:space="0" w:color="auto"/>
              <w:right w:val="single" w:sz="4" w:space="0" w:color="auto"/>
            </w:tcBorders>
            <w:shd w:val="clear" w:color="auto" w:fill="auto"/>
            <w:noWrap/>
            <w:vAlign w:val="bottom"/>
            <w:hideMark/>
          </w:tcPr>
          <w:p w14:paraId="3E7F2B6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2FAFDF1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090E2756"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698635</w:t>
            </w:r>
          </w:p>
        </w:tc>
        <w:tc>
          <w:tcPr>
            <w:tcW w:w="919" w:type="dxa"/>
            <w:tcBorders>
              <w:top w:val="nil"/>
              <w:left w:val="nil"/>
              <w:bottom w:val="single" w:sz="4" w:space="0" w:color="auto"/>
              <w:right w:val="single" w:sz="4" w:space="0" w:color="auto"/>
            </w:tcBorders>
            <w:shd w:val="clear" w:color="auto" w:fill="auto"/>
            <w:noWrap/>
            <w:vAlign w:val="bottom"/>
            <w:hideMark/>
          </w:tcPr>
          <w:p w14:paraId="7F07C7A2"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6193285</w:t>
            </w:r>
          </w:p>
        </w:tc>
        <w:tc>
          <w:tcPr>
            <w:tcW w:w="1349" w:type="dxa"/>
            <w:tcBorders>
              <w:top w:val="nil"/>
              <w:left w:val="nil"/>
              <w:bottom w:val="single" w:sz="4" w:space="0" w:color="auto"/>
              <w:right w:val="single" w:sz="4" w:space="0" w:color="auto"/>
            </w:tcBorders>
            <w:shd w:val="clear" w:color="auto" w:fill="auto"/>
            <w:noWrap/>
            <w:vAlign w:val="bottom"/>
            <w:hideMark/>
          </w:tcPr>
          <w:p w14:paraId="6882974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74F32BC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salg af</w:t>
            </w:r>
          </w:p>
        </w:tc>
        <w:tc>
          <w:tcPr>
            <w:tcW w:w="8888" w:type="dxa"/>
            <w:tcBorders>
              <w:top w:val="nil"/>
              <w:left w:val="nil"/>
              <w:bottom w:val="single" w:sz="4" w:space="0" w:color="auto"/>
              <w:right w:val="single" w:sz="4" w:space="0" w:color="auto"/>
            </w:tcBorders>
          </w:tcPr>
          <w:p w14:paraId="2FE3641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Brobæksgade 12A, 3550 Slangerup</w:t>
            </w:r>
          </w:p>
        </w:tc>
      </w:tr>
      <w:tr w:rsidR="00367C65" w:rsidRPr="00367C65" w14:paraId="33165066"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7B8622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lastRenderedPageBreak/>
              <w:t>233-00322</w:t>
            </w:r>
          </w:p>
        </w:tc>
        <w:tc>
          <w:tcPr>
            <w:tcW w:w="1843" w:type="dxa"/>
            <w:tcBorders>
              <w:top w:val="nil"/>
              <w:left w:val="nil"/>
              <w:bottom w:val="single" w:sz="4" w:space="0" w:color="auto"/>
              <w:right w:val="single" w:sz="4" w:space="0" w:color="auto"/>
            </w:tcBorders>
            <w:shd w:val="clear" w:color="auto" w:fill="auto"/>
            <w:noWrap/>
            <w:vAlign w:val="bottom"/>
            <w:hideMark/>
          </w:tcPr>
          <w:p w14:paraId="279A96C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Jørlunde Østre Vv.</w:t>
            </w:r>
          </w:p>
        </w:tc>
        <w:tc>
          <w:tcPr>
            <w:tcW w:w="1701" w:type="dxa"/>
            <w:tcBorders>
              <w:top w:val="nil"/>
              <w:left w:val="nil"/>
              <w:bottom w:val="single" w:sz="4" w:space="0" w:color="auto"/>
              <w:right w:val="single" w:sz="4" w:space="0" w:color="auto"/>
            </w:tcBorders>
            <w:shd w:val="clear" w:color="auto" w:fill="auto"/>
            <w:noWrap/>
            <w:vAlign w:val="bottom"/>
            <w:hideMark/>
          </w:tcPr>
          <w:p w14:paraId="7097795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7E168353"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699479</w:t>
            </w:r>
          </w:p>
        </w:tc>
        <w:tc>
          <w:tcPr>
            <w:tcW w:w="919" w:type="dxa"/>
            <w:tcBorders>
              <w:top w:val="nil"/>
              <w:left w:val="nil"/>
              <w:bottom w:val="single" w:sz="4" w:space="0" w:color="auto"/>
              <w:right w:val="single" w:sz="4" w:space="0" w:color="auto"/>
            </w:tcBorders>
            <w:shd w:val="clear" w:color="auto" w:fill="auto"/>
            <w:noWrap/>
            <w:vAlign w:val="bottom"/>
            <w:hideMark/>
          </w:tcPr>
          <w:p w14:paraId="40B8F213"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6191571</w:t>
            </w:r>
          </w:p>
        </w:tc>
        <w:tc>
          <w:tcPr>
            <w:tcW w:w="1349" w:type="dxa"/>
            <w:tcBorders>
              <w:top w:val="nil"/>
              <w:left w:val="nil"/>
              <w:bottom w:val="single" w:sz="4" w:space="0" w:color="auto"/>
              <w:right w:val="single" w:sz="4" w:space="0" w:color="auto"/>
            </w:tcBorders>
            <w:shd w:val="clear" w:color="auto" w:fill="auto"/>
            <w:noWrap/>
            <w:vAlign w:val="bottom"/>
            <w:hideMark/>
          </w:tcPr>
          <w:p w14:paraId="122BA48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Ingen</w:t>
            </w:r>
          </w:p>
        </w:tc>
        <w:tc>
          <w:tcPr>
            <w:tcW w:w="3402" w:type="dxa"/>
            <w:tcBorders>
              <w:top w:val="nil"/>
              <w:left w:val="nil"/>
              <w:bottom w:val="single" w:sz="4" w:space="0" w:color="auto"/>
              <w:right w:val="single" w:sz="4" w:space="0" w:color="auto"/>
            </w:tcBorders>
            <w:shd w:val="clear" w:color="auto" w:fill="auto"/>
            <w:noWrap/>
            <w:vAlign w:val="bottom"/>
            <w:hideMark/>
          </w:tcPr>
          <w:p w14:paraId="2F53E93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Skydebane, aktiviteter vedr.</w:t>
            </w:r>
          </w:p>
        </w:tc>
        <w:tc>
          <w:tcPr>
            <w:tcW w:w="8888" w:type="dxa"/>
            <w:tcBorders>
              <w:top w:val="nil"/>
              <w:left w:val="nil"/>
              <w:bottom w:val="single" w:sz="4" w:space="0" w:color="auto"/>
              <w:right w:val="single" w:sz="4" w:space="0" w:color="auto"/>
            </w:tcBorders>
          </w:tcPr>
          <w:p w14:paraId="4127E8A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Rappendamsvej 6</w:t>
            </w:r>
          </w:p>
        </w:tc>
      </w:tr>
      <w:tr w:rsidR="00367C65" w:rsidRPr="00367C65" w14:paraId="5C50FDDB"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A17363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233-00323</w:t>
            </w:r>
          </w:p>
        </w:tc>
        <w:tc>
          <w:tcPr>
            <w:tcW w:w="1843" w:type="dxa"/>
            <w:tcBorders>
              <w:top w:val="nil"/>
              <w:left w:val="nil"/>
              <w:bottom w:val="single" w:sz="4" w:space="0" w:color="auto"/>
              <w:right w:val="single" w:sz="4" w:space="0" w:color="auto"/>
            </w:tcBorders>
            <w:shd w:val="clear" w:color="auto" w:fill="auto"/>
            <w:noWrap/>
            <w:vAlign w:val="bottom"/>
            <w:hideMark/>
          </w:tcPr>
          <w:p w14:paraId="6786C72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3893C70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1846AABD"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698885</w:t>
            </w:r>
          </w:p>
        </w:tc>
        <w:tc>
          <w:tcPr>
            <w:tcW w:w="919" w:type="dxa"/>
            <w:tcBorders>
              <w:top w:val="nil"/>
              <w:left w:val="nil"/>
              <w:bottom w:val="single" w:sz="4" w:space="0" w:color="auto"/>
              <w:right w:val="single" w:sz="4" w:space="0" w:color="auto"/>
            </w:tcBorders>
            <w:shd w:val="clear" w:color="auto" w:fill="auto"/>
            <w:noWrap/>
            <w:vAlign w:val="bottom"/>
            <w:hideMark/>
          </w:tcPr>
          <w:p w14:paraId="6A10D6AB"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6193162</w:t>
            </w:r>
          </w:p>
        </w:tc>
        <w:tc>
          <w:tcPr>
            <w:tcW w:w="1349" w:type="dxa"/>
            <w:tcBorders>
              <w:top w:val="nil"/>
              <w:left w:val="nil"/>
              <w:bottom w:val="single" w:sz="4" w:space="0" w:color="auto"/>
              <w:right w:val="single" w:sz="4" w:space="0" w:color="auto"/>
            </w:tcBorders>
            <w:shd w:val="clear" w:color="auto" w:fill="auto"/>
            <w:noWrap/>
            <w:vAlign w:val="bottom"/>
            <w:hideMark/>
          </w:tcPr>
          <w:p w14:paraId="23085F4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Lav</w:t>
            </w:r>
          </w:p>
        </w:tc>
        <w:tc>
          <w:tcPr>
            <w:tcW w:w="3402" w:type="dxa"/>
            <w:tcBorders>
              <w:top w:val="nil"/>
              <w:left w:val="nil"/>
              <w:bottom w:val="single" w:sz="4" w:space="0" w:color="auto"/>
              <w:right w:val="single" w:sz="4" w:space="0" w:color="auto"/>
            </w:tcBorders>
            <w:shd w:val="clear" w:color="auto" w:fill="auto"/>
            <w:noWrap/>
            <w:vAlign w:val="bottom"/>
            <w:hideMark/>
          </w:tcPr>
          <w:p w14:paraId="133CC62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Ikke specificeret men arbejdet med tungmetaller</w:t>
            </w:r>
          </w:p>
        </w:tc>
        <w:tc>
          <w:tcPr>
            <w:tcW w:w="8888" w:type="dxa"/>
            <w:tcBorders>
              <w:top w:val="nil"/>
              <w:left w:val="nil"/>
              <w:bottom w:val="single" w:sz="4" w:space="0" w:color="auto"/>
              <w:right w:val="single" w:sz="4" w:space="0" w:color="auto"/>
            </w:tcBorders>
          </w:tcPr>
          <w:p w14:paraId="1D8A439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Københavnsvej 8A, 3550 Slangerup</w:t>
            </w:r>
          </w:p>
        </w:tc>
      </w:tr>
      <w:tr w:rsidR="00367C65" w:rsidRPr="00367C65" w14:paraId="31412116"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A27A54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233-00326</w:t>
            </w:r>
          </w:p>
        </w:tc>
        <w:tc>
          <w:tcPr>
            <w:tcW w:w="1843" w:type="dxa"/>
            <w:tcBorders>
              <w:top w:val="nil"/>
              <w:left w:val="nil"/>
              <w:bottom w:val="single" w:sz="4" w:space="0" w:color="auto"/>
              <w:right w:val="single" w:sz="4" w:space="0" w:color="auto"/>
            </w:tcBorders>
            <w:shd w:val="clear" w:color="auto" w:fill="auto"/>
            <w:noWrap/>
            <w:vAlign w:val="bottom"/>
            <w:hideMark/>
          </w:tcPr>
          <w:p w14:paraId="4DFBA1A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4974705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13074F38"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699385</w:t>
            </w:r>
          </w:p>
        </w:tc>
        <w:tc>
          <w:tcPr>
            <w:tcW w:w="919" w:type="dxa"/>
            <w:tcBorders>
              <w:top w:val="nil"/>
              <w:left w:val="nil"/>
              <w:bottom w:val="single" w:sz="4" w:space="0" w:color="auto"/>
              <w:right w:val="single" w:sz="4" w:space="0" w:color="auto"/>
            </w:tcBorders>
            <w:shd w:val="clear" w:color="auto" w:fill="auto"/>
            <w:noWrap/>
            <w:vAlign w:val="bottom"/>
            <w:hideMark/>
          </w:tcPr>
          <w:p w14:paraId="1A76C9FF"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6193536</w:t>
            </w:r>
          </w:p>
        </w:tc>
        <w:tc>
          <w:tcPr>
            <w:tcW w:w="1349" w:type="dxa"/>
            <w:tcBorders>
              <w:top w:val="nil"/>
              <w:left w:val="nil"/>
              <w:bottom w:val="single" w:sz="4" w:space="0" w:color="auto"/>
              <w:right w:val="single" w:sz="4" w:space="0" w:color="auto"/>
            </w:tcBorders>
            <w:shd w:val="clear" w:color="auto" w:fill="auto"/>
            <w:noWrap/>
            <w:vAlign w:val="bottom"/>
            <w:hideMark/>
          </w:tcPr>
          <w:p w14:paraId="5A300D6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007E48F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Kemikalier, anvendelse af</w:t>
            </w:r>
          </w:p>
        </w:tc>
        <w:tc>
          <w:tcPr>
            <w:tcW w:w="8888" w:type="dxa"/>
            <w:tcBorders>
              <w:top w:val="nil"/>
              <w:left w:val="nil"/>
              <w:bottom w:val="single" w:sz="4" w:space="0" w:color="auto"/>
              <w:right w:val="single" w:sz="4" w:space="0" w:color="auto"/>
            </w:tcBorders>
          </w:tcPr>
          <w:p w14:paraId="07C1CF7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Banegraven 18, 3550 Slangerup</w:t>
            </w:r>
          </w:p>
        </w:tc>
      </w:tr>
      <w:tr w:rsidR="00367C65" w:rsidRPr="00367C65" w14:paraId="3506658F"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A9F1CF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233-00337</w:t>
            </w:r>
          </w:p>
        </w:tc>
        <w:tc>
          <w:tcPr>
            <w:tcW w:w="1843" w:type="dxa"/>
            <w:tcBorders>
              <w:top w:val="nil"/>
              <w:left w:val="nil"/>
              <w:bottom w:val="single" w:sz="4" w:space="0" w:color="auto"/>
              <w:right w:val="single" w:sz="4" w:space="0" w:color="auto"/>
            </w:tcBorders>
            <w:shd w:val="clear" w:color="auto" w:fill="auto"/>
            <w:noWrap/>
            <w:vAlign w:val="bottom"/>
            <w:hideMark/>
          </w:tcPr>
          <w:p w14:paraId="3526713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1ED1AEB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6D27B9D7"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697633</w:t>
            </w:r>
          </w:p>
        </w:tc>
        <w:tc>
          <w:tcPr>
            <w:tcW w:w="919" w:type="dxa"/>
            <w:tcBorders>
              <w:top w:val="nil"/>
              <w:left w:val="nil"/>
              <w:bottom w:val="single" w:sz="4" w:space="0" w:color="auto"/>
              <w:right w:val="single" w:sz="4" w:space="0" w:color="auto"/>
            </w:tcBorders>
            <w:shd w:val="clear" w:color="auto" w:fill="auto"/>
            <w:noWrap/>
            <w:vAlign w:val="bottom"/>
            <w:hideMark/>
          </w:tcPr>
          <w:p w14:paraId="28116721"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6193260</w:t>
            </w:r>
          </w:p>
        </w:tc>
        <w:tc>
          <w:tcPr>
            <w:tcW w:w="1349" w:type="dxa"/>
            <w:tcBorders>
              <w:top w:val="nil"/>
              <w:left w:val="nil"/>
              <w:bottom w:val="single" w:sz="4" w:space="0" w:color="auto"/>
              <w:right w:val="single" w:sz="4" w:space="0" w:color="auto"/>
            </w:tcBorders>
            <w:shd w:val="clear" w:color="auto" w:fill="auto"/>
            <w:noWrap/>
            <w:vAlign w:val="bottom"/>
            <w:hideMark/>
          </w:tcPr>
          <w:p w14:paraId="3EAE1C2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387AE2B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erhvervsmæssigt oplag af</w:t>
            </w:r>
          </w:p>
        </w:tc>
        <w:tc>
          <w:tcPr>
            <w:tcW w:w="8888" w:type="dxa"/>
            <w:tcBorders>
              <w:top w:val="nil"/>
              <w:left w:val="nil"/>
              <w:bottom w:val="single" w:sz="4" w:space="0" w:color="auto"/>
              <w:right w:val="single" w:sz="4" w:space="0" w:color="auto"/>
            </w:tcBorders>
          </w:tcPr>
          <w:p w14:paraId="5D58DC4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Fabriksvangen 25, 3550 Slangerup</w:t>
            </w:r>
          </w:p>
        </w:tc>
      </w:tr>
      <w:tr w:rsidR="00367C65" w:rsidRPr="00367C65" w14:paraId="1DC1B2A1"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172DE6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233-00346</w:t>
            </w:r>
          </w:p>
        </w:tc>
        <w:tc>
          <w:tcPr>
            <w:tcW w:w="1843" w:type="dxa"/>
            <w:tcBorders>
              <w:top w:val="nil"/>
              <w:left w:val="nil"/>
              <w:bottom w:val="single" w:sz="4" w:space="0" w:color="auto"/>
              <w:right w:val="single" w:sz="4" w:space="0" w:color="auto"/>
            </w:tcBorders>
            <w:shd w:val="clear" w:color="auto" w:fill="auto"/>
            <w:noWrap/>
            <w:vAlign w:val="bottom"/>
            <w:hideMark/>
          </w:tcPr>
          <w:p w14:paraId="3ECB5C9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1AAB6BF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3D59A02C"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698629</w:t>
            </w:r>
          </w:p>
        </w:tc>
        <w:tc>
          <w:tcPr>
            <w:tcW w:w="919" w:type="dxa"/>
            <w:tcBorders>
              <w:top w:val="nil"/>
              <w:left w:val="nil"/>
              <w:bottom w:val="single" w:sz="4" w:space="0" w:color="auto"/>
              <w:right w:val="single" w:sz="4" w:space="0" w:color="auto"/>
            </w:tcBorders>
            <w:shd w:val="clear" w:color="auto" w:fill="auto"/>
            <w:noWrap/>
            <w:vAlign w:val="bottom"/>
            <w:hideMark/>
          </w:tcPr>
          <w:p w14:paraId="32628FBA"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6193332</w:t>
            </w:r>
          </w:p>
        </w:tc>
        <w:tc>
          <w:tcPr>
            <w:tcW w:w="1349" w:type="dxa"/>
            <w:tcBorders>
              <w:top w:val="nil"/>
              <w:left w:val="nil"/>
              <w:bottom w:val="single" w:sz="4" w:space="0" w:color="auto"/>
              <w:right w:val="single" w:sz="4" w:space="0" w:color="auto"/>
            </w:tcBorders>
            <w:shd w:val="clear" w:color="auto" w:fill="auto"/>
            <w:noWrap/>
            <w:vAlign w:val="bottom"/>
            <w:hideMark/>
          </w:tcPr>
          <w:p w14:paraId="0A30A0F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069B3D9B"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Villaolietank, privat oplag af</w:t>
            </w:r>
          </w:p>
        </w:tc>
        <w:tc>
          <w:tcPr>
            <w:tcW w:w="8888" w:type="dxa"/>
            <w:tcBorders>
              <w:top w:val="nil"/>
              <w:left w:val="nil"/>
              <w:bottom w:val="single" w:sz="4" w:space="0" w:color="auto"/>
              <w:right w:val="single" w:sz="4" w:space="0" w:color="auto"/>
            </w:tcBorders>
          </w:tcPr>
          <w:p w14:paraId="0C97270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Kongensgade 2, 3550 Slangerup</w:t>
            </w:r>
          </w:p>
        </w:tc>
      </w:tr>
      <w:tr w:rsidR="00367C65" w:rsidRPr="00367C65" w14:paraId="6442C7C7"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AEE97F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233-00354</w:t>
            </w:r>
          </w:p>
        </w:tc>
        <w:tc>
          <w:tcPr>
            <w:tcW w:w="1843" w:type="dxa"/>
            <w:tcBorders>
              <w:top w:val="nil"/>
              <w:left w:val="nil"/>
              <w:bottom w:val="single" w:sz="4" w:space="0" w:color="auto"/>
              <w:right w:val="single" w:sz="4" w:space="0" w:color="auto"/>
            </w:tcBorders>
            <w:shd w:val="clear" w:color="auto" w:fill="auto"/>
            <w:noWrap/>
            <w:vAlign w:val="bottom"/>
            <w:hideMark/>
          </w:tcPr>
          <w:p w14:paraId="1E48B18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65CF56D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5E445FC8"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697263</w:t>
            </w:r>
          </w:p>
        </w:tc>
        <w:tc>
          <w:tcPr>
            <w:tcW w:w="919" w:type="dxa"/>
            <w:tcBorders>
              <w:top w:val="nil"/>
              <w:left w:val="nil"/>
              <w:bottom w:val="single" w:sz="4" w:space="0" w:color="auto"/>
              <w:right w:val="single" w:sz="4" w:space="0" w:color="auto"/>
            </w:tcBorders>
            <w:shd w:val="clear" w:color="auto" w:fill="auto"/>
            <w:noWrap/>
            <w:vAlign w:val="bottom"/>
            <w:hideMark/>
          </w:tcPr>
          <w:p w14:paraId="001B7365"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6193210</w:t>
            </w:r>
          </w:p>
        </w:tc>
        <w:tc>
          <w:tcPr>
            <w:tcW w:w="1349" w:type="dxa"/>
            <w:tcBorders>
              <w:top w:val="nil"/>
              <w:left w:val="nil"/>
              <w:bottom w:val="single" w:sz="4" w:space="0" w:color="auto"/>
              <w:right w:val="single" w:sz="4" w:space="0" w:color="auto"/>
            </w:tcBorders>
            <w:shd w:val="clear" w:color="auto" w:fill="auto"/>
            <w:noWrap/>
            <w:vAlign w:val="bottom"/>
            <w:hideMark/>
          </w:tcPr>
          <w:p w14:paraId="3826A73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Ingen</w:t>
            </w:r>
          </w:p>
        </w:tc>
        <w:tc>
          <w:tcPr>
            <w:tcW w:w="3402" w:type="dxa"/>
            <w:tcBorders>
              <w:top w:val="nil"/>
              <w:left w:val="nil"/>
              <w:bottom w:val="single" w:sz="4" w:space="0" w:color="auto"/>
              <w:right w:val="single" w:sz="4" w:space="0" w:color="auto"/>
            </w:tcBorders>
            <w:shd w:val="clear" w:color="auto" w:fill="auto"/>
            <w:noWrap/>
            <w:vAlign w:val="bottom"/>
            <w:hideMark/>
          </w:tcPr>
          <w:p w14:paraId="3DE97AF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Skydebane, aktiviteter vedr.</w:t>
            </w:r>
          </w:p>
        </w:tc>
        <w:tc>
          <w:tcPr>
            <w:tcW w:w="8888" w:type="dxa"/>
            <w:tcBorders>
              <w:top w:val="nil"/>
              <w:left w:val="nil"/>
              <w:bottom w:val="single" w:sz="4" w:space="0" w:color="auto"/>
              <w:right w:val="single" w:sz="4" w:space="0" w:color="auto"/>
            </w:tcBorders>
          </w:tcPr>
          <w:p w14:paraId="411F2E5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Fabriksvangen 29, 3550 Slangerup</w:t>
            </w:r>
          </w:p>
        </w:tc>
      </w:tr>
      <w:tr w:rsidR="00367C65" w:rsidRPr="00367C65" w14:paraId="595C23D3"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0F7124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233-00356</w:t>
            </w:r>
          </w:p>
        </w:tc>
        <w:tc>
          <w:tcPr>
            <w:tcW w:w="1843" w:type="dxa"/>
            <w:tcBorders>
              <w:top w:val="nil"/>
              <w:left w:val="nil"/>
              <w:bottom w:val="single" w:sz="4" w:space="0" w:color="auto"/>
              <w:right w:val="single" w:sz="4" w:space="0" w:color="auto"/>
            </w:tcBorders>
            <w:shd w:val="clear" w:color="auto" w:fill="auto"/>
            <w:noWrap/>
            <w:vAlign w:val="bottom"/>
            <w:hideMark/>
          </w:tcPr>
          <w:p w14:paraId="5184363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Jørlunde Bys Vv.</w:t>
            </w:r>
          </w:p>
        </w:tc>
        <w:tc>
          <w:tcPr>
            <w:tcW w:w="1701" w:type="dxa"/>
            <w:tcBorders>
              <w:top w:val="nil"/>
              <w:left w:val="nil"/>
              <w:bottom w:val="single" w:sz="4" w:space="0" w:color="auto"/>
              <w:right w:val="single" w:sz="4" w:space="0" w:color="auto"/>
            </w:tcBorders>
            <w:shd w:val="clear" w:color="auto" w:fill="auto"/>
            <w:noWrap/>
            <w:vAlign w:val="bottom"/>
            <w:hideMark/>
          </w:tcPr>
          <w:p w14:paraId="58206CF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6F0208AA"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699101</w:t>
            </w:r>
          </w:p>
        </w:tc>
        <w:tc>
          <w:tcPr>
            <w:tcW w:w="919" w:type="dxa"/>
            <w:tcBorders>
              <w:top w:val="nil"/>
              <w:left w:val="nil"/>
              <w:bottom w:val="single" w:sz="4" w:space="0" w:color="auto"/>
              <w:right w:val="single" w:sz="4" w:space="0" w:color="auto"/>
            </w:tcBorders>
            <w:shd w:val="clear" w:color="auto" w:fill="auto"/>
            <w:noWrap/>
            <w:vAlign w:val="bottom"/>
            <w:hideMark/>
          </w:tcPr>
          <w:p w14:paraId="3C134B08"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6191413</w:t>
            </w:r>
          </w:p>
        </w:tc>
        <w:tc>
          <w:tcPr>
            <w:tcW w:w="1349" w:type="dxa"/>
            <w:tcBorders>
              <w:top w:val="nil"/>
              <w:left w:val="nil"/>
              <w:bottom w:val="single" w:sz="4" w:space="0" w:color="auto"/>
              <w:right w:val="single" w:sz="4" w:space="0" w:color="auto"/>
            </w:tcBorders>
            <w:shd w:val="clear" w:color="auto" w:fill="auto"/>
            <w:noWrap/>
            <w:vAlign w:val="bottom"/>
            <w:hideMark/>
          </w:tcPr>
          <w:p w14:paraId="4B3253B0"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Lav</w:t>
            </w:r>
          </w:p>
        </w:tc>
        <w:tc>
          <w:tcPr>
            <w:tcW w:w="3402" w:type="dxa"/>
            <w:tcBorders>
              <w:top w:val="nil"/>
              <w:left w:val="nil"/>
              <w:bottom w:val="single" w:sz="4" w:space="0" w:color="auto"/>
              <w:right w:val="single" w:sz="4" w:space="0" w:color="auto"/>
            </w:tcBorders>
            <w:shd w:val="clear" w:color="auto" w:fill="auto"/>
            <w:noWrap/>
            <w:vAlign w:val="bottom"/>
            <w:hideMark/>
          </w:tcPr>
          <w:p w14:paraId="64C1625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Slagge fra affaldsforbrænding, tilført/udlagt</w:t>
            </w:r>
          </w:p>
        </w:tc>
        <w:tc>
          <w:tcPr>
            <w:tcW w:w="8888" w:type="dxa"/>
            <w:tcBorders>
              <w:top w:val="nil"/>
              <w:left w:val="nil"/>
              <w:bottom w:val="single" w:sz="4" w:space="0" w:color="auto"/>
              <w:right w:val="single" w:sz="4" w:space="0" w:color="auto"/>
            </w:tcBorders>
          </w:tcPr>
          <w:p w14:paraId="69E6E13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Bygaden 44, 3550 Slangerup</w:t>
            </w:r>
          </w:p>
        </w:tc>
      </w:tr>
      <w:tr w:rsidR="00367C65" w:rsidRPr="00367C65" w14:paraId="061B10C7"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ED72BB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233-00357</w:t>
            </w:r>
          </w:p>
        </w:tc>
        <w:tc>
          <w:tcPr>
            <w:tcW w:w="1843" w:type="dxa"/>
            <w:tcBorders>
              <w:top w:val="nil"/>
              <w:left w:val="nil"/>
              <w:bottom w:val="single" w:sz="4" w:space="0" w:color="auto"/>
              <w:right w:val="single" w:sz="4" w:space="0" w:color="auto"/>
            </w:tcBorders>
            <w:shd w:val="clear" w:color="auto" w:fill="auto"/>
            <w:noWrap/>
            <w:vAlign w:val="bottom"/>
            <w:hideMark/>
          </w:tcPr>
          <w:p w14:paraId="5FB60CE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661A2E4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156DEEED"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697708</w:t>
            </w:r>
          </w:p>
        </w:tc>
        <w:tc>
          <w:tcPr>
            <w:tcW w:w="919" w:type="dxa"/>
            <w:tcBorders>
              <w:top w:val="nil"/>
              <w:left w:val="nil"/>
              <w:bottom w:val="single" w:sz="4" w:space="0" w:color="auto"/>
              <w:right w:val="single" w:sz="4" w:space="0" w:color="auto"/>
            </w:tcBorders>
            <w:shd w:val="clear" w:color="auto" w:fill="auto"/>
            <w:noWrap/>
            <w:vAlign w:val="bottom"/>
            <w:hideMark/>
          </w:tcPr>
          <w:p w14:paraId="3573B61E"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6193563</w:t>
            </w:r>
          </w:p>
        </w:tc>
        <w:tc>
          <w:tcPr>
            <w:tcW w:w="1349" w:type="dxa"/>
            <w:tcBorders>
              <w:top w:val="nil"/>
              <w:left w:val="nil"/>
              <w:bottom w:val="single" w:sz="4" w:space="0" w:color="auto"/>
              <w:right w:val="single" w:sz="4" w:space="0" w:color="auto"/>
            </w:tcBorders>
            <w:shd w:val="clear" w:color="auto" w:fill="auto"/>
            <w:noWrap/>
            <w:vAlign w:val="bottom"/>
            <w:hideMark/>
          </w:tcPr>
          <w:p w14:paraId="331E6355"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Lav</w:t>
            </w:r>
          </w:p>
        </w:tc>
        <w:tc>
          <w:tcPr>
            <w:tcW w:w="3402" w:type="dxa"/>
            <w:tcBorders>
              <w:top w:val="nil"/>
              <w:left w:val="nil"/>
              <w:bottom w:val="single" w:sz="4" w:space="0" w:color="auto"/>
              <w:right w:val="single" w:sz="4" w:space="0" w:color="auto"/>
            </w:tcBorders>
            <w:shd w:val="clear" w:color="auto" w:fill="auto"/>
            <w:noWrap/>
            <w:vAlign w:val="bottom"/>
            <w:hideMark/>
          </w:tcPr>
          <w:p w14:paraId="2FD583D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Slagge fra affaldsforbrænding, tilført/udlagt</w:t>
            </w:r>
          </w:p>
        </w:tc>
        <w:tc>
          <w:tcPr>
            <w:tcW w:w="8888" w:type="dxa"/>
            <w:tcBorders>
              <w:top w:val="nil"/>
              <w:left w:val="nil"/>
              <w:bottom w:val="single" w:sz="4" w:space="0" w:color="auto"/>
              <w:right w:val="single" w:sz="4" w:space="0" w:color="auto"/>
            </w:tcBorders>
          </w:tcPr>
          <w:p w14:paraId="2D2F2E9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Håndværkervangen 4, 3550 Slangerup</w:t>
            </w:r>
          </w:p>
        </w:tc>
      </w:tr>
      <w:tr w:rsidR="00367C65" w:rsidRPr="00367C65" w14:paraId="5494CF59"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75F656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233-00361</w:t>
            </w:r>
          </w:p>
        </w:tc>
        <w:tc>
          <w:tcPr>
            <w:tcW w:w="1843" w:type="dxa"/>
            <w:tcBorders>
              <w:top w:val="nil"/>
              <w:left w:val="nil"/>
              <w:bottom w:val="single" w:sz="4" w:space="0" w:color="auto"/>
              <w:right w:val="single" w:sz="4" w:space="0" w:color="auto"/>
            </w:tcBorders>
            <w:shd w:val="clear" w:color="auto" w:fill="auto"/>
            <w:noWrap/>
            <w:vAlign w:val="bottom"/>
            <w:hideMark/>
          </w:tcPr>
          <w:p w14:paraId="01C2FD3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3078C8B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24B84AD5"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698911</w:t>
            </w:r>
          </w:p>
        </w:tc>
        <w:tc>
          <w:tcPr>
            <w:tcW w:w="919" w:type="dxa"/>
            <w:tcBorders>
              <w:top w:val="nil"/>
              <w:left w:val="nil"/>
              <w:bottom w:val="single" w:sz="4" w:space="0" w:color="auto"/>
              <w:right w:val="single" w:sz="4" w:space="0" w:color="auto"/>
            </w:tcBorders>
            <w:shd w:val="clear" w:color="auto" w:fill="auto"/>
            <w:noWrap/>
            <w:vAlign w:val="bottom"/>
            <w:hideMark/>
          </w:tcPr>
          <w:p w14:paraId="4D1B82A7"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6193229</w:t>
            </w:r>
          </w:p>
        </w:tc>
        <w:tc>
          <w:tcPr>
            <w:tcW w:w="1349" w:type="dxa"/>
            <w:tcBorders>
              <w:top w:val="nil"/>
              <w:left w:val="nil"/>
              <w:bottom w:val="single" w:sz="4" w:space="0" w:color="auto"/>
              <w:right w:val="single" w:sz="4" w:space="0" w:color="auto"/>
            </w:tcBorders>
            <w:shd w:val="clear" w:color="auto" w:fill="auto"/>
            <w:noWrap/>
            <w:vAlign w:val="bottom"/>
            <w:hideMark/>
          </w:tcPr>
          <w:p w14:paraId="3370202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6F8D553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aktiviteter vedr.</w:t>
            </w:r>
          </w:p>
        </w:tc>
        <w:tc>
          <w:tcPr>
            <w:tcW w:w="8888" w:type="dxa"/>
            <w:tcBorders>
              <w:top w:val="nil"/>
              <w:left w:val="nil"/>
              <w:bottom w:val="single" w:sz="4" w:space="0" w:color="auto"/>
              <w:right w:val="single" w:sz="4" w:space="0" w:color="auto"/>
            </w:tcBorders>
          </w:tcPr>
          <w:p w14:paraId="1C0A5CBF"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Københavnsvej 7, 3550 Slangerup</w:t>
            </w:r>
          </w:p>
        </w:tc>
      </w:tr>
      <w:tr w:rsidR="00367C65" w:rsidRPr="00367C65" w14:paraId="264A3755"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BE3598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237-00016</w:t>
            </w:r>
          </w:p>
        </w:tc>
        <w:tc>
          <w:tcPr>
            <w:tcW w:w="1843" w:type="dxa"/>
            <w:tcBorders>
              <w:top w:val="nil"/>
              <w:left w:val="nil"/>
              <w:bottom w:val="single" w:sz="4" w:space="0" w:color="auto"/>
              <w:right w:val="single" w:sz="4" w:space="0" w:color="auto"/>
            </w:tcBorders>
            <w:shd w:val="clear" w:color="auto" w:fill="auto"/>
            <w:noWrap/>
            <w:vAlign w:val="bottom"/>
            <w:hideMark/>
          </w:tcPr>
          <w:p w14:paraId="0BED915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Jørlunde Østre Vv.</w:t>
            </w:r>
          </w:p>
        </w:tc>
        <w:tc>
          <w:tcPr>
            <w:tcW w:w="1701" w:type="dxa"/>
            <w:tcBorders>
              <w:top w:val="nil"/>
              <w:left w:val="nil"/>
              <w:bottom w:val="single" w:sz="4" w:space="0" w:color="auto"/>
              <w:right w:val="single" w:sz="4" w:space="0" w:color="auto"/>
            </w:tcBorders>
            <w:shd w:val="clear" w:color="auto" w:fill="auto"/>
            <w:noWrap/>
            <w:vAlign w:val="bottom"/>
            <w:hideMark/>
          </w:tcPr>
          <w:p w14:paraId="33ED8A9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3AEB012D"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698214</w:t>
            </w:r>
          </w:p>
        </w:tc>
        <w:tc>
          <w:tcPr>
            <w:tcW w:w="919" w:type="dxa"/>
            <w:tcBorders>
              <w:top w:val="nil"/>
              <w:left w:val="nil"/>
              <w:bottom w:val="single" w:sz="4" w:space="0" w:color="auto"/>
              <w:right w:val="single" w:sz="4" w:space="0" w:color="auto"/>
            </w:tcBorders>
            <w:shd w:val="clear" w:color="auto" w:fill="auto"/>
            <w:noWrap/>
            <w:vAlign w:val="bottom"/>
            <w:hideMark/>
          </w:tcPr>
          <w:p w14:paraId="6498DCE8"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6191263</w:t>
            </w:r>
          </w:p>
        </w:tc>
        <w:tc>
          <w:tcPr>
            <w:tcW w:w="1349" w:type="dxa"/>
            <w:tcBorders>
              <w:top w:val="nil"/>
              <w:left w:val="nil"/>
              <w:bottom w:val="single" w:sz="4" w:space="0" w:color="auto"/>
              <w:right w:val="single" w:sz="4" w:space="0" w:color="auto"/>
            </w:tcBorders>
            <w:shd w:val="clear" w:color="auto" w:fill="auto"/>
            <w:noWrap/>
            <w:vAlign w:val="bottom"/>
            <w:hideMark/>
          </w:tcPr>
          <w:p w14:paraId="575FAE0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0CA37AF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erhvervsmæssigt oplag af</w:t>
            </w:r>
          </w:p>
        </w:tc>
        <w:tc>
          <w:tcPr>
            <w:tcW w:w="8888" w:type="dxa"/>
            <w:tcBorders>
              <w:top w:val="nil"/>
              <w:left w:val="nil"/>
              <w:bottom w:val="single" w:sz="4" w:space="0" w:color="auto"/>
              <w:right w:val="single" w:sz="4" w:space="0" w:color="auto"/>
            </w:tcBorders>
          </w:tcPr>
          <w:p w14:paraId="76B203D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Roskildevej 23, 3600 Ølstykke</w:t>
            </w:r>
          </w:p>
        </w:tc>
      </w:tr>
      <w:tr w:rsidR="00367C65" w:rsidRPr="00367C65" w14:paraId="430C941F"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83984D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237-00042</w:t>
            </w:r>
          </w:p>
        </w:tc>
        <w:tc>
          <w:tcPr>
            <w:tcW w:w="1843" w:type="dxa"/>
            <w:tcBorders>
              <w:top w:val="nil"/>
              <w:left w:val="nil"/>
              <w:bottom w:val="single" w:sz="4" w:space="0" w:color="auto"/>
              <w:right w:val="single" w:sz="4" w:space="0" w:color="auto"/>
            </w:tcBorders>
            <w:shd w:val="clear" w:color="auto" w:fill="auto"/>
            <w:noWrap/>
            <w:vAlign w:val="bottom"/>
            <w:hideMark/>
          </w:tcPr>
          <w:p w14:paraId="21A9A7C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Jørlunde Bys Vv.</w:t>
            </w:r>
          </w:p>
        </w:tc>
        <w:tc>
          <w:tcPr>
            <w:tcW w:w="1701" w:type="dxa"/>
            <w:tcBorders>
              <w:top w:val="nil"/>
              <w:left w:val="nil"/>
              <w:bottom w:val="single" w:sz="4" w:space="0" w:color="auto"/>
              <w:right w:val="single" w:sz="4" w:space="0" w:color="auto"/>
            </w:tcBorders>
            <w:shd w:val="clear" w:color="auto" w:fill="auto"/>
            <w:noWrap/>
            <w:vAlign w:val="bottom"/>
            <w:hideMark/>
          </w:tcPr>
          <w:p w14:paraId="0495A92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7C86F151"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698274</w:t>
            </w:r>
          </w:p>
        </w:tc>
        <w:tc>
          <w:tcPr>
            <w:tcW w:w="919" w:type="dxa"/>
            <w:tcBorders>
              <w:top w:val="nil"/>
              <w:left w:val="nil"/>
              <w:bottom w:val="single" w:sz="4" w:space="0" w:color="auto"/>
              <w:right w:val="single" w:sz="4" w:space="0" w:color="auto"/>
            </w:tcBorders>
            <w:shd w:val="clear" w:color="auto" w:fill="auto"/>
            <w:noWrap/>
            <w:vAlign w:val="bottom"/>
            <w:hideMark/>
          </w:tcPr>
          <w:p w14:paraId="5FE49A73"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6189902</w:t>
            </w:r>
          </w:p>
        </w:tc>
        <w:tc>
          <w:tcPr>
            <w:tcW w:w="1349" w:type="dxa"/>
            <w:tcBorders>
              <w:top w:val="nil"/>
              <w:left w:val="nil"/>
              <w:bottom w:val="single" w:sz="4" w:space="0" w:color="auto"/>
              <w:right w:val="single" w:sz="4" w:space="0" w:color="auto"/>
            </w:tcBorders>
            <w:shd w:val="clear" w:color="auto" w:fill="auto"/>
            <w:noWrap/>
            <w:vAlign w:val="bottom"/>
            <w:hideMark/>
          </w:tcPr>
          <w:p w14:paraId="6006088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62818884"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Benzin og olie, aktiviteter vedr.</w:t>
            </w:r>
          </w:p>
        </w:tc>
        <w:tc>
          <w:tcPr>
            <w:tcW w:w="8888" w:type="dxa"/>
            <w:tcBorders>
              <w:top w:val="nil"/>
              <w:left w:val="nil"/>
              <w:bottom w:val="single" w:sz="4" w:space="0" w:color="auto"/>
              <w:right w:val="single" w:sz="4" w:space="0" w:color="auto"/>
            </w:tcBorders>
          </w:tcPr>
          <w:p w14:paraId="1E5F249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Roskildevej 24, 3650 Ølstykke</w:t>
            </w:r>
          </w:p>
        </w:tc>
      </w:tr>
      <w:tr w:rsidR="00367C65" w:rsidRPr="00367C65" w14:paraId="4740784C"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49B311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250-00001</w:t>
            </w:r>
          </w:p>
        </w:tc>
        <w:tc>
          <w:tcPr>
            <w:tcW w:w="1843" w:type="dxa"/>
            <w:tcBorders>
              <w:top w:val="nil"/>
              <w:left w:val="nil"/>
              <w:bottom w:val="single" w:sz="4" w:space="0" w:color="auto"/>
              <w:right w:val="single" w:sz="4" w:space="0" w:color="auto"/>
            </w:tcBorders>
            <w:shd w:val="clear" w:color="auto" w:fill="auto"/>
            <w:noWrap/>
            <w:vAlign w:val="bottom"/>
            <w:hideMark/>
          </w:tcPr>
          <w:p w14:paraId="60B82D2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14A9288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3884AA72"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698556</w:t>
            </w:r>
          </w:p>
        </w:tc>
        <w:tc>
          <w:tcPr>
            <w:tcW w:w="919" w:type="dxa"/>
            <w:tcBorders>
              <w:top w:val="nil"/>
              <w:left w:val="nil"/>
              <w:bottom w:val="single" w:sz="4" w:space="0" w:color="auto"/>
              <w:right w:val="single" w:sz="4" w:space="0" w:color="auto"/>
            </w:tcBorders>
            <w:shd w:val="clear" w:color="auto" w:fill="auto"/>
            <w:noWrap/>
            <w:vAlign w:val="bottom"/>
            <w:hideMark/>
          </w:tcPr>
          <w:p w14:paraId="548BA45D"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6193231</w:t>
            </w:r>
          </w:p>
        </w:tc>
        <w:tc>
          <w:tcPr>
            <w:tcW w:w="1349" w:type="dxa"/>
            <w:tcBorders>
              <w:top w:val="nil"/>
              <w:left w:val="nil"/>
              <w:bottom w:val="single" w:sz="4" w:space="0" w:color="auto"/>
              <w:right w:val="single" w:sz="4" w:space="0" w:color="auto"/>
            </w:tcBorders>
            <w:shd w:val="clear" w:color="auto" w:fill="auto"/>
            <w:noWrap/>
            <w:vAlign w:val="bottom"/>
            <w:hideMark/>
          </w:tcPr>
          <w:p w14:paraId="0C2D728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468F90B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Diffus forurening med olie og benzin</w:t>
            </w:r>
          </w:p>
        </w:tc>
        <w:tc>
          <w:tcPr>
            <w:tcW w:w="8888" w:type="dxa"/>
            <w:tcBorders>
              <w:top w:val="nil"/>
              <w:left w:val="nil"/>
              <w:bottom w:val="single" w:sz="4" w:space="0" w:color="auto"/>
              <w:right w:val="single" w:sz="4" w:space="0" w:color="auto"/>
            </w:tcBorders>
          </w:tcPr>
          <w:p w14:paraId="0CAF96FF" w14:textId="48817C10" w:rsidR="00367C65" w:rsidRPr="00367C65" w:rsidRDefault="00314ABF"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 xml:space="preserve">Brobæksgade </w:t>
            </w:r>
            <w:r w:rsidR="00367C65" w:rsidRPr="00367C65">
              <w:rPr>
                <w:rFonts w:ascii="Arial" w:eastAsia="Times New Roman" w:hAnsi="Arial" w:cs="Arial"/>
                <w:sz w:val="20"/>
                <w:szCs w:val="20"/>
                <w:lang w:eastAsia="da-DK"/>
              </w:rPr>
              <w:t>4, 3550 Slangerup</w:t>
            </w:r>
          </w:p>
        </w:tc>
      </w:tr>
      <w:tr w:rsidR="00367C65" w:rsidRPr="00367C65" w14:paraId="59587F02"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F53D64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250-00004</w:t>
            </w:r>
          </w:p>
        </w:tc>
        <w:tc>
          <w:tcPr>
            <w:tcW w:w="1843" w:type="dxa"/>
            <w:tcBorders>
              <w:top w:val="nil"/>
              <w:left w:val="nil"/>
              <w:bottom w:val="single" w:sz="4" w:space="0" w:color="auto"/>
              <w:right w:val="single" w:sz="4" w:space="0" w:color="auto"/>
            </w:tcBorders>
            <w:shd w:val="clear" w:color="auto" w:fill="auto"/>
            <w:noWrap/>
            <w:vAlign w:val="bottom"/>
            <w:hideMark/>
          </w:tcPr>
          <w:p w14:paraId="1E500D0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Hørup Kpl.</w:t>
            </w:r>
          </w:p>
        </w:tc>
        <w:tc>
          <w:tcPr>
            <w:tcW w:w="1701" w:type="dxa"/>
            <w:tcBorders>
              <w:top w:val="nil"/>
              <w:left w:val="nil"/>
              <w:bottom w:val="single" w:sz="4" w:space="0" w:color="auto"/>
              <w:right w:val="single" w:sz="4" w:space="0" w:color="auto"/>
            </w:tcBorders>
            <w:shd w:val="clear" w:color="auto" w:fill="auto"/>
            <w:noWrap/>
            <w:vAlign w:val="bottom"/>
            <w:hideMark/>
          </w:tcPr>
          <w:p w14:paraId="001097F8"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17A2B114"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698568</w:t>
            </w:r>
          </w:p>
        </w:tc>
        <w:tc>
          <w:tcPr>
            <w:tcW w:w="919" w:type="dxa"/>
            <w:tcBorders>
              <w:top w:val="nil"/>
              <w:left w:val="nil"/>
              <w:bottom w:val="single" w:sz="4" w:space="0" w:color="auto"/>
              <w:right w:val="single" w:sz="4" w:space="0" w:color="auto"/>
            </w:tcBorders>
            <w:shd w:val="clear" w:color="auto" w:fill="auto"/>
            <w:noWrap/>
            <w:vAlign w:val="bottom"/>
            <w:hideMark/>
          </w:tcPr>
          <w:p w14:paraId="577017A5"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6193203</w:t>
            </w:r>
          </w:p>
        </w:tc>
        <w:tc>
          <w:tcPr>
            <w:tcW w:w="1349" w:type="dxa"/>
            <w:tcBorders>
              <w:top w:val="nil"/>
              <w:left w:val="nil"/>
              <w:bottom w:val="single" w:sz="4" w:space="0" w:color="auto"/>
              <w:right w:val="single" w:sz="4" w:space="0" w:color="auto"/>
            </w:tcBorders>
            <w:shd w:val="clear" w:color="auto" w:fill="auto"/>
            <w:noWrap/>
            <w:vAlign w:val="bottom"/>
            <w:hideMark/>
          </w:tcPr>
          <w:p w14:paraId="0247F21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1D1F7297"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Diffus forurening med olie og benzin</w:t>
            </w:r>
          </w:p>
        </w:tc>
        <w:tc>
          <w:tcPr>
            <w:tcW w:w="8888" w:type="dxa"/>
            <w:tcBorders>
              <w:top w:val="nil"/>
              <w:left w:val="nil"/>
              <w:bottom w:val="single" w:sz="4" w:space="0" w:color="auto"/>
              <w:right w:val="single" w:sz="4" w:space="0" w:color="auto"/>
            </w:tcBorders>
          </w:tcPr>
          <w:p w14:paraId="5A7BC59A"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Åvej 19, 3550 Slangerup</w:t>
            </w:r>
          </w:p>
        </w:tc>
      </w:tr>
      <w:tr w:rsidR="00367C65" w:rsidRPr="00367C65" w14:paraId="0F91FA66"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30D564E"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233-00018</w:t>
            </w:r>
          </w:p>
        </w:tc>
        <w:tc>
          <w:tcPr>
            <w:tcW w:w="1843" w:type="dxa"/>
            <w:tcBorders>
              <w:top w:val="nil"/>
              <w:left w:val="nil"/>
              <w:bottom w:val="single" w:sz="4" w:space="0" w:color="auto"/>
              <w:right w:val="single" w:sz="4" w:space="0" w:color="auto"/>
            </w:tcBorders>
            <w:shd w:val="clear" w:color="auto" w:fill="auto"/>
            <w:noWrap/>
            <w:vAlign w:val="bottom"/>
            <w:hideMark/>
          </w:tcPr>
          <w:p w14:paraId="21B4BB5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 Vv.</w:t>
            </w:r>
          </w:p>
        </w:tc>
        <w:tc>
          <w:tcPr>
            <w:tcW w:w="1701" w:type="dxa"/>
            <w:tcBorders>
              <w:top w:val="nil"/>
              <w:left w:val="nil"/>
              <w:bottom w:val="single" w:sz="4" w:space="0" w:color="auto"/>
              <w:right w:val="single" w:sz="4" w:space="0" w:color="auto"/>
            </w:tcBorders>
            <w:shd w:val="clear" w:color="auto" w:fill="auto"/>
            <w:noWrap/>
            <w:vAlign w:val="bottom"/>
            <w:hideMark/>
          </w:tcPr>
          <w:p w14:paraId="2D84AE23"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V2</w:t>
            </w:r>
          </w:p>
        </w:tc>
        <w:tc>
          <w:tcPr>
            <w:tcW w:w="1134" w:type="dxa"/>
            <w:tcBorders>
              <w:top w:val="nil"/>
              <w:left w:val="nil"/>
              <w:bottom w:val="single" w:sz="4" w:space="0" w:color="auto"/>
              <w:right w:val="single" w:sz="4" w:space="0" w:color="auto"/>
            </w:tcBorders>
            <w:shd w:val="clear" w:color="auto" w:fill="auto"/>
            <w:noWrap/>
            <w:vAlign w:val="bottom"/>
            <w:hideMark/>
          </w:tcPr>
          <w:p w14:paraId="561935E7"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701195</w:t>
            </w:r>
          </w:p>
        </w:tc>
        <w:tc>
          <w:tcPr>
            <w:tcW w:w="919" w:type="dxa"/>
            <w:tcBorders>
              <w:top w:val="nil"/>
              <w:left w:val="nil"/>
              <w:bottom w:val="single" w:sz="4" w:space="0" w:color="auto"/>
              <w:right w:val="single" w:sz="4" w:space="0" w:color="auto"/>
            </w:tcBorders>
            <w:shd w:val="clear" w:color="auto" w:fill="auto"/>
            <w:noWrap/>
            <w:vAlign w:val="bottom"/>
            <w:hideMark/>
          </w:tcPr>
          <w:p w14:paraId="2035B9CF"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6194361</w:t>
            </w:r>
          </w:p>
        </w:tc>
        <w:tc>
          <w:tcPr>
            <w:tcW w:w="1349" w:type="dxa"/>
            <w:tcBorders>
              <w:top w:val="nil"/>
              <w:left w:val="nil"/>
              <w:bottom w:val="single" w:sz="4" w:space="0" w:color="auto"/>
              <w:right w:val="single" w:sz="4" w:space="0" w:color="auto"/>
            </w:tcBorders>
            <w:shd w:val="clear" w:color="auto" w:fill="auto"/>
            <w:noWrap/>
            <w:vAlign w:val="bottom"/>
            <w:hideMark/>
          </w:tcPr>
          <w:p w14:paraId="4825FA56"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7401A1A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Losseplads</w:t>
            </w:r>
          </w:p>
        </w:tc>
        <w:tc>
          <w:tcPr>
            <w:tcW w:w="8888" w:type="dxa"/>
            <w:tcBorders>
              <w:top w:val="nil"/>
              <w:left w:val="nil"/>
              <w:bottom w:val="single" w:sz="4" w:space="0" w:color="auto"/>
              <w:right w:val="single" w:sz="4" w:space="0" w:color="auto"/>
            </w:tcBorders>
          </w:tcPr>
          <w:p w14:paraId="7DA3CA39"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Lindholmvej 4A, 3550 Slangerup</w:t>
            </w:r>
          </w:p>
        </w:tc>
      </w:tr>
      <w:tr w:rsidR="00367C65" w:rsidRPr="00367C65" w14:paraId="6FDE8620" w14:textId="77777777" w:rsidTr="00367C65">
        <w:trPr>
          <w:trHeight w:val="25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E3FE11C"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231-03046</w:t>
            </w:r>
          </w:p>
        </w:tc>
        <w:tc>
          <w:tcPr>
            <w:tcW w:w="1843" w:type="dxa"/>
            <w:tcBorders>
              <w:top w:val="nil"/>
              <w:left w:val="nil"/>
              <w:bottom w:val="single" w:sz="4" w:space="0" w:color="auto"/>
              <w:right w:val="single" w:sz="4" w:space="0" w:color="auto"/>
            </w:tcBorders>
            <w:shd w:val="clear" w:color="auto" w:fill="auto"/>
            <w:noWrap/>
            <w:vAlign w:val="bottom"/>
            <w:hideMark/>
          </w:tcPr>
          <w:p w14:paraId="23ABE902"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Strø Kpl.</w:t>
            </w:r>
          </w:p>
        </w:tc>
        <w:tc>
          <w:tcPr>
            <w:tcW w:w="1701" w:type="dxa"/>
            <w:tcBorders>
              <w:top w:val="nil"/>
              <w:left w:val="nil"/>
              <w:bottom w:val="single" w:sz="4" w:space="0" w:color="auto"/>
              <w:right w:val="single" w:sz="4" w:space="0" w:color="auto"/>
            </w:tcBorders>
            <w:shd w:val="clear" w:color="auto" w:fill="auto"/>
            <w:noWrap/>
            <w:vAlign w:val="bottom"/>
            <w:hideMark/>
          </w:tcPr>
          <w:p w14:paraId="1516B2B1"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V1</w:t>
            </w:r>
          </w:p>
        </w:tc>
        <w:tc>
          <w:tcPr>
            <w:tcW w:w="1134" w:type="dxa"/>
            <w:tcBorders>
              <w:top w:val="nil"/>
              <w:left w:val="nil"/>
              <w:bottom w:val="single" w:sz="4" w:space="0" w:color="auto"/>
              <w:right w:val="single" w:sz="4" w:space="0" w:color="auto"/>
            </w:tcBorders>
            <w:shd w:val="clear" w:color="auto" w:fill="auto"/>
            <w:noWrap/>
            <w:vAlign w:val="bottom"/>
            <w:hideMark/>
          </w:tcPr>
          <w:p w14:paraId="22D1F649"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697364</w:t>
            </w:r>
          </w:p>
        </w:tc>
        <w:tc>
          <w:tcPr>
            <w:tcW w:w="919" w:type="dxa"/>
            <w:tcBorders>
              <w:top w:val="nil"/>
              <w:left w:val="nil"/>
              <w:bottom w:val="single" w:sz="4" w:space="0" w:color="auto"/>
              <w:right w:val="single" w:sz="4" w:space="0" w:color="auto"/>
            </w:tcBorders>
            <w:shd w:val="clear" w:color="auto" w:fill="auto"/>
            <w:noWrap/>
            <w:vAlign w:val="bottom"/>
            <w:hideMark/>
          </w:tcPr>
          <w:p w14:paraId="6BE21B05" w14:textId="77777777" w:rsidR="00367C65" w:rsidRPr="00367C65" w:rsidRDefault="00367C65" w:rsidP="00367C65">
            <w:pPr>
              <w:spacing w:line="240" w:lineRule="auto"/>
              <w:jc w:val="right"/>
              <w:rPr>
                <w:rFonts w:ascii="Arial" w:eastAsia="Times New Roman" w:hAnsi="Arial" w:cs="Arial"/>
                <w:sz w:val="20"/>
                <w:szCs w:val="20"/>
                <w:lang w:eastAsia="da-DK"/>
              </w:rPr>
            </w:pPr>
            <w:r w:rsidRPr="00367C65">
              <w:rPr>
                <w:rFonts w:ascii="Arial" w:eastAsia="Times New Roman" w:hAnsi="Arial" w:cs="Arial"/>
                <w:sz w:val="20"/>
                <w:szCs w:val="20"/>
                <w:lang w:eastAsia="da-DK"/>
              </w:rPr>
              <w:t>6196574</w:t>
            </w:r>
          </w:p>
        </w:tc>
        <w:tc>
          <w:tcPr>
            <w:tcW w:w="1349" w:type="dxa"/>
            <w:tcBorders>
              <w:top w:val="nil"/>
              <w:left w:val="nil"/>
              <w:bottom w:val="single" w:sz="4" w:space="0" w:color="auto"/>
              <w:right w:val="single" w:sz="4" w:space="0" w:color="auto"/>
            </w:tcBorders>
            <w:shd w:val="clear" w:color="auto" w:fill="auto"/>
            <w:noWrap/>
            <w:vAlign w:val="bottom"/>
            <w:hideMark/>
          </w:tcPr>
          <w:p w14:paraId="5C337A1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Mellem</w:t>
            </w:r>
          </w:p>
        </w:tc>
        <w:tc>
          <w:tcPr>
            <w:tcW w:w="3402" w:type="dxa"/>
            <w:tcBorders>
              <w:top w:val="nil"/>
              <w:left w:val="nil"/>
              <w:bottom w:val="single" w:sz="4" w:space="0" w:color="auto"/>
              <w:right w:val="single" w:sz="4" w:space="0" w:color="auto"/>
            </w:tcBorders>
            <w:shd w:val="clear" w:color="auto" w:fill="auto"/>
            <w:noWrap/>
            <w:vAlign w:val="bottom"/>
            <w:hideMark/>
          </w:tcPr>
          <w:p w14:paraId="3DE08892" w14:textId="4132AF8C" w:rsidR="00367C65" w:rsidRPr="00367C65" w:rsidRDefault="00314ABF"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Maskinstation</w:t>
            </w:r>
          </w:p>
        </w:tc>
        <w:tc>
          <w:tcPr>
            <w:tcW w:w="8888" w:type="dxa"/>
            <w:tcBorders>
              <w:top w:val="nil"/>
              <w:left w:val="nil"/>
              <w:bottom w:val="single" w:sz="4" w:space="0" w:color="auto"/>
              <w:right w:val="single" w:sz="4" w:space="0" w:color="auto"/>
            </w:tcBorders>
          </w:tcPr>
          <w:p w14:paraId="69E4214D" w14:textId="77777777" w:rsidR="00367C65" w:rsidRPr="00367C65" w:rsidRDefault="00367C65" w:rsidP="00367C65">
            <w:pPr>
              <w:spacing w:line="240" w:lineRule="auto"/>
              <w:rPr>
                <w:rFonts w:ascii="Arial" w:eastAsia="Times New Roman" w:hAnsi="Arial" w:cs="Arial"/>
                <w:sz w:val="20"/>
                <w:szCs w:val="20"/>
                <w:lang w:eastAsia="da-DK"/>
              </w:rPr>
            </w:pPr>
            <w:r w:rsidRPr="00367C65">
              <w:rPr>
                <w:rFonts w:ascii="Arial" w:eastAsia="Times New Roman" w:hAnsi="Arial" w:cs="Arial"/>
                <w:sz w:val="20"/>
                <w:szCs w:val="20"/>
                <w:lang w:eastAsia="da-DK"/>
              </w:rPr>
              <w:t>Slangerupvej 9, 3550 Slangerup</w:t>
            </w:r>
          </w:p>
        </w:tc>
      </w:tr>
    </w:tbl>
    <w:p w14:paraId="4452D314" w14:textId="77777777" w:rsidR="00126FB0" w:rsidRPr="00367C65" w:rsidRDefault="00126FB0" w:rsidP="00BD35FA">
      <w:pPr>
        <w:rPr>
          <w:rFonts w:eastAsia="Times New Roman" w:cs="Times New Roman"/>
        </w:rPr>
      </w:pPr>
    </w:p>
    <w:sectPr w:rsidR="00126FB0" w:rsidRPr="00367C65" w:rsidSect="00E9037B">
      <w:pgSz w:w="16839" w:h="11907" w:orient="landscape" w:code="9"/>
      <w:pgMar w:top="1758" w:right="1985" w:bottom="1191" w:left="1418" w:header="947"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0D306B" w14:textId="77777777" w:rsidR="00367C65" w:rsidRDefault="00367C65" w:rsidP="009E4B94">
      <w:pPr>
        <w:spacing w:line="240" w:lineRule="auto"/>
      </w:pPr>
      <w:r>
        <w:separator/>
      </w:r>
    </w:p>
  </w:endnote>
  <w:endnote w:type="continuationSeparator" w:id="0">
    <w:p w14:paraId="5D41DEAF" w14:textId="77777777" w:rsidR="00367C65" w:rsidRDefault="00367C65" w:rsidP="009E4B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885691" w14:textId="77777777" w:rsidR="00367C65" w:rsidRDefault="00367C65" w:rsidP="008D2FBD">
    <w:pPr>
      <w:pStyle w:val="Footer"/>
    </w:pPr>
    <w:r>
      <w:rPr>
        <w:noProof/>
      </w:rPr>
      <mc:AlternateContent>
        <mc:Choice Requires="wps">
          <w:drawing>
            <wp:anchor distT="0" distB="0" distL="114300" distR="114300" simplePos="0" relativeHeight="251670528" behindDoc="0" locked="0" layoutInCell="1" allowOverlap="1" wp14:anchorId="051B12DD" wp14:editId="7AAF5610">
              <wp:simplePos x="0" y="0"/>
              <wp:positionH relativeFrom="margin">
                <wp:posOffset>-360045</wp:posOffset>
              </wp:positionH>
              <wp:positionV relativeFrom="page">
                <wp:align>bottom</wp:align>
              </wp:positionV>
              <wp:extent cx="1476000" cy="687600"/>
              <wp:effectExtent l="0" t="0" r="10160" b="0"/>
              <wp:wrapNone/>
              <wp:docPr id="1" name="Text Box 1"/>
              <wp:cNvGraphicFramePr/>
              <a:graphic xmlns:a="http://schemas.openxmlformats.org/drawingml/2006/main">
                <a:graphicData uri="http://schemas.microsoft.com/office/word/2010/wordprocessingShape">
                  <wps:wsp>
                    <wps:cNvSpPr txBox="1"/>
                    <wps:spPr>
                      <a:xfrm>
                        <a:off x="0" y="0"/>
                        <a:ext cx="1476000" cy="6876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60282746" w14:textId="77777777" w:rsidR="00367C65" w:rsidRDefault="00367C65" w:rsidP="008D2FBD">
                          <w:pPr>
                            <w:pStyle w:val="Footer"/>
                          </w:pPr>
                          <w:r>
                            <w:fldChar w:fldCharType="begin"/>
                          </w:r>
                          <w:r>
                            <w:instrText xml:space="preserve"> PAGE  </w:instrText>
                          </w:r>
                          <w:r>
                            <w:fldChar w:fldCharType="separate"/>
                          </w:r>
                          <w:r>
                            <w:rPr>
                              <w:noProof/>
                            </w:rPr>
                            <w:t>2</w:t>
                          </w:r>
                          <w:r>
                            <w:fldChar w:fldCharType="end"/>
                          </w:r>
                          <w:r>
                            <w:t>/</w:t>
                          </w:r>
                          <w:r>
                            <w:rPr>
                              <w:noProof/>
                            </w:rPr>
                            <w:fldChar w:fldCharType="begin"/>
                          </w:r>
                          <w:r>
                            <w:rPr>
                              <w:noProof/>
                            </w:rPr>
                            <w:instrText xml:space="preserve"> SECTIONPAGES  </w:instrText>
                          </w:r>
                          <w:r>
                            <w:rPr>
                              <w:noProof/>
                            </w:rPr>
                            <w:fldChar w:fldCharType="separate"/>
                          </w:r>
                          <w:r>
                            <w:rPr>
                              <w:noProof/>
                            </w:rPr>
                            <w:t>1</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1B12DD" id="_x0000_t202" coordsize="21600,21600" o:spt="202" path="m,l,21600r21600,l21600,xe">
              <v:stroke joinstyle="miter"/>
              <v:path gradientshapeok="t" o:connecttype="rect"/>
            </v:shapetype>
            <v:shape id="Text Box 1" o:spid="_x0000_s1030" type="#_x0000_t202" style="position:absolute;margin-left:-28.35pt;margin-top:0;width:116.2pt;height:54.15pt;z-index:251670528;visibility:visible;mso-wrap-style:square;mso-width-percent:0;mso-height-percent:0;mso-wrap-distance-left:9pt;mso-wrap-distance-top:0;mso-wrap-distance-right:9pt;mso-wrap-distance-bottom:0;mso-position-horizontal:absolute;mso-position-horizontal-relative:margin;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" filled="f" fillcolor="white [3201]" stroked="f" strokeweight=".5pt">
              <v:textbox inset="0,0,0,0">
                <w:txbxContent>
                  <w:p w14:paraId="60282746" w14:textId="77777777" w:rsidR="00367C65" w:rsidRDefault="00367C65" w:rsidP="008D2FBD">
                    <w:pPr>
                      <w:pStyle w:val="Footer"/>
                    </w:pPr>
                    <w:r>
                      <w:fldChar w:fldCharType="begin"/>
                    </w:r>
                    <w:r>
                      <w:instrText xml:space="preserve"> PAGE  </w:instrText>
                    </w:r>
                    <w:r>
                      <w:fldChar w:fldCharType="separate"/>
                    </w:r>
                    <w:r>
                      <w:rPr>
                        <w:noProof/>
                      </w:rPr>
                      <w:t>2</w:t>
                    </w:r>
                    <w:r>
                      <w:fldChar w:fldCharType="end"/>
                    </w:r>
                    <w:r>
                      <w:t>/</w:t>
                    </w:r>
                    <w:r>
                      <w:rPr>
                        <w:noProof/>
                      </w:rPr>
                      <w:fldChar w:fldCharType="begin"/>
                    </w:r>
                    <w:r>
                      <w:rPr>
                        <w:noProof/>
                      </w:rPr>
                      <w:instrText xml:space="preserve"> SECTIONPAGES  </w:instrText>
                    </w:r>
                    <w:r>
                      <w:rPr>
                        <w:noProof/>
                      </w:rPr>
                      <w:fldChar w:fldCharType="separate"/>
                    </w:r>
                    <w:r>
                      <w:rPr>
                        <w:noProof/>
                      </w:rPr>
                      <w:t>1</w:t>
                    </w:r>
                    <w:r>
                      <w:rPr>
                        <w:noProof/>
                      </w:rPr>
                      <w:fldChar w:fldCharType="end"/>
                    </w:r>
                  </w:p>
                </w:txbxContent>
              </v:textbox>
              <w10:wrap anchorx="margin" anchory="page"/>
            </v:shape>
          </w:pict>
        </mc:Fallback>
      </mc:AlternateContent>
    </w:r>
    <w:r>
      <w:rPr>
        <w:noProof/>
      </w:rPr>
      <mc:AlternateContent>
        <mc:Choice Requires="wps">
          <w:drawing>
            <wp:anchor distT="0" distB="0" distL="114300" distR="114300" simplePos="0" relativeHeight="251669504" behindDoc="0" locked="1" layoutInCell="1" allowOverlap="1" wp14:anchorId="3385A357" wp14:editId="28D82071">
              <wp:simplePos x="0" y="0"/>
              <wp:positionH relativeFrom="margin">
                <wp:align>right</wp:align>
              </wp:positionH>
              <wp:positionV relativeFrom="page">
                <wp:align>bottom</wp:align>
              </wp:positionV>
              <wp:extent cx="4392000" cy="536400"/>
              <wp:effectExtent l="0" t="0" r="8890" b="0"/>
              <wp:wrapSquare wrapText="bothSides"/>
              <wp:docPr id="5" name="FileName_Hide" hidden="1"/>
              <wp:cNvGraphicFramePr/>
              <a:graphic xmlns:a="http://schemas.openxmlformats.org/drawingml/2006/main">
                <a:graphicData uri="http://schemas.microsoft.com/office/word/2010/wordprocessingShape">
                  <wps:wsp>
                    <wps:cNvSpPr txBox="1"/>
                    <wps:spPr>
                      <a:xfrm>
                        <a:off x="0" y="0"/>
                        <a:ext cx="4392000" cy="5364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Style w:val="TableGrid"/>
                            <w:tblW w:w="6804"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367C65" w:rsidRPr="00367C65" w14:paraId="31BC35D6" w14:textId="77777777" w:rsidTr="008D2FBD">
                            <w:trPr>
                              <w:trHeight w:val="482"/>
                              <w:jc w:val="right"/>
                            </w:trPr>
                            <w:tc>
                              <w:tcPr>
                                <w:tcW w:w="6804" w:type="dxa"/>
                                <w:shd w:val="clear" w:color="auto" w:fill="auto"/>
                                <w:vAlign w:val="bottom"/>
                              </w:tcPr>
                              <w:p w14:paraId="2A203C76" w14:textId="57939B9E" w:rsidR="00367C65" w:rsidRPr="00F93D54" w:rsidRDefault="00367C65" w:rsidP="008D2FBD">
                                <w:pPr>
                                  <w:pStyle w:val="Template-FilePath"/>
                                  <w:jc w:val="right"/>
                                  <w:rPr>
                                    <w:lang w:val="en-US"/>
                                  </w:rPr>
                                </w:pPr>
                                <w:r>
                                  <w:fldChar w:fldCharType="begin"/>
                                </w:r>
                                <w:r w:rsidRPr="00F93D54">
                                  <w:rPr>
                                    <w:lang w:val="en-US"/>
                                  </w:rPr>
                                  <w:instrText xml:space="preserve"> FILENAME  \p </w:instrText>
                                </w:r>
                                <w:r>
                                  <w:fldChar w:fldCharType="separate"/>
                                </w:r>
                                <w:r w:rsidR="003C5D61">
                                  <w:rPr>
                                    <w:lang w:val="en-US"/>
                                  </w:rPr>
                                  <w:t>https://projects.rambollgrp.com/projects/1100036821/Project Documents/Slangerup_Grundvandssamarbejde_anbefalinger til indsatser.docx</w:t>
                                </w:r>
                                <w:r>
                                  <w:fldChar w:fldCharType="end"/>
                                </w:r>
                              </w:p>
                            </w:tc>
                          </w:tr>
                        </w:tbl>
                        <w:p w14:paraId="1C6A2AB6" w14:textId="77777777" w:rsidR="00367C65" w:rsidRPr="00F93D54" w:rsidRDefault="00367C65" w:rsidP="008D2FBD">
                          <w:pPr>
                            <w:pStyle w:val="Footer"/>
                            <w:spacing w:line="14" w:lineRule="exact"/>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385A357" id="_x0000_t202" coordsize="21600,21600" o:spt="202" path="m,l,21600r21600,l21600,xe">
              <v:stroke joinstyle="miter"/>
              <v:path gradientshapeok="t" o:connecttype="rect"/>
            </v:shapetype>
            <v:shape id="FileName_Hide" o:spid="_x0000_s1031" type="#_x0000_t202" style="position:absolute;margin-left:294.65pt;margin-top:0;width:345.85pt;height:42.25pt;z-index:251669504;visibility:hidden;mso-wrap-style:square;mso-width-percent:0;mso-height-percent:0;mso-wrap-distance-left:9pt;mso-wrap-distance-top:0;mso-wrap-distance-right:9pt;mso-wrap-distance-bottom:0;mso-position-horizontal:right;mso-position-horizontal-relative:margin;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" filled="f" fillcolor="white [3201]" stroked="f" strokeweight=".5pt">
              <v:textbox inset="0,0,0,0">
                <w:txbxContent>
                  <w:tbl>
                    <w:tblPr>
                      <w:tblStyle w:val="TableGrid"/>
                      <w:tblW w:w="6804"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367C65" w:rsidRPr="00367C65" w14:paraId="31BC35D6" w14:textId="77777777" w:rsidTr="008D2FBD">
                      <w:trPr>
                        <w:trHeight w:val="482"/>
                        <w:jc w:val="right"/>
                      </w:trPr>
                      <w:tc>
                        <w:tcPr>
                          <w:tcW w:w="6804" w:type="dxa"/>
                          <w:shd w:val="clear" w:color="auto" w:fill="auto"/>
                          <w:vAlign w:val="bottom"/>
                        </w:tcPr>
                        <w:p w14:paraId="2A203C76" w14:textId="57939B9E" w:rsidR="00367C65" w:rsidRPr="00F93D54" w:rsidRDefault="00367C65" w:rsidP="008D2FBD">
                          <w:pPr>
                            <w:pStyle w:val="Template-FilePath"/>
                            <w:jc w:val="right"/>
                            <w:rPr>
                              <w:lang w:val="en-US"/>
                            </w:rPr>
                          </w:pPr>
                          <w:r>
                            <w:fldChar w:fldCharType="begin"/>
                          </w:r>
                          <w:r w:rsidRPr="00F93D54">
                            <w:rPr>
                              <w:lang w:val="en-US"/>
                            </w:rPr>
                            <w:instrText xml:space="preserve"> FILENAME  \p </w:instrText>
                          </w:r>
                          <w:r>
                            <w:fldChar w:fldCharType="separate"/>
                          </w:r>
                          <w:r w:rsidR="003C5D61">
                            <w:rPr>
                              <w:lang w:val="en-US"/>
                            </w:rPr>
                            <w:t>https://projects.rambollgrp.com/projects/1100036821/Project Documents/Slangerup_Grundvandssamarbejde_anbefalinger til indsatser.docx</w:t>
                          </w:r>
                          <w:r>
                            <w:fldChar w:fldCharType="end"/>
                          </w:r>
                        </w:p>
                      </w:tc>
                    </w:tr>
                  </w:tbl>
                  <w:p w14:paraId="1C6A2AB6" w14:textId="77777777" w:rsidR="00367C65" w:rsidRPr="00F93D54" w:rsidRDefault="00367C65" w:rsidP="008D2FBD">
                    <w:pPr>
                      <w:pStyle w:val="Footer"/>
                      <w:spacing w:line="14" w:lineRule="exact"/>
                      <w:rPr>
                        <w:lang w:val="en-US"/>
                      </w:rPr>
                    </w:pPr>
                  </w:p>
                </w:txbxContent>
              </v:textbox>
              <w10:wrap type="square" anchorx="margin" anchory="page"/>
              <w10:anchorlock/>
            </v:shape>
          </w:pict>
        </mc:Fallback>
      </mc:AlternateContent>
    </w:r>
  </w:p>
  <w:tbl>
    <w:tblPr>
      <w:tblStyle w:val="TableGrid"/>
      <w:tblW w:w="6824"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24"/>
    </w:tblGrid>
    <w:tr w:rsidR="00367C65" w14:paraId="3B015CD8" w14:textId="77777777" w:rsidTr="008D2FBD">
      <w:trPr>
        <w:trHeight w:hRule="exact" w:val="284"/>
        <w:jc w:val="right"/>
      </w:trPr>
      <w:tc>
        <w:tcPr>
          <w:tcW w:w="6824" w:type="dxa"/>
          <w:shd w:val="clear" w:color="auto" w:fill="auto"/>
          <w:vAlign w:val="bottom"/>
        </w:tcPr>
        <w:p w14:paraId="116DC3E8" w14:textId="77777777" w:rsidR="00367C65" w:rsidRDefault="00367C65" w:rsidP="008D2FBD">
          <w:pPr>
            <w:pStyle w:val="Template-DocId"/>
            <w:jc w:val="right"/>
          </w:pPr>
          <w:r>
            <w:t>Doc id</w:t>
          </w:r>
        </w:p>
      </w:tc>
    </w:tr>
  </w:tbl>
  <w:p w14:paraId="3E53A1D6" w14:textId="77777777" w:rsidR="00367C65" w:rsidRDefault="00367C6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AC3B82" w14:textId="77777777" w:rsidR="00367C65" w:rsidRPr="00320824" w:rsidRDefault="00367C65">
    <w:pPr>
      <w:pStyle w:val="Footer"/>
    </w:pPr>
    <w:bookmarkStart w:id="35" w:name="ReportLogo"/>
    <w:r>
      <w:rPr>
        <w:noProof/>
      </w:rPr>
      <w:drawing>
        <wp:anchor distT="0" distB="0" distL="0" distR="0" simplePos="0" relativeHeight="251671552" behindDoc="0" locked="0" layoutInCell="1" allowOverlap="1" wp14:anchorId="06614EBE" wp14:editId="5E1691A2">
          <wp:simplePos x="0" y="0"/>
          <wp:positionH relativeFrom="margin">
            <wp:posOffset>-360000</wp:posOffset>
          </wp:positionH>
          <wp:positionV relativeFrom="page">
            <wp:align>bottom</wp:align>
          </wp:positionV>
          <wp:extent cx="4838684" cy="810000"/>
          <wp:effectExtent l="0" t="0" r="0" b="0"/>
          <wp:wrapNone/>
          <wp:docPr id="2029236808" name="ReportLogo_Hide"/>
          <wp:cNvGraphicFramePr/>
          <a:graphic xmlns:a="http://schemas.openxmlformats.org/drawingml/2006/main">
            <a:graphicData uri="http://schemas.openxmlformats.org/drawingml/2006/picture">
              <pic:pic xmlns:pic="http://schemas.openxmlformats.org/drawingml/2006/picture">
                <pic:nvPicPr>
                  <pic:cNvPr id="2029236808" name="ReportLogo_Hide"/>
                  <pic:cNvPicPr/>
                </pic:nvPicPr>
                <pic:blipFill>
                  <a:blip r:embed="rId1"/>
                  <a:srcRect/>
                  <a:stretch/>
                </pic:blipFill>
                <pic:spPr>
                  <a:xfrm>
                    <a:off x="0" y="0"/>
                    <a:ext cx="4838684" cy="810000"/>
                  </a:xfrm>
                  <a:prstGeom prst="rect">
                    <a:avLst/>
                  </a:prstGeom>
                </pic:spPr>
              </pic:pic>
            </a:graphicData>
          </a:graphic>
        </wp:anchor>
      </w:drawing>
    </w:r>
    <w:bookmarkEnd w:id="35"/>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B3F6F6" w14:textId="77777777" w:rsidR="003F6490" w:rsidRDefault="003F649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9D310" w14:textId="77777777" w:rsidR="00367C65" w:rsidRDefault="00367C65" w:rsidP="00CB110F">
    <w:pPr>
      <w:pStyle w:val="Footer"/>
    </w:pPr>
    <w:r>
      <w:rPr>
        <w:rFonts w:ascii="Times New Roman" w:hAnsi="Times New Roman"/>
        <w:noProof/>
        <w:sz w:val="24"/>
        <w:szCs w:val="24"/>
      </w:rPr>
      <mc:AlternateContent>
        <mc:Choice Requires="wps">
          <w:drawing>
            <wp:anchor distT="0" distB="0" distL="114300" distR="114300" simplePos="0" relativeHeight="251662336" behindDoc="1" locked="1" layoutInCell="1" allowOverlap="1" wp14:anchorId="6C49110E" wp14:editId="4A2049BC">
              <wp:simplePos x="0" y="0"/>
              <wp:positionH relativeFrom="page">
                <wp:align>right</wp:align>
              </wp:positionH>
              <wp:positionV relativeFrom="page">
                <wp:align>bottom</wp:align>
              </wp:positionV>
              <wp:extent cx="2170800" cy="810000"/>
              <wp:effectExtent l="0" t="0" r="1270" b="9525"/>
              <wp:wrapNone/>
              <wp:docPr id="3" name="Company info"/>
              <wp:cNvGraphicFramePr/>
              <a:graphic xmlns:a="http://schemas.openxmlformats.org/drawingml/2006/main">
                <a:graphicData uri="http://schemas.microsoft.com/office/word/2010/wordprocessingShape">
                  <wps:wsp>
                    <wps:cNvSpPr txBox="1"/>
                    <wps:spPr>
                      <a:xfrm>
                        <a:off x="0" y="0"/>
                        <a:ext cx="2170800" cy="81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40"/>
                          </w:tblGrid>
                          <w:tr w:rsidR="00367C65" w14:paraId="372B828D" w14:textId="77777777" w:rsidTr="00F1058D">
                            <w:tc>
                              <w:tcPr>
                                <w:tcW w:w="2240" w:type="dxa"/>
                                <w:vAlign w:val="bottom"/>
                              </w:tcPr>
                              <w:p w14:paraId="45E07900" w14:textId="77777777" w:rsidR="00367C65" w:rsidRDefault="00367C65">
                                <w:pPr>
                                  <w:pStyle w:val="Footer"/>
                                </w:pPr>
                                <w:bookmarkStart w:id="70" w:name="OFF_LegalName"/>
                                <w:r>
                                  <w:t>Rambøll Danmark A/S</w:t>
                                </w:r>
                                <w:bookmarkEnd w:id="70"/>
                              </w:p>
                              <w:p w14:paraId="4F8EDFC6" w14:textId="77777777" w:rsidR="00367C65" w:rsidRDefault="00367C65">
                                <w:pPr>
                                  <w:pStyle w:val="Footer"/>
                                </w:pPr>
                                <w:bookmarkStart w:id="71" w:name="OFF_Cvr"/>
                                <w:r>
                                  <w:t>CVR NR. 35128417</w:t>
                                </w:r>
                                <w:r>
                                  <w:br/>
                                </w:r>
                                <w:r>
                                  <w:br/>
                                  <w:t>Medlem af FRI</w:t>
                                </w:r>
                                <w:bookmarkEnd w:id="71"/>
                              </w:p>
                            </w:tc>
                          </w:tr>
                          <w:tr w:rsidR="00367C65" w14:paraId="6E230B9F" w14:textId="77777777" w:rsidTr="00F1058D">
                            <w:trPr>
                              <w:trHeight w:hRule="exact" w:val="851"/>
                            </w:trPr>
                            <w:tc>
                              <w:tcPr>
                                <w:tcW w:w="2240" w:type="dxa"/>
                              </w:tcPr>
                              <w:p w14:paraId="1B3C29FA" w14:textId="77777777" w:rsidR="00367C65" w:rsidRDefault="00367C65">
                                <w:pPr>
                                  <w:pStyle w:val="Footer"/>
                                </w:pPr>
                              </w:p>
                            </w:tc>
                          </w:tr>
                        </w:tbl>
                        <w:p w14:paraId="5181CE9E" w14:textId="77777777" w:rsidR="00367C65" w:rsidRDefault="00367C65" w:rsidP="00025683">
                          <w:pPr>
                            <w:spacing w:line="14" w:lineRule="exact"/>
                          </w:pPr>
                        </w:p>
                      </w:txbxContent>
                    </wps:txbx>
                    <wps:bodyPr rot="0" spcFirstLastPara="0" vertOverflow="overflow" horzOverflow="overflow" vert="horz" wrap="square" lIns="18000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w14:anchorId="6C49110E" id="_x0000_t202" coordsize="21600,21600" o:spt="202" path="m,l,21600r21600,l21600,xe">
              <v:stroke joinstyle="miter"/>
              <v:path gradientshapeok="t" o:connecttype="rect"/>
            </v:shapetype>
            <v:shape id="Company info" o:spid="_x0000_s1033" type="#_x0000_t202" style="position:absolute;margin-left:119.75pt;margin-top:0;width:170.95pt;height:63.8pt;z-index:-2516541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" filled="f" stroked="f" strokeweight=".5pt">
              <v:textbox style="mso-fit-shape-to-text:t" inset="5mm,0,0,0">
                <w:txbxContent>
                  <w:tbl>
                    <w:tblPr>
                      <w:tblStyle w:val="TableGrid"/>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40"/>
                    </w:tblGrid>
                    <w:tr w:rsidR="00367C65" w14:paraId="372B828D" w14:textId="77777777" w:rsidTr="00F1058D">
                      <w:tc>
                        <w:tcPr>
                          <w:tcW w:w="2240" w:type="dxa"/>
                          <w:vAlign w:val="bottom"/>
                        </w:tcPr>
                        <w:p w14:paraId="45E07900" w14:textId="77777777" w:rsidR="00367C65" w:rsidRDefault="00367C65">
                          <w:pPr>
                            <w:pStyle w:val="Footer"/>
                          </w:pPr>
                          <w:bookmarkStart w:id="72" w:name="OFF_LegalName"/>
                          <w:r>
                            <w:t>Rambøll Danmark A/S</w:t>
                          </w:r>
                          <w:bookmarkEnd w:id="72"/>
                        </w:p>
                        <w:p w14:paraId="4F8EDFC6" w14:textId="77777777" w:rsidR="00367C65" w:rsidRDefault="00367C65">
                          <w:pPr>
                            <w:pStyle w:val="Footer"/>
                          </w:pPr>
                          <w:bookmarkStart w:id="73" w:name="OFF_Cvr"/>
                          <w:r>
                            <w:t>CVR NR. 35128417</w:t>
                          </w:r>
                          <w:r>
                            <w:br/>
                          </w:r>
                          <w:r>
                            <w:br/>
                            <w:t>Medlem af FRI</w:t>
                          </w:r>
                          <w:bookmarkEnd w:id="73"/>
                        </w:p>
                      </w:tc>
                    </w:tr>
                    <w:tr w:rsidR="00367C65" w14:paraId="6E230B9F" w14:textId="77777777" w:rsidTr="00F1058D">
                      <w:trPr>
                        <w:trHeight w:hRule="exact" w:val="851"/>
                      </w:trPr>
                      <w:tc>
                        <w:tcPr>
                          <w:tcW w:w="2240" w:type="dxa"/>
                        </w:tcPr>
                        <w:p w14:paraId="1B3C29FA" w14:textId="77777777" w:rsidR="00367C65" w:rsidRDefault="00367C65">
                          <w:pPr>
                            <w:pStyle w:val="Footer"/>
                          </w:pPr>
                        </w:p>
                      </w:tc>
                    </w:tr>
                  </w:tbl>
                  <w:p w14:paraId="5181CE9E" w14:textId="77777777" w:rsidR="00367C65" w:rsidRDefault="00367C65" w:rsidP="00025683">
                    <w:pPr>
                      <w:spacing w:line="14" w:lineRule="exact"/>
                    </w:pPr>
                  </w:p>
                </w:txbxContent>
              </v:textbox>
              <w10:wrap anchorx="page" anchory="page"/>
              <w10:anchorlock/>
            </v:shape>
          </w:pict>
        </mc:Fallback>
      </mc:AlternateContent>
    </w:r>
    <w:r>
      <w:rPr>
        <w:noProof/>
      </w:rPr>
      <mc:AlternateContent>
        <mc:Choice Requires="wps">
          <w:drawing>
            <wp:anchor distT="0" distB="0" distL="114300" distR="114300" simplePos="0" relativeHeight="251661312" behindDoc="0" locked="1" layoutInCell="1" allowOverlap="1" wp14:anchorId="53B990AE" wp14:editId="10F045D2">
              <wp:simplePos x="0" y="0"/>
              <wp:positionH relativeFrom="margin">
                <wp:posOffset>-360045</wp:posOffset>
              </wp:positionH>
              <wp:positionV relativeFrom="page">
                <wp:align>bottom</wp:align>
              </wp:positionV>
              <wp:extent cx="4392000" cy="536400"/>
              <wp:effectExtent l="0" t="0" r="8890" b="0"/>
              <wp:wrapSquare wrapText="bothSides"/>
              <wp:docPr id="4" name="FileName" hidden="1"/>
              <wp:cNvGraphicFramePr/>
              <a:graphic xmlns:a="http://schemas.openxmlformats.org/drawingml/2006/main">
                <a:graphicData uri="http://schemas.microsoft.com/office/word/2010/wordprocessingShape">
                  <wps:wsp>
                    <wps:cNvSpPr txBox="1"/>
                    <wps:spPr>
                      <a:xfrm>
                        <a:off x="0" y="0"/>
                        <a:ext cx="4392000" cy="5364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Style w:val="TableGrid"/>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367C65" w:rsidRPr="00367C65" w14:paraId="7F18908D" w14:textId="77777777" w:rsidTr="00134F89">
                            <w:trPr>
                              <w:trHeight w:val="482"/>
                            </w:trPr>
                            <w:tc>
                              <w:tcPr>
                                <w:tcW w:w="6804" w:type="dxa"/>
                                <w:shd w:val="clear" w:color="auto" w:fill="auto"/>
                                <w:vAlign w:val="bottom"/>
                              </w:tcPr>
                              <w:p w14:paraId="6ADB6E04" w14:textId="44BE7393" w:rsidR="00367C65" w:rsidRPr="00F93D54" w:rsidRDefault="00367C65" w:rsidP="00414021">
                                <w:pPr>
                                  <w:pStyle w:val="Template-FilePath"/>
                                  <w:rPr>
                                    <w:lang w:val="en-US"/>
                                  </w:rPr>
                                </w:pPr>
                                <w:r>
                                  <w:fldChar w:fldCharType="begin"/>
                                </w:r>
                                <w:r w:rsidRPr="00F93D54">
                                  <w:rPr>
                                    <w:lang w:val="en-US"/>
                                  </w:rPr>
                                  <w:instrText xml:space="preserve"> FILENAME  \p </w:instrText>
                                </w:r>
                                <w:r>
                                  <w:fldChar w:fldCharType="separate"/>
                                </w:r>
                                <w:r w:rsidR="003C5D61">
                                  <w:rPr>
                                    <w:lang w:val="en-US"/>
                                  </w:rPr>
                                  <w:t>https://projects.rambollgrp.com/projects/1100036821/Project Documents/Slangerup_Grundvandssamarbejde_anbefalinger til indsatser.docx</w:t>
                                </w:r>
                                <w:r>
                                  <w:fldChar w:fldCharType="end"/>
                                </w:r>
                              </w:p>
                            </w:tc>
                          </w:tr>
                        </w:tbl>
                        <w:p w14:paraId="6C6E7039" w14:textId="77777777" w:rsidR="00367C65" w:rsidRPr="00F93D54" w:rsidRDefault="00367C65" w:rsidP="00025683">
                          <w:pPr>
                            <w:pStyle w:val="Footer"/>
                            <w:spacing w:line="14" w:lineRule="exact"/>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B990AE" id="FileName" o:spid="_x0000_s1034" type="#_x0000_t202" style="position:absolute;margin-left:-28.35pt;margin-top:0;width:345.85pt;height:42.25pt;z-index:251661312;visibility:hidden;mso-wrap-style:square;mso-width-percent:0;mso-height-percent:0;mso-wrap-distance-left:9pt;mso-wrap-distance-top:0;mso-wrap-distance-right:9pt;mso-wrap-distance-bottom:0;mso-position-horizontal:absolute;mso-position-horizontal-relative:margin;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" filled="f" fillcolor="white [3201]" stroked="f" strokeweight=".5pt">
              <v:textbox inset="0,0,0,0">
                <w:txbxContent>
                  <w:tbl>
                    <w:tblPr>
                      <w:tblStyle w:val="TableGrid"/>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367C65" w:rsidRPr="00367C65" w14:paraId="7F18908D" w14:textId="77777777" w:rsidTr="00134F89">
                      <w:trPr>
                        <w:trHeight w:val="482"/>
                      </w:trPr>
                      <w:tc>
                        <w:tcPr>
                          <w:tcW w:w="6804" w:type="dxa"/>
                          <w:shd w:val="clear" w:color="auto" w:fill="auto"/>
                          <w:vAlign w:val="bottom"/>
                        </w:tcPr>
                        <w:p w14:paraId="6ADB6E04" w14:textId="44BE7393" w:rsidR="00367C65" w:rsidRPr="00F93D54" w:rsidRDefault="00367C65" w:rsidP="00414021">
                          <w:pPr>
                            <w:pStyle w:val="Template-FilePath"/>
                            <w:rPr>
                              <w:lang w:val="en-US"/>
                            </w:rPr>
                          </w:pPr>
                          <w:r>
                            <w:fldChar w:fldCharType="begin"/>
                          </w:r>
                          <w:r w:rsidRPr="00F93D54">
                            <w:rPr>
                              <w:lang w:val="en-US"/>
                            </w:rPr>
                            <w:instrText xml:space="preserve"> FILENAME  \p </w:instrText>
                          </w:r>
                          <w:r>
                            <w:fldChar w:fldCharType="separate"/>
                          </w:r>
                          <w:r w:rsidR="003C5D61">
                            <w:rPr>
                              <w:lang w:val="en-US"/>
                            </w:rPr>
                            <w:t>https://projects.rambollgrp.com/projects/1100036821/Project Documents/Slangerup_Grundvandssamarbejde_anbefalinger til indsatser.docx</w:t>
                          </w:r>
                          <w:r>
                            <w:fldChar w:fldCharType="end"/>
                          </w:r>
                        </w:p>
                      </w:tc>
                    </w:tr>
                  </w:tbl>
                  <w:p w14:paraId="6C6E7039" w14:textId="77777777" w:rsidR="00367C65" w:rsidRPr="00F93D54" w:rsidRDefault="00367C65" w:rsidP="00025683">
                    <w:pPr>
                      <w:pStyle w:val="Footer"/>
                      <w:spacing w:line="14" w:lineRule="exact"/>
                      <w:rPr>
                        <w:lang w:val="en-US"/>
                      </w:rPr>
                    </w:pPr>
                  </w:p>
                </w:txbxContent>
              </v:textbox>
              <w10:wrap type="square" anchorx="margin" anchory="page"/>
              <w10:anchorlock/>
            </v:shape>
          </w:pict>
        </mc:Fallback>
      </mc:AlternateContent>
    </w:r>
  </w:p>
  <w:tbl>
    <w:tblPr>
      <w:tblStyle w:val="TableGrid"/>
      <w:tblW w:w="6824"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24"/>
    </w:tblGrid>
    <w:tr w:rsidR="00367C65" w14:paraId="180CBA42" w14:textId="77777777" w:rsidTr="004F5D4F">
      <w:trPr>
        <w:trHeight w:val="284"/>
      </w:trPr>
      <w:tc>
        <w:tcPr>
          <w:tcW w:w="6824" w:type="dxa"/>
          <w:shd w:val="clear" w:color="auto" w:fill="auto"/>
          <w:vAlign w:val="bottom"/>
        </w:tcPr>
        <w:p w14:paraId="7632DB1C" w14:textId="2851E0BE" w:rsidR="00367C65" w:rsidRPr="00295E37" w:rsidRDefault="003C5D61" w:rsidP="00CB110F">
          <w:pPr>
            <w:pStyle w:val="Template-DocId"/>
            <w:rPr>
              <w:vanish/>
            </w:rPr>
          </w:pPr>
          <w:sdt>
            <w:sdtPr>
              <w:tag w:val="{&quot;SkabelonDesign&quot;:{&quot;type&quot;:&quot;Group&quot;,&quot;visibility&quot;:{&quot;action&quot;:&quot;Show&quot;,&quot;binding&quot;:&quot;Module.DocID&quot;,&quot;operator&quot;:&quot;Contains&quot;,&quot;compareValues&quot;:[&quot;&quot;]}}}"/>
              <w:id w:val="-1746257034"/>
              <w:placeholder>
                <w:docPart w:val="42E34BDB00A94A8E9083A754C58A76B3"/>
              </w:placeholder>
            </w:sdtPr>
            <w:sdtEndPr/>
            <w:sdtContent>
              <w:sdt>
                <w:sdtPr>
                  <w:alias w:val="Doc id Label"/>
                  <w:tag w:val="{&quot;templafy&quot;:{&quot;type&quot;:&quot;text&quot;,&quot;binding&quot;:&quot;Translations.DocId&quot;}}"/>
                  <w:id w:val="-1526017385"/>
                  <w:placeholder>
                    <w:docPart w:val="E16FA2CA85674131A8B270F2C4D4C174"/>
                  </w:placeholder>
                  <w:showingPlcHdr/>
                </w:sdtPr>
                <w:sdtEndPr/>
                <w:sdtContent>
                  <w:r w:rsidR="00367C65" w:rsidRPr="003C5D61">
                    <w:t>Doc ID</w:t>
                  </w:r>
                </w:sdtContent>
              </w:sdt>
              <w:r w:rsidR="00367C65" w:rsidRPr="003C5D61">
                <w:t xml:space="preserve"> </w:t>
              </w:r>
              <w:sdt>
                <w:sdtPr>
                  <w:alias w:val="Doc Id"/>
                  <w:tag w:val="{&quot;SkabelonDesign&quot;:{&quot;type&quot;:&quot;Text&quot;,&quot;binding&quot;:&quot;Module.DocID&quot;,&quot;ignoreBlank&quot;:true}}"/>
                  <w:id w:val="-571278899"/>
                  <w:placeholder>
                    <w:docPart w:val="AE18C94854BF40F98C7F90955B3059D7"/>
                  </w:placeholder>
                </w:sdtPr>
                <w:sdtEndPr/>
                <w:sdtContent>
                  <w:r>
                    <w:t>1100036821-1632380395-6</w:t>
                  </w:r>
                </w:sdtContent>
              </w:sdt>
            </w:sdtContent>
          </w:sdt>
          <w:r w:rsidR="00367C65">
            <w:t xml:space="preserve"> </w:t>
          </w:r>
          <w:sdt>
            <w:sdtPr>
              <w:rPr>
                <w:vanish/>
              </w:rPr>
              <w:tag w:val="{&quot;SkabelonDesign&quot;:{&quot;type&quot;:&quot;Group&quot;,&quot;visibility&quot;:{&quot;action&quot;:&quot;Show&quot;,&quot;binding&quot;:&quot;Module.Version&quot;,&quot;operator&quot;:&quot;Contains&quot;,&quot;compareValues&quot;:[&quot;&quot;]}}}"/>
              <w:id w:val="-1869058124"/>
              <w:placeholder>
                <w:docPart w:val="42E34BDB00A94A8E9083A754C58A76B3"/>
              </w:placeholder>
            </w:sdtPr>
            <w:sdtEndPr>
              <w:rPr>
                <w:vanish w:val="0"/>
              </w:rPr>
            </w:sdtEndPr>
            <w:sdtContent>
              <w:sdt>
                <w:sdtPr>
                  <w:rPr>
                    <w:vanish/>
                  </w:rPr>
                  <w:alias w:val="Version Label"/>
                  <w:tag w:val="{&quot;templafy&quot;:{&quot;type&quot;:&quot;text&quot;,&quot;binding&quot;:&quot;Translations.Version&quot;}}"/>
                  <w:id w:val="-1739861896"/>
                  <w:placeholder>
                    <w:docPart w:val="618C689729594F56A9D48EF3E4855F5F"/>
                  </w:placeholder>
                  <w:showingPlcHdr/>
                </w:sdtPr>
                <w:sdtEndPr/>
                <w:sdtContent>
                  <w:r w:rsidR="00367C65" w:rsidRPr="003C5D61">
                    <w:rPr>
                      <w:vanish/>
                    </w:rPr>
                    <w:t>Version</w:t>
                  </w:r>
                </w:sdtContent>
              </w:sdt>
              <w:r w:rsidR="00367C65" w:rsidRPr="003C5D61">
                <w:rPr>
                  <w:vanish/>
                </w:rPr>
                <w:t xml:space="preserve"> </w:t>
              </w:r>
              <w:sdt>
                <w:sdtPr>
                  <w:rPr>
                    <w:vanish/>
                  </w:rPr>
                  <w:alias w:val="Version"/>
                  <w:tag w:val="{&quot;SkabelonDesign&quot;:{&quot;type&quot;:&quot;Text&quot;,&quot;binding&quot;:&quot;Module.Version&quot;,&quot;ignoreBlank&quot;:true}}"/>
                  <w:id w:val="-1500196829"/>
                  <w:placeholder>
                    <w:docPart w:val="EF1C5F0E9FDC4EF0BABD2B219F650A47"/>
                  </w:placeholder>
                </w:sdtPr>
                <w:sdtEndPr/>
                <w:sdtContent>
                  <w:r w:rsidR="00367C65" w:rsidRPr="003C5D61">
                    <w:rPr>
                      <w:vanish/>
                    </w:rPr>
                    <w:t xml:space="preserve">  </w:t>
                  </w:r>
                </w:sdtContent>
              </w:sdt>
            </w:sdtContent>
          </w:sdt>
        </w:p>
      </w:tc>
    </w:tr>
  </w:tbl>
  <w:p w14:paraId="3B523DD5" w14:textId="77777777" w:rsidR="00367C65" w:rsidRDefault="00367C65" w:rsidP="00CB110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7AA6C4" w14:textId="77777777" w:rsidR="00367C65" w:rsidRDefault="00367C65" w:rsidP="00025683">
    <w:pPr>
      <w:pStyle w:val="Footer"/>
    </w:pPr>
    <w:r>
      <w:rPr>
        <w:noProof/>
      </w:rPr>
      <mc:AlternateContent>
        <mc:Choice Requires="wps">
          <w:drawing>
            <wp:anchor distT="0" distB="0" distL="114300" distR="114300" simplePos="0" relativeHeight="251667456" behindDoc="0" locked="0" layoutInCell="1" allowOverlap="1" wp14:anchorId="6CB33E43" wp14:editId="33687A4A">
              <wp:simplePos x="0" y="0"/>
              <wp:positionH relativeFrom="margin">
                <wp:align>right</wp:align>
              </wp:positionH>
              <wp:positionV relativeFrom="page">
                <wp:align>bottom</wp:align>
              </wp:positionV>
              <wp:extent cx="1476000" cy="687600"/>
              <wp:effectExtent l="0" t="0" r="10160" b="0"/>
              <wp:wrapNone/>
              <wp:docPr id="12" name="Pageno"/>
              <wp:cNvGraphicFramePr/>
              <a:graphic xmlns:a="http://schemas.openxmlformats.org/drawingml/2006/main">
                <a:graphicData uri="http://schemas.microsoft.com/office/word/2010/wordprocessingShape">
                  <wps:wsp>
                    <wps:cNvSpPr txBox="1"/>
                    <wps:spPr>
                      <a:xfrm>
                        <a:off x="0" y="0"/>
                        <a:ext cx="1476000" cy="6876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5F385626" w14:textId="499AA07D" w:rsidR="00367C65" w:rsidRDefault="00367C65" w:rsidP="008637B5">
                          <w:pPr>
                            <w:pStyle w:val="Footer"/>
                            <w:jc w:val="right"/>
                          </w:pPr>
                          <w:r>
                            <w:fldChar w:fldCharType="begin"/>
                          </w:r>
                          <w:r>
                            <w:instrText xml:space="preserve"> PAGE  </w:instrText>
                          </w:r>
                          <w:r>
                            <w:fldChar w:fldCharType="separate"/>
                          </w:r>
                          <w:r>
                            <w:rPr>
                              <w:noProof/>
                            </w:rPr>
                            <w:t>4</w:t>
                          </w:r>
                          <w:r>
                            <w:fldChar w:fldCharType="end"/>
                          </w:r>
                          <w:r>
                            <w:t>/</w:t>
                          </w:r>
                          <w:r>
                            <w:fldChar w:fldCharType="begin"/>
                          </w:r>
                          <w:r>
                            <w:instrText xml:space="preserve">= </w:instrText>
                          </w:r>
                          <w:r>
                            <w:rPr>
                              <w:noProof/>
                            </w:rPr>
                            <w:fldChar w:fldCharType="begin"/>
                          </w:r>
                          <w:r>
                            <w:rPr>
                              <w:noProof/>
                            </w:rPr>
                            <w:instrText xml:space="preserve"> NUMPAGES </w:instrText>
                          </w:r>
                          <w:r>
                            <w:rPr>
                              <w:noProof/>
                            </w:rPr>
                            <w:fldChar w:fldCharType="separate"/>
                          </w:r>
                          <w:r w:rsidR="003C5D61">
                            <w:rPr>
                              <w:noProof/>
                            </w:rPr>
                            <w:instrText>83</w:instrText>
                          </w:r>
                          <w:r>
                            <w:rPr>
                              <w:noProof/>
                            </w:rPr>
                            <w:fldChar w:fldCharType="end"/>
                          </w:r>
                          <w:r>
                            <w:instrText xml:space="preserve"> -2</w:instrText>
                          </w:r>
                          <w:r>
                            <w:fldChar w:fldCharType="separate"/>
                          </w:r>
                          <w:r w:rsidR="003C5D61">
                            <w:rPr>
                              <w:noProof/>
                            </w:rPr>
                            <w:t>81</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B33E43" id="_x0000_t202" coordsize="21600,21600" o:spt="202" path="m,l,21600r21600,l21600,xe">
              <v:stroke joinstyle="miter"/>
              <v:path gradientshapeok="t" o:connecttype="rect"/>
            </v:shapetype>
            <v:shape id="Pageno" o:spid="_x0000_s1035" type="#_x0000_t202" style="position:absolute;margin-left:65pt;margin-top:0;width:116.2pt;height:54.15pt;z-index:251667456;visibility:visible;mso-wrap-style:square;mso-width-percent:0;mso-height-percent:0;mso-wrap-distance-left:9pt;mso-wrap-distance-top:0;mso-wrap-distance-right:9pt;mso-wrap-distance-bottom:0;mso-position-horizontal:right;mso-position-horizontal-relative:margin;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" filled="f" fillcolor="white [3201]" stroked="f" strokeweight=".5pt">
              <v:textbox inset="0,0,0,0">
                <w:txbxContent>
                  <w:p w14:paraId="5F385626" w14:textId="499AA07D" w:rsidR="00367C65" w:rsidRDefault="00367C65" w:rsidP="008637B5">
                    <w:pPr>
                      <w:pStyle w:val="Footer"/>
                      <w:jc w:val="right"/>
                    </w:pPr>
                    <w:r>
                      <w:fldChar w:fldCharType="begin"/>
                    </w:r>
                    <w:r>
                      <w:instrText xml:space="preserve"> PAGE  </w:instrText>
                    </w:r>
                    <w:r>
                      <w:fldChar w:fldCharType="separate"/>
                    </w:r>
                    <w:r>
                      <w:rPr>
                        <w:noProof/>
                      </w:rPr>
                      <w:t>4</w:t>
                    </w:r>
                    <w:r>
                      <w:fldChar w:fldCharType="end"/>
                    </w:r>
                    <w:r>
                      <w:t>/</w:t>
                    </w:r>
                    <w:r>
                      <w:fldChar w:fldCharType="begin"/>
                    </w:r>
                    <w:r>
                      <w:instrText xml:space="preserve">= </w:instrText>
                    </w:r>
                    <w:r>
                      <w:rPr>
                        <w:noProof/>
                      </w:rPr>
                      <w:fldChar w:fldCharType="begin"/>
                    </w:r>
                    <w:r>
                      <w:rPr>
                        <w:noProof/>
                      </w:rPr>
                      <w:instrText xml:space="preserve"> NUMPAGES </w:instrText>
                    </w:r>
                    <w:r>
                      <w:rPr>
                        <w:noProof/>
                      </w:rPr>
                      <w:fldChar w:fldCharType="separate"/>
                    </w:r>
                    <w:r w:rsidR="003C5D61">
                      <w:rPr>
                        <w:noProof/>
                      </w:rPr>
                      <w:instrText>83</w:instrText>
                    </w:r>
                    <w:r>
                      <w:rPr>
                        <w:noProof/>
                      </w:rPr>
                      <w:fldChar w:fldCharType="end"/>
                    </w:r>
                    <w:r>
                      <w:instrText xml:space="preserve"> -2</w:instrText>
                    </w:r>
                    <w:r>
                      <w:fldChar w:fldCharType="separate"/>
                    </w:r>
                    <w:r w:rsidR="003C5D61">
                      <w:rPr>
                        <w:noProof/>
                      </w:rPr>
                      <w:t>81</w:t>
                    </w:r>
                    <w:r>
                      <w:fldChar w:fldCharType="end"/>
                    </w:r>
                  </w:p>
                </w:txbxContent>
              </v:textbox>
              <w10:wrap anchorx="margin" anchory="page"/>
            </v:shape>
          </w:pict>
        </mc:Fallback>
      </mc:AlternateContent>
    </w:r>
    <w:r>
      <w:rPr>
        <w:noProof/>
      </w:rPr>
      <mc:AlternateContent>
        <mc:Choice Requires="wps">
          <w:drawing>
            <wp:anchor distT="0" distB="0" distL="114300" distR="114300" simplePos="0" relativeHeight="251666432" behindDoc="0" locked="1" layoutInCell="1" allowOverlap="1" wp14:anchorId="4A283CBA" wp14:editId="04AE8F3B">
              <wp:simplePos x="0" y="0"/>
              <wp:positionH relativeFrom="margin">
                <wp:posOffset>-360045</wp:posOffset>
              </wp:positionH>
              <wp:positionV relativeFrom="page">
                <wp:align>bottom</wp:align>
              </wp:positionV>
              <wp:extent cx="4392000" cy="536400"/>
              <wp:effectExtent l="0" t="0" r="8890" b="0"/>
              <wp:wrapSquare wrapText="bothSides"/>
              <wp:docPr id="6" name="FileName" hidden="1"/>
              <wp:cNvGraphicFramePr/>
              <a:graphic xmlns:a="http://schemas.openxmlformats.org/drawingml/2006/main">
                <a:graphicData uri="http://schemas.microsoft.com/office/word/2010/wordprocessingShape">
                  <wps:wsp>
                    <wps:cNvSpPr txBox="1"/>
                    <wps:spPr>
                      <a:xfrm>
                        <a:off x="0" y="0"/>
                        <a:ext cx="4392000" cy="5364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Style w:val="TableGrid"/>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367C65" w:rsidRPr="00367C65" w14:paraId="2385FBFC" w14:textId="77777777" w:rsidTr="00134F89">
                            <w:trPr>
                              <w:trHeight w:val="482"/>
                            </w:trPr>
                            <w:tc>
                              <w:tcPr>
                                <w:tcW w:w="6804" w:type="dxa"/>
                                <w:shd w:val="clear" w:color="auto" w:fill="auto"/>
                                <w:vAlign w:val="bottom"/>
                              </w:tcPr>
                              <w:p w14:paraId="39C707E0" w14:textId="0FBAA3CE" w:rsidR="00367C65" w:rsidRPr="00F93D54" w:rsidRDefault="00367C65" w:rsidP="00414021">
                                <w:pPr>
                                  <w:pStyle w:val="Template-FilePath"/>
                                  <w:rPr>
                                    <w:lang w:val="en-US"/>
                                  </w:rPr>
                                </w:pPr>
                                <w:r>
                                  <w:fldChar w:fldCharType="begin"/>
                                </w:r>
                                <w:r w:rsidRPr="00F93D54">
                                  <w:rPr>
                                    <w:lang w:val="en-US"/>
                                  </w:rPr>
                                  <w:instrText xml:space="preserve"> FILENAME  \p </w:instrText>
                                </w:r>
                                <w:r>
                                  <w:fldChar w:fldCharType="separate"/>
                                </w:r>
                                <w:r w:rsidR="003C5D61">
                                  <w:rPr>
                                    <w:lang w:val="en-US"/>
                                  </w:rPr>
                                  <w:t>https://projects.rambollgrp.com/projects/1100036821/Project Documents/Slangerup_Grundvandssamarbejde_anbefalinger til indsatser.docx</w:t>
                                </w:r>
                                <w:r>
                                  <w:fldChar w:fldCharType="end"/>
                                </w:r>
                              </w:p>
                            </w:tc>
                          </w:tr>
                        </w:tbl>
                        <w:p w14:paraId="6620C3B1" w14:textId="77777777" w:rsidR="00367C65" w:rsidRPr="00F93D54" w:rsidRDefault="00367C65" w:rsidP="00025683">
                          <w:pPr>
                            <w:pStyle w:val="Footer"/>
                            <w:spacing w:line="14" w:lineRule="exact"/>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283CBA" id="_x0000_s1036" type="#_x0000_t202" style="position:absolute;margin-left:-28.35pt;margin-top:0;width:345.85pt;height:42.25pt;z-index:251666432;visibility:hidden;mso-wrap-style:square;mso-width-percent:0;mso-height-percent:0;mso-wrap-distance-left:9pt;mso-wrap-distance-top:0;mso-wrap-distance-right:9pt;mso-wrap-distance-bottom:0;mso-position-horizontal:absolute;mso-position-horizontal-relative:margin;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" filled="f" fillcolor="white [3201]" stroked="f" strokeweight=".5pt">
              <v:textbox inset="0,0,0,0">
                <w:txbxContent>
                  <w:tbl>
                    <w:tblPr>
                      <w:tblStyle w:val="TableGrid"/>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367C65" w:rsidRPr="00367C65" w14:paraId="2385FBFC" w14:textId="77777777" w:rsidTr="00134F89">
                      <w:trPr>
                        <w:trHeight w:val="482"/>
                      </w:trPr>
                      <w:tc>
                        <w:tcPr>
                          <w:tcW w:w="6804" w:type="dxa"/>
                          <w:shd w:val="clear" w:color="auto" w:fill="auto"/>
                          <w:vAlign w:val="bottom"/>
                        </w:tcPr>
                        <w:p w14:paraId="39C707E0" w14:textId="0FBAA3CE" w:rsidR="00367C65" w:rsidRPr="00F93D54" w:rsidRDefault="00367C65" w:rsidP="00414021">
                          <w:pPr>
                            <w:pStyle w:val="Template-FilePath"/>
                            <w:rPr>
                              <w:lang w:val="en-US"/>
                            </w:rPr>
                          </w:pPr>
                          <w:r>
                            <w:fldChar w:fldCharType="begin"/>
                          </w:r>
                          <w:r w:rsidRPr="00F93D54">
                            <w:rPr>
                              <w:lang w:val="en-US"/>
                            </w:rPr>
                            <w:instrText xml:space="preserve"> FILENAME  \p </w:instrText>
                          </w:r>
                          <w:r>
                            <w:fldChar w:fldCharType="separate"/>
                          </w:r>
                          <w:r w:rsidR="003C5D61">
                            <w:rPr>
                              <w:lang w:val="en-US"/>
                            </w:rPr>
                            <w:t>https://projects.rambollgrp.com/projects/1100036821/Project Documents/Slangerup_Grundvandssamarbejde_anbefalinger til indsatser.docx</w:t>
                          </w:r>
                          <w:r>
                            <w:fldChar w:fldCharType="end"/>
                          </w:r>
                        </w:p>
                      </w:tc>
                    </w:tr>
                  </w:tbl>
                  <w:p w14:paraId="6620C3B1" w14:textId="77777777" w:rsidR="00367C65" w:rsidRPr="00F93D54" w:rsidRDefault="00367C65" w:rsidP="00025683">
                    <w:pPr>
                      <w:pStyle w:val="Footer"/>
                      <w:spacing w:line="14" w:lineRule="exact"/>
                      <w:rPr>
                        <w:lang w:val="en-US"/>
                      </w:rPr>
                    </w:pPr>
                  </w:p>
                </w:txbxContent>
              </v:textbox>
              <w10:wrap type="square" anchorx="margin" anchory="page"/>
              <w10:anchorlock/>
            </v:shape>
          </w:pict>
        </mc:Fallback>
      </mc:AlternateContent>
    </w:r>
  </w:p>
  <w:tbl>
    <w:tblPr>
      <w:tblStyle w:val="TableGrid"/>
      <w:tblW w:w="6824"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24"/>
    </w:tblGrid>
    <w:tr w:rsidR="00367C65" w14:paraId="77D77EBC" w14:textId="77777777" w:rsidTr="00762EA2">
      <w:trPr>
        <w:trHeight w:val="284"/>
      </w:trPr>
      <w:tc>
        <w:tcPr>
          <w:tcW w:w="6824" w:type="dxa"/>
          <w:shd w:val="clear" w:color="auto" w:fill="auto"/>
          <w:vAlign w:val="bottom"/>
        </w:tcPr>
        <w:p w14:paraId="2C5C9BF3" w14:textId="51B5CB9E" w:rsidR="00367C65" w:rsidRPr="00762EA2" w:rsidRDefault="003C5D61" w:rsidP="00762EA2">
          <w:pPr>
            <w:pStyle w:val="Template-DocId"/>
          </w:pPr>
          <w:sdt>
            <w:sdtPr>
              <w:tag w:val="{&quot;SkabelonDesign&quot;:{&quot;type&quot;:&quot;Group&quot;,&quot;visibility&quot;:{&quot;action&quot;:&quot;Show&quot;,&quot;binding&quot;:&quot;Module.DocID&quot;,&quot;operator&quot;:&quot;Contains&quot;,&quot;compareValues&quot;:[&quot;&quot;]}}}"/>
              <w:id w:val="156974353"/>
              <w:placeholder>
                <w:docPart w:val="A6177B3643EA4379B71E13621F32ECD4"/>
              </w:placeholder>
            </w:sdtPr>
            <w:sdtEndPr/>
            <w:sdtContent>
              <w:sdt>
                <w:sdtPr>
                  <w:alias w:val="Doc id Label"/>
                  <w:tag w:val="{&quot;templafy&quot;:{&quot;type&quot;:&quot;text&quot;,&quot;binding&quot;:&quot;Translations.DocId&quot;}}"/>
                  <w:id w:val="219637357"/>
                  <w:placeholder>
                    <w:docPart w:val="B823FA48687E4C71B608335362D855C4"/>
                  </w:placeholder>
                  <w:showingPlcHdr/>
                </w:sdtPr>
                <w:sdtEndPr/>
                <w:sdtContent>
                  <w:r w:rsidR="00367C65" w:rsidRPr="003C5D61">
                    <w:t>Doc ID</w:t>
                  </w:r>
                </w:sdtContent>
              </w:sdt>
              <w:r w:rsidR="00367C65" w:rsidRPr="003C5D61">
                <w:t xml:space="preserve"> </w:t>
              </w:r>
              <w:sdt>
                <w:sdtPr>
                  <w:alias w:val="Doc Id"/>
                  <w:tag w:val="{&quot;SkabelonDesign&quot;:{&quot;type&quot;:&quot;Text&quot;,&quot;binding&quot;:&quot;Module.DocID&quot;,&quot;ignoreBlank&quot;:true}}"/>
                  <w:id w:val="-1370915689"/>
                  <w:placeholder>
                    <w:docPart w:val="13F9392758A144D689D258209DABE023"/>
                  </w:placeholder>
                </w:sdtPr>
                <w:sdtEndPr/>
                <w:sdtContent>
                  <w:r>
                    <w:t>1100036821-1632380395-6</w:t>
                  </w:r>
                </w:sdtContent>
              </w:sdt>
            </w:sdtContent>
          </w:sdt>
          <w:r w:rsidR="00367C65">
            <w:t xml:space="preserve"> </w:t>
          </w:r>
          <w:sdt>
            <w:sdtPr>
              <w:rPr>
                <w:vanish/>
              </w:rPr>
              <w:tag w:val="{&quot;SkabelonDesign&quot;:{&quot;type&quot;:&quot;Group&quot;,&quot;visibility&quot;:{&quot;action&quot;:&quot;Show&quot;,&quot;binding&quot;:&quot;Module.Version&quot;,&quot;operator&quot;:&quot;Contains&quot;,&quot;compareValues&quot;:[&quot;&quot;]}}}"/>
              <w:id w:val="183406899"/>
              <w:placeholder>
                <w:docPart w:val="A6177B3643EA4379B71E13621F32ECD4"/>
              </w:placeholder>
            </w:sdtPr>
            <w:sdtEndPr>
              <w:rPr>
                <w:vanish w:val="0"/>
              </w:rPr>
            </w:sdtEndPr>
            <w:sdtContent>
              <w:sdt>
                <w:sdtPr>
                  <w:rPr>
                    <w:vanish/>
                  </w:rPr>
                  <w:alias w:val="Version Label"/>
                  <w:tag w:val="{&quot;templafy&quot;:{&quot;type&quot;:&quot;text&quot;,&quot;binding&quot;:&quot;Translations.Version&quot;}}"/>
                  <w:id w:val="-1242644042"/>
                  <w:placeholder>
                    <w:docPart w:val="246A1AA77884449D88CFD02678916984"/>
                  </w:placeholder>
                  <w:showingPlcHdr/>
                </w:sdtPr>
                <w:sdtEndPr/>
                <w:sdtContent>
                  <w:r w:rsidR="00367C65" w:rsidRPr="003C5D61">
                    <w:rPr>
                      <w:vanish/>
                    </w:rPr>
                    <w:t>Version</w:t>
                  </w:r>
                </w:sdtContent>
              </w:sdt>
              <w:r w:rsidR="00367C65" w:rsidRPr="003C5D61">
                <w:rPr>
                  <w:vanish/>
                </w:rPr>
                <w:t xml:space="preserve"> </w:t>
              </w:r>
              <w:sdt>
                <w:sdtPr>
                  <w:rPr>
                    <w:vanish/>
                  </w:rPr>
                  <w:alias w:val="Version"/>
                  <w:tag w:val="{&quot;SkabelonDesign&quot;:{&quot;type&quot;:&quot;Text&quot;,&quot;binding&quot;:&quot;Module.Version&quot;,&quot;ignoreBlank&quot;:true}}"/>
                  <w:id w:val="-1205170496"/>
                  <w:placeholder>
                    <w:docPart w:val="C6E6B849F4774FA0B646E83AC838200C"/>
                  </w:placeholder>
                </w:sdtPr>
                <w:sdtEndPr/>
                <w:sdtContent>
                  <w:r w:rsidR="00367C65" w:rsidRPr="003C5D61">
                    <w:rPr>
                      <w:vanish/>
                    </w:rPr>
                    <w:t xml:space="preserve">  </w:t>
                  </w:r>
                </w:sdtContent>
              </w:sdt>
            </w:sdtContent>
          </w:sdt>
        </w:p>
      </w:tc>
    </w:tr>
  </w:tbl>
  <w:p w14:paraId="2125DAC0" w14:textId="77777777" w:rsidR="00367C65" w:rsidRDefault="00367C6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D13C6" w14:textId="0ABA1BBB" w:rsidR="00367C65" w:rsidRDefault="00367C65" w:rsidP="0059522A">
    <w:pPr>
      <w:pStyle w:val="Footer"/>
      <w:tabs>
        <w:tab w:val="clear" w:pos="4819"/>
        <w:tab w:val="clear" w:pos="9638"/>
        <w:tab w:val="left" w:pos="7740"/>
      </w:tabs>
    </w:pPr>
    <w:r>
      <w:rPr>
        <w:noProof/>
      </w:rPr>
      <mc:AlternateContent>
        <mc:Choice Requires="wps">
          <w:drawing>
            <wp:anchor distT="0" distB="0" distL="114300" distR="114300" simplePos="0" relativeHeight="251673600" behindDoc="0" locked="0" layoutInCell="1" allowOverlap="1" wp14:anchorId="37B96DE0" wp14:editId="5FB900FE">
              <wp:simplePos x="0" y="0"/>
              <wp:positionH relativeFrom="margin">
                <wp:align>right</wp:align>
              </wp:positionH>
              <wp:positionV relativeFrom="page">
                <wp:align>bottom</wp:align>
              </wp:positionV>
              <wp:extent cx="1476000" cy="687600"/>
              <wp:effectExtent l="0" t="0" r="10160" b="0"/>
              <wp:wrapNone/>
              <wp:docPr id="9" name="Pageno"/>
              <wp:cNvGraphicFramePr/>
              <a:graphic xmlns:a="http://schemas.openxmlformats.org/drawingml/2006/main">
                <a:graphicData uri="http://schemas.microsoft.com/office/word/2010/wordprocessingShape">
                  <wps:wsp>
                    <wps:cNvSpPr txBox="1"/>
                    <wps:spPr>
                      <a:xfrm>
                        <a:off x="0" y="0"/>
                        <a:ext cx="1476000" cy="6876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316F224A" w14:textId="4676F607" w:rsidR="00367C65" w:rsidRDefault="00367C65" w:rsidP="008637B5">
                          <w:pPr>
                            <w:pStyle w:val="Footer"/>
                            <w:jc w:val="right"/>
                          </w:pPr>
                          <w:r>
                            <w:fldChar w:fldCharType="begin"/>
                          </w:r>
                          <w:r>
                            <w:instrText xml:space="preserve"> PAGE  </w:instrText>
                          </w:r>
                          <w:r>
                            <w:fldChar w:fldCharType="separate"/>
                          </w:r>
                          <w:r>
                            <w:rPr>
                              <w:noProof/>
                            </w:rPr>
                            <w:t>4</w:t>
                          </w:r>
                          <w:r>
                            <w:fldChar w:fldCharType="end"/>
                          </w:r>
                          <w:r>
                            <w:t>/</w:t>
                          </w:r>
                          <w:r w:rsidR="001B6468">
                            <w:t>62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B96DE0" id="_x0000_t202" coordsize="21600,21600" o:spt="202" path="m,l,21600r21600,l21600,xe">
              <v:stroke joinstyle="miter"/>
              <v:path gradientshapeok="t" o:connecttype="rect"/>
            </v:shapetype>
            <v:shape id="_x0000_s1037" type="#_x0000_t202" style="position:absolute;margin-left:65pt;margin-top:0;width:116.2pt;height:54.15pt;z-index:251673600;visibility:visible;mso-wrap-style:square;mso-width-percent:0;mso-height-percent:0;mso-wrap-distance-left:9pt;mso-wrap-distance-top:0;mso-wrap-distance-right:9pt;mso-wrap-distance-bottom:0;mso-position-horizontal:right;mso-position-horizontal-relative:margin;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" filled="f" fillcolor="white [3201]" stroked="f" strokeweight=".5pt">
              <v:textbox inset="0,0,0,0">
                <w:txbxContent>
                  <w:p w14:paraId="316F224A" w14:textId="4676F607" w:rsidR="00367C65" w:rsidRDefault="00367C65" w:rsidP="008637B5">
                    <w:pPr>
                      <w:pStyle w:val="Footer"/>
                      <w:jc w:val="right"/>
                    </w:pPr>
                    <w:r>
                      <w:fldChar w:fldCharType="begin"/>
                    </w:r>
                    <w:r>
                      <w:instrText xml:space="preserve"> PAGE  </w:instrText>
                    </w:r>
                    <w:r>
                      <w:fldChar w:fldCharType="separate"/>
                    </w:r>
                    <w:r>
                      <w:rPr>
                        <w:noProof/>
                      </w:rPr>
                      <w:t>4</w:t>
                    </w:r>
                    <w:r>
                      <w:fldChar w:fldCharType="end"/>
                    </w:r>
                    <w:r>
                      <w:t>/</w:t>
                    </w:r>
                    <w:r w:rsidR="001B6468">
                      <w:t>62</w:t>
                    </w:r>
                  </w:p>
                </w:txbxContent>
              </v:textbox>
              <w10:wrap anchorx="margin" anchory="page"/>
            </v:shape>
          </w:pict>
        </mc:Fallback>
      </mc:AlternateContent>
    </w:r>
    <w:r>
      <w:rPr>
        <w:noProof/>
      </w:rPr>
      <mc:AlternateContent>
        <mc:Choice Requires="wps">
          <w:drawing>
            <wp:anchor distT="0" distB="0" distL="114300" distR="114300" simplePos="0" relativeHeight="251672576" behindDoc="0" locked="1" layoutInCell="1" allowOverlap="1" wp14:anchorId="5767E936" wp14:editId="457D2CA5">
              <wp:simplePos x="0" y="0"/>
              <wp:positionH relativeFrom="margin">
                <wp:posOffset>-360045</wp:posOffset>
              </wp:positionH>
              <wp:positionV relativeFrom="page">
                <wp:align>bottom</wp:align>
              </wp:positionV>
              <wp:extent cx="4392000" cy="536400"/>
              <wp:effectExtent l="0" t="0" r="8890" b="0"/>
              <wp:wrapSquare wrapText="bothSides"/>
              <wp:docPr id="13" name="FileName" hidden="1"/>
              <wp:cNvGraphicFramePr/>
              <a:graphic xmlns:a="http://schemas.openxmlformats.org/drawingml/2006/main">
                <a:graphicData uri="http://schemas.microsoft.com/office/word/2010/wordprocessingShape">
                  <wps:wsp>
                    <wps:cNvSpPr txBox="1"/>
                    <wps:spPr>
                      <a:xfrm>
                        <a:off x="0" y="0"/>
                        <a:ext cx="4392000" cy="5364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Style w:val="TableGrid"/>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367C65" w:rsidRPr="00367C65" w14:paraId="3FC58F83" w14:textId="77777777" w:rsidTr="00134F89">
                            <w:trPr>
                              <w:trHeight w:val="482"/>
                            </w:trPr>
                            <w:tc>
                              <w:tcPr>
                                <w:tcW w:w="6804" w:type="dxa"/>
                                <w:shd w:val="clear" w:color="auto" w:fill="auto"/>
                                <w:vAlign w:val="bottom"/>
                              </w:tcPr>
                              <w:p w14:paraId="385569B8" w14:textId="33B60582" w:rsidR="00367C65" w:rsidRPr="00F93D54" w:rsidRDefault="00367C65" w:rsidP="00414021">
                                <w:pPr>
                                  <w:pStyle w:val="Template-FilePath"/>
                                  <w:rPr>
                                    <w:lang w:val="en-US"/>
                                  </w:rPr>
                                </w:pPr>
                                <w:r>
                                  <w:fldChar w:fldCharType="begin"/>
                                </w:r>
                                <w:r w:rsidRPr="00F93D54">
                                  <w:rPr>
                                    <w:lang w:val="en-US"/>
                                  </w:rPr>
                                  <w:instrText xml:space="preserve"> FILENAME  \p </w:instrText>
                                </w:r>
                                <w:r>
                                  <w:fldChar w:fldCharType="separate"/>
                                </w:r>
                                <w:r w:rsidR="003C5D61">
                                  <w:rPr>
                                    <w:lang w:val="en-US"/>
                                  </w:rPr>
                                  <w:t>https://projects.rambollgrp.com/projects/1100036821/Project Documents/Slangerup_Grundvandssamarbejde_anbefalinger til indsatser.docx</w:t>
                                </w:r>
                                <w:r>
                                  <w:fldChar w:fldCharType="end"/>
                                </w:r>
                              </w:p>
                            </w:tc>
                          </w:tr>
                        </w:tbl>
                        <w:p w14:paraId="191F5C00" w14:textId="77777777" w:rsidR="00367C65" w:rsidRPr="00F93D54" w:rsidRDefault="00367C65" w:rsidP="00025683">
                          <w:pPr>
                            <w:pStyle w:val="Footer"/>
                            <w:spacing w:line="14" w:lineRule="exact"/>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767E936" id="_x0000_t202" coordsize="21600,21600" o:spt="202" path="m,l,21600r21600,l21600,xe">
              <v:stroke joinstyle="miter"/>
              <v:path gradientshapeok="t" o:connecttype="rect"/>
            </v:shapetype>
            <v:shape id="_x0000_s1038" type="#_x0000_t202" style="position:absolute;margin-left:-28.35pt;margin-top:0;width:345.85pt;height:42.25pt;z-index:251672576;visibility:hidden;mso-wrap-style:square;mso-width-percent:0;mso-height-percent:0;mso-wrap-distance-left:9pt;mso-wrap-distance-top:0;mso-wrap-distance-right:9pt;mso-wrap-distance-bottom:0;mso-position-horizontal:absolute;mso-position-horizontal-relative:margin;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" filled="f" fillcolor="white [3201]" stroked="f" strokeweight=".5pt">
              <v:textbox inset="0,0,0,0">
                <w:txbxContent>
                  <w:tbl>
                    <w:tblPr>
                      <w:tblStyle w:val="TableGrid"/>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367C65" w:rsidRPr="00367C65" w14:paraId="3FC58F83" w14:textId="77777777" w:rsidTr="00134F89">
                      <w:trPr>
                        <w:trHeight w:val="482"/>
                      </w:trPr>
                      <w:tc>
                        <w:tcPr>
                          <w:tcW w:w="6804" w:type="dxa"/>
                          <w:shd w:val="clear" w:color="auto" w:fill="auto"/>
                          <w:vAlign w:val="bottom"/>
                        </w:tcPr>
                        <w:p w14:paraId="385569B8" w14:textId="33B60582" w:rsidR="00367C65" w:rsidRPr="00F93D54" w:rsidRDefault="00367C65" w:rsidP="00414021">
                          <w:pPr>
                            <w:pStyle w:val="Template-FilePath"/>
                            <w:rPr>
                              <w:lang w:val="en-US"/>
                            </w:rPr>
                          </w:pPr>
                          <w:r>
                            <w:fldChar w:fldCharType="begin"/>
                          </w:r>
                          <w:r w:rsidRPr="00F93D54">
                            <w:rPr>
                              <w:lang w:val="en-US"/>
                            </w:rPr>
                            <w:instrText xml:space="preserve"> FILENAME  \p </w:instrText>
                          </w:r>
                          <w:r>
                            <w:fldChar w:fldCharType="separate"/>
                          </w:r>
                          <w:r w:rsidR="003C5D61">
                            <w:rPr>
                              <w:lang w:val="en-US"/>
                            </w:rPr>
                            <w:t>https://projects.rambollgrp.com/projects/1100036821/Project Documents/Slangerup_Grundvandssamarbejde_anbefalinger til indsatser.docx</w:t>
                          </w:r>
                          <w:r>
                            <w:fldChar w:fldCharType="end"/>
                          </w:r>
                        </w:p>
                      </w:tc>
                    </w:tr>
                  </w:tbl>
                  <w:p w14:paraId="191F5C00" w14:textId="77777777" w:rsidR="00367C65" w:rsidRPr="00F93D54" w:rsidRDefault="00367C65" w:rsidP="00025683">
                    <w:pPr>
                      <w:pStyle w:val="Footer"/>
                      <w:spacing w:line="14" w:lineRule="exact"/>
                      <w:rPr>
                        <w:lang w:val="en-US"/>
                      </w:rPr>
                    </w:pPr>
                  </w:p>
                </w:txbxContent>
              </v:textbox>
              <w10:wrap type="square" anchorx="margin" anchory="page"/>
              <w10:anchorlock/>
            </v:shape>
          </w:pict>
        </mc:Fallback>
      </mc:AlternateContent>
    </w:r>
    <w:r w:rsidR="0059522A">
      <w:tab/>
    </w:r>
  </w:p>
  <w:tbl>
    <w:tblPr>
      <w:tblStyle w:val="TableGrid"/>
      <w:tblW w:w="6824"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24"/>
    </w:tblGrid>
    <w:tr w:rsidR="00367C65" w14:paraId="564EB9A1" w14:textId="77777777" w:rsidTr="00762EA2">
      <w:trPr>
        <w:trHeight w:val="284"/>
      </w:trPr>
      <w:tc>
        <w:tcPr>
          <w:tcW w:w="6824" w:type="dxa"/>
          <w:shd w:val="clear" w:color="auto" w:fill="auto"/>
          <w:vAlign w:val="bottom"/>
        </w:tcPr>
        <w:p w14:paraId="47EC7B9B" w14:textId="385F140E" w:rsidR="00367C65" w:rsidRPr="00762EA2" w:rsidRDefault="003C5D61" w:rsidP="00762EA2">
          <w:pPr>
            <w:pStyle w:val="Template-DocId"/>
          </w:pPr>
          <w:sdt>
            <w:sdtPr>
              <w:tag w:val="{&quot;SkabelonDesign&quot;:{&quot;type&quot;:&quot;Group&quot;,&quot;visibility&quot;:{&quot;action&quot;:&quot;Show&quot;,&quot;binding&quot;:&quot;Module.DocID&quot;,&quot;operator&quot;:&quot;Contains&quot;,&quot;compareValues&quot;:[&quot;&quot;]}}}"/>
              <w:id w:val="-1363823933"/>
              <w:placeholder>
                <w:docPart w:val="91D9B2BD48F341C4BCC743F0307BFFC7"/>
              </w:placeholder>
            </w:sdtPr>
            <w:sdtEndPr/>
            <w:sdtContent>
              <w:sdt>
                <w:sdtPr>
                  <w:alias w:val="Doc id Label"/>
                  <w:tag w:val="{&quot;templafy&quot;:{&quot;type&quot;:&quot;text&quot;,&quot;binding&quot;:&quot;Translations.DocId&quot;}}"/>
                  <w:id w:val="867878692"/>
                  <w:placeholder>
                    <w:docPart w:val="F21F9A6352A14340AC82A73559D7E783"/>
                  </w:placeholder>
                  <w:showingPlcHdr/>
                </w:sdtPr>
                <w:sdtEndPr/>
                <w:sdtContent>
                  <w:r w:rsidR="00367C65" w:rsidRPr="003C5D61">
                    <w:t>Doc ID</w:t>
                  </w:r>
                </w:sdtContent>
              </w:sdt>
              <w:r w:rsidR="00367C65" w:rsidRPr="003C5D61">
                <w:t xml:space="preserve"> </w:t>
              </w:r>
              <w:sdt>
                <w:sdtPr>
                  <w:alias w:val="Doc Id"/>
                  <w:tag w:val="{&quot;SkabelonDesign&quot;:{&quot;type&quot;:&quot;Text&quot;,&quot;binding&quot;:&quot;Module.DocID&quot;,&quot;ignoreBlank&quot;:true}}"/>
                  <w:id w:val="477502217"/>
                  <w:placeholder>
                    <w:docPart w:val="609233DD7A544EFF9F43CF1D12F7007E"/>
                  </w:placeholder>
                </w:sdtPr>
                <w:sdtEndPr/>
                <w:sdtContent>
                  <w:r>
                    <w:t>1100036821-1632380395-6</w:t>
                  </w:r>
                </w:sdtContent>
              </w:sdt>
            </w:sdtContent>
          </w:sdt>
          <w:r w:rsidR="00367C65">
            <w:t xml:space="preserve"> </w:t>
          </w:r>
          <w:sdt>
            <w:sdtPr>
              <w:rPr>
                <w:vanish/>
              </w:rPr>
              <w:tag w:val="{&quot;SkabelonDesign&quot;:{&quot;type&quot;:&quot;Group&quot;,&quot;visibility&quot;:{&quot;action&quot;:&quot;Show&quot;,&quot;binding&quot;:&quot;Module.Version&quot;,&quot;operator&quot;:&quot;Contains&quot;,&quot;compareValues&quot;:[&quot;&quot;]}}}"/>
              <w:id w:val="-2009043704"/>
              <w:placeholder>
                <w:docPart w:val="91D9B2BD48F341C4BCC743F0307BFFC7"/>
              </w:placeholder>
            </w:sdtPr>
            <w:sdtEndPr>
              <w:rPr>
                <w:vanish w:val="0"/>
              </w:rPr>
            </w:sdtEndPr>
            <w:sdtContent>
              <w:sdt>
                <w:sdtPr>
                  <w:rPr>
                    <w:vanish/>
                  </w:rPr>
                  <w:alias w:val="Version Label"/>
                  <w:tag w:val="{&quot;templafy&quot;:{&quot;type&quot;:&quot;text&quot;,&quot;binding&quot;:&quot;Translations.Version&quot;}}"/>
                  <w:id w:val="403651777"/>
                  <w:placeholder>
                    <w:docPart w:val="A1ADA674A2604280823860E1F8EA7DB5"/>
                  </w:placeholder>
                  <w:showingPlcHdr/>
                </w:sdtPr>
                <w:sdtEndPr/>
                <w:sdtContent>
                  <w:r w:rsidR="00367C65" w:rsidRPr="003C5D61">
                    <w:rPr>
                      <w:vanish/>
                    </w:rPr>
                    <w:t>Version</w:t>
                  </w:r>
                </w:sdtContent>
              </w:sdt>
              <w:r w:rsidR="00367C65" w:rsidRPr="003C5D61">
                <w:rPr>
                  <w:vanish/>
                </w:rPr>
                <w:t xml:space="preserve"> </w:t>
              </w:r>
              <w:sdt>
                <w:sdtPr>
                  <w:rPr>
                    <w:vanish/>
                  </w:rPr>
                  <w:alias w:val="Version"/>
                  <w:tag w:val="{&quot;SkabelonDesign&quot;:{&quot;type&quot;:&quot;Text&quot;,&quot;binding&quot;:&quot;Module.Version&quot;,&quot;ignoreBlank&quot;:true}}"/>
                  <w:id w:val="376134992"/>
                  <w:placeholder>
                    <w:docPart w:val="A9E84BF66EA6414E9C35003A7658B3EC"/>
                  </w:placeholder>
                </w:sdtPr>
                <w:sdtEndPr/>
                <w:sdtContent>
                  <w:r w:rsidR="00367C65" w:rsidRPr="003C5D61">
                    <w:rPr>
                      <w:vanish/>
                    </w:rPr>
                    <w:t xml:space="preserve">  </w:t>
                  </w:r>
                </w:sdtContent>
              </w:sdt>
            </w:sdtContent>
          </w:sdt>
        </w:p>
      </w:tc>
    </w:tr>
  </w:tbl>
  <w:p w14:paraId="25344AE7" w14:textId="77777777" w:rsidR="00367C65" w:rsidRDefault="00367C6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0B530" w14:textId="77777777" w:rsidR="003F6490" w:rsidRDefault="003F6490" w:rsidP="0059522A">
    <w:pPr>
      <w:pStyle w:val="Footer"/>
      <w:tabs>
        <w:tab w:val="clear" w:pos="4819"/>
        <w:tab w:val="clear" w:pos="9638"/>
        <w:tab w:val="left" w:pos="7740"/>
      </w:tabs>
    </w:pPr>
    <w:r>
      <w:rPr>
        <w:noProof/>
      </w:rPr>
      <mc:AlternateContent>
        <mc:Choice Requires="wps">
          <w:drawing>
            <wp:anchor distT="0" distB="0" distL="114300" distR="114300" simplePos="0" relativeHeight="251676672" behindDoc="0" locked="0" layoutInCell="1" allowOverlap="1" wp14:anchorId="31D84AD5" wp14:editId="51BB9024">
              <wp:simplePos x="0" y="0"/>
              <wp:positionH relativeFrom="margin">
                <wp:align>right</wp:align>
              </wp:positionH>
              <wp:positionV relativeFrom="page">
                <wp:align>bottom</wp:align>
              </wp:positionV>
              <wp:extent cx="1476000" cy="687600"/>
              <wp:effectExtent l="0" t="0" r="10160" b="0"/>
              <wp:wrapNone/>
              <wp:docPr id="2029236835" name="Pageno"/>
              <wp:cNvGraphicFramePr/>
              <a:graphic xmlns:a="http://schemas.openxmlformats.org/drawingml/2006/main">
                <a:graphicData uri="http://schemas.microsoft.com/office/word/2010/wordprocessingShape">
                  <wps:wsp>
                    <wps:cNvSpPr txBox="1"/>
                    <wps:spPr>
                      <a:xfrm>
                        <a:off x="0" y="0"/>
                        <a:ext cx="1476000" cy="6876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03C4ECE1" w14:textId="0C7A1D91" w:rsidR="003F6490" w:rsidRDefault="003F6490" w:rsidP="008637B5">
                          <w:pPr>
                            <w:pStyle w:val="Footer"/>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D84AD5" id="_x0000_t202" coordsize="21600,21600" o:spt="202" path="m,l,21600r21600,l21600,xe">
              <v:stroke joinstyle="miter"/>
              <v:path gradientshapeok="t" o:connecttype="rect"/>
            </v:shapetype>
            <v:shape id="_x0000_s1039" type="#_x0000_t202" style="position:absolute;margin-left:65pt;margin-top:0;width:116.2pt;height:54.15pt;z-index:251676672;visibility:visible;mso-wrap-style:square;mso-width-percent:0;mso-height-percent:0;mso-wrap-distance-left:9pt;mso-wrap-distance-top:0;mso-wrap-distance-right:9pt;mso-wrap-distance-bottom:0;mso-position-horizontal:right;mso-position-horizontal-relative:margin;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" filled="f" fillcolor="white [3201]" stroked="f" strokeweight=".5pt">
              <v:textbox inset="0,0,0,0">
                <w:txbxContent>
                  <w:p w14:paraId="03C4ECE1" w14:textId="0C7A1D91" w:rsidR="003F6490" w:rsidRDefault="003F6490" w:rsidP="008637B5">
                    <w:pPr>
                      <w:pStyle w:val="Footer"/>
                      <w:jc w:val="right"/>
                    </w:pPr>
                  </w:p>
                </w:txbxContent>
              </v:textbox>
              <w10:wrap anchorx="margin" anchory="page"/>
            </v:shape>
          </w:pict>
        </mc:Fallback>
      </mc:AlternateContent>
    </w:r>
    <w:r>
      <w:rPr>
        <w:noProof/>
      </w:rPr>
      <mc:AlternateContent>
        <mc:Choice Requires="wps">
          <w:drawing>
            <wp:anchor distT="0" distB="0" distL="114300" distR="114300" simplePos="0" relativeHeight="251675648" behindDoc="0" locked="1" layoutInCell="1" allowOverlap="1" wp14:anchorId="239588DA" wp14:editId="3AAFC985">
              <wp:simplePos x="0" y="0"/>
              <wp:positionH relativeFrom="margin">
                <wp:posOffset>-360045</wp:posOffset>
              </wp:positionH>
              <wp:positionV relativeFrom="page">
                <wp:align>bottom</wp:align>
              </wp:positionV>
              <wp:extent cx="4392000" cy="536400"/>
              <wp:effectExtent l="0" t="0" r="8890" b="0"/>
              <wp:wrapSquare wrapText="bothSides"/>
              <wp:docPr id="2029236836" name="FileName" hidden="1"/>
              <wp:cNvGraphicFramePr/>
              <a:graphic xmlns:a="http://schemas.openxmlformats.org/drawingml/2006/main">
                <a:graphicData uri="http://schemas.microsoft.com/office/word/2010/wordprocessingShape">
                  <wps:wsp>
                    <wps:cNvSpPr txBox="1"/>
                    <wps:spPr>
                      <a:xfrm>
                        <a:off x="0" y="0"/>
                        <a:ext cx="4392000" cy="5364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Style w:val="TableGrid"/>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3F6490" w:rsidRPr="00367C65" w14:paraId="1A7CE963" w14:textId="77777777" w:rsidTr="00134F89">
                            <w:trPr>
                              <w:trHeight w:val="482"/>
                            </w:trPr>
                            <w:tc>
                              <w:tcPr>
                                <w:tcW w:w="6804" w:type="dxa"/>
                                <w:shd w:val="clear" w:color="auto" w:fill="auto"/>
                                <w:vAlign w:val="bottom"/>
                              </w:tcPr>
                              <w:p w14:paraId="482DA76D" w14:textId="7A042077" w:rsidR="003F6490" w:rsidRPr="00F93D54" w:rsidRDefault="003F6490" w:rsidP="00414021">
                                <w:pPr>
                                  <w:pStyle w:val="Template-FilePath"/>
                                  <w:rPr>
                                    <w:lang w:val="en-US"/>
                                  </w:rPr>
                                </w:pPr>
                                <w:r>
                                  <w:fldChar w:fldCharType="begin"/>
                                </w:r>
                                <w:r w:rsidRPr="00F93D54">
                                  <w:rPr>
                                    <w:lang w:val="en-US"/>
                                  </w:rPr>
                                  <w:instrText xml:space="preserve"> FILENAME  \p </w:instrText>
                                </w:r>
                                <w:r>
                                  <w:fldChar w:fldCharType="separate"/>
                                </w:r>
                                <w:r w:rsidR="003C5D61">
                                  <w:rPr>
                                    <w:lang w:val="en-US"/>
                                  </w:rPr>
                                  <w:t>https://projects.rambollgrp.com/projects/1100036821/Project Documents/Slangerup_Grundvandssamarbejde_anbefalinger til indsatser.docx</w:t>
                                </w:r>
                                <w:r>
                                  <w:fldChar w:fldCharType="end"/>
                                </w:r>
                              </w:p>
                            </w:tc>
                          </w:tr>
                        </w:tbl>
                        <w:p w14:paraId="45124299" w14:textId="77777777" w:rsidR="003F6490" w:rsidRPr="00F93D54" w:rsidRDefault="003F6490" w:rsidP="00025683">
                          <w:pPr>
                            <w:pStyle w:val="Footer"/>
                            <w:spacing w:line="14" w:lineRule="exact"/>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39588DA" id="_x0000_t202" coordsize="21600,21600" o:spt="202" path="m,l,21600r21600,l21600,xe">
              <v:stroke joinstyle="miter"/>
              <v:path gradientshapeok="t" o:connecttype="rect"/>
            </v:shapetype>
            <v:shape id="_x0000_s1040" type="#_x0000_t202" style="position:absolute;margin-left:-28.35pt;margin-top:0;width:345.85pt;height:42.25pt;z-index:251675648;visibility:hidden;mso-wrap-style:square;mso-width-percent:0;mso-height-percent:0;mso-wrap-distance-left:9pt;mso-wrap-distance-top:0;mso-wrap-distance-right:9pt;mso-wrap-distance-bottom:0;mso-position-horizontal:absolute;mso-position-horizontal-relative:margin;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" filled="f" fillcolor="white [3201]" stroked="f" strokeweight=".5pt">
              <v:textbox inset="0,0,0,0">
                <w:txbxContent>
                  <w:tbl>
                    <w:tblPr>
                      <w:tblStyle w:val="TableGrid"/>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3F6490" w:rsidRPr="00367C65" w14:paraId="1A7CE963" w14:textId="77777777" w:rsidTr="00134F89">
                      <w:trPr>
                        <w:trHeight w:val="482"/>
                      </w:trPr>
                      <w:tc>
                        <w:tcPr>
                          <w:tcW w:w="6804" w:type="dxa"/>
                          <w:shd w:val="clear" w:color="auto" w:fill="auto"/>
                          <w:vAlign w:val="bottom"/>
                        </w:tcPr>
                        <w:p w14:paraId="482DA76D" w14:textId="7A042077" w:rsidR="003F6490" w:rsidRPr="00F93D54" w:rsidRDefault="003F6490" w:rsidP="00414021">
                          <w:pPr>
                            <w:pStyle w:val="Template-FilePath"/>
                            <w:rPr>
                              <w:lang w:val="en-US"/>
                            </w:rPr>
                          </w:pPr>
                          <w:r>
                            <w:fldChar w:fldCharType="begin"/>
                          </w:r>
                          <w:r w:rsidRPr="00F93D54">
                            <w:rPr>
                              <w:lang w:val="en-US"/>
                            </w:rPr>
                            <w:instrText xml:space="preserve"> FILENAME  \p </w:instrText>
                          </w:r>
                          <w:r>
                            <w:fldChar w:fldCharType="separate"/>
                          </w:r>
                          <w:r w:rsidR="003C5D61">
                            <w:rPr>
                              <w:lang w:val="en-US"/>
                            </w:rPr>
                            <w:t>https://projects.rambollgrp.com/projects/1100036821/Project Documents/Slangerup_Grundvandssamarbejde_anbefalinger til indsatser.docx</w:t>
                          </w:r>
                          <w:r>
                            <w:fldChar w:fldCharType="end"/>
                          </w:r>
                        </w:p>
                      </w:tc>
                    </w:tr>
                  </w:tbl>
                  <w:p w14:paraId="45124299" w14:textId="77777777" w:rsidR="003F6490" w:rsidRPr="00F93D54" w:rsidRDefault="003F6490" w:rsidP="00025683">
                    <w:pPr>
                      <w:pStyle w:val="Footer"/>
                      <w:spacing w:line="14" w:lineRule="exact"/>
                      <w:rPr>
                        <w:lang w:val="en-US"/>
                      </w:rPr>
                    </w:pPr>
                  </w:p>
                </w:txbxContent>
              </v:textbox>
              <w10:wrap type="square" anchorx="margin" anchory="page"/>
              <w10:anchorlock/>
            </v:shape>
          </w:pict>
        </mc:Fallback>
      </mc:AlternateContent>
    </w:r>
    <w:r>
      <w:tab/>
    </w:r>
  </w:p>
  <w:tbl>
    <w:tblPr>
      <w:tblStyle w:val="TableGrid"/>
      <w:tblW w:w="6824"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24"/>
    </w:tblGrid>
    <w:tr w:rsidR="003F6490" w14:paraId="6A7DFE36" w14:textId="77777777" w:rsidTr="00762EA2">
      <w:trPr>
        <w:trHeight w:val="284"/>
      </w:trPr>
      <w:tc>
        <w:tcPr>
          <w:tcW w:w="6824" w:type="dxa"/>
          <w:shd w:val="clear" w:color="auto" w:fill="auto"/>
          <w:vAlign w:val="bottom"/>
        </w:tcPr>
        <w:p w14:paraId="6E23B259" w14:textId="554E0357" w:rsidR="003F6490" w:rsidRPr="00762EA2" w:rsidRDefault="003C5D61" w:rsidP="00762EA2">
          <w:pPr>
            <w:pStyle w:val="Template-DocId"/>
          </w:pPr>
          <w:sdt>
            <w:sdtPr>
              <w:tag w:val="{&quot;SkabelonDesign&quot;:{&quot;type&quot;:&quot;Group&quot;,&quot;visibility&quot;:{&quot;action&quot;:&quot;Show&quot;,&quot;binding&quot;:&quot;Module.DocID&quot;,&quot;operator&quot;:&quot;Contains&quot;,&quot;compareValues&quot;:[&quot;&quot;]}}}"/>
              <w:id w:val="-1004743420"/>
              <w:placeholder>
                <w:docPart w:val="E47E4A0534CA42DAA934C37488BC85C0"/>
              </w:placeholder>
            </w:sdtPr>
            <w:sdtEndPr/>
            <w:sdtContent>
              <w:sdt>
                <w:sdtPr>
                  <w:alias w:val="Doc id Label"/>
                  <w:tag w:val="{&quot;templafy&quot;:{&quot;type&quot;:&quot;text&quot;,&quot;binding&quot;:&quot;Translations.DocId&quot;}}"/>
                  <w:id w:val="1489834250"/>
                  <w:placeholder>
                    <w:docPart w:val="B9720D1866A04F6FBF153B0852BE1364"/>
                  </w:placeholder>
                  <w:showingPlcHdr/>
                </w:sdtPr>
                <w:sdtEndPr/>
                <w:sdtContent>
                  <w:r w:rsidR="003F6490" w:rsidRPr="003C5D61">
                    <w:t>Doc ID</w:t>
                  </w:r>
                </w:sdtContent>
              </w:sdt>
              <w:r w:rsidR="003F6490" w:rsidRPr="003C5D61">
                <w:t xml:space="preserve"> </w:t>
              </w:r>
              <w:sdt>
                <w:sdtPr>
                  <w:alias w:val="Doc Id"/>
                  <w:tag w:val="{&quot;SkabelonDesign&quot;:{&quot;type&quot;:&quot;Text&quot;,&quot;binding&quot;:&quot;Module.DocID&quot;,&quot;ignoreBlank&quot;:true}}"/>
                  <w:id w:val="-403839414"/>
                  <w:placeholder>
                    <w:docPart w:val="4DA9836B9F1148309E033575C0BD2A4B"/>
                  </w:placeholder>
                </w:sdtPr>
                <w:sdtEndPr/>
                <w:sdtContent>
                  <w:r>
                    <w:t>1100036821-1632380395-6</w:t>
                  </w:r>
                </w:sdtContent>
              </w:sdt>
            </w:sdtContent>
          </w:sdt>
          <w:r w:rsidR="003F6490">
            <w:t xml:space="preserve"> </w:t>
          </w:r>
          <w:sdt>
            <w:sdtPr>
              <w:rPr>
                <w:vanish/>
              </w:rPr>
              <w:tag w:val="{&quot;SkabelonDesign&quot;:{&quot;type&quot;:&quot;Group&quot;,&quot;visibility&quot;:{&quot;action&quot;:&quot;Show&quot;,&quot;binding&quot;:&quot;Module.Version&quot;,&quot;operator&quot;:&quot;Contains&quot;,&quot;compareValues&quot;:[&quot;&quot;]}}}"/>
              <w:id w:val="472649357"/>
              <w:placeholder>
                <w:docPart w:val="E47E4A0534CA42DAA934C37488BC85C0"/>
              </w:placeholder>
            </w:sdtPr>
            <w:sdtEndPr>
              <w:rPr>
                <w:vanish w:val="0"/>
              </w:rPr>
            </w:sdtEndPr>
            <w:sdtContent>
              <w:sdt>
                <w:sdtPr>
                  <w:rPr>
                    <w:vanish/>
                  </w:rPr>
                  <w:alias w:val="Version Label"/>
                  <w:tag w:val="{&quot;templafy&quot;:{&quot;type&quot;:&quot;text&quot;,&quot;binding&quot;:&quot;Translations.Version&quot;}}"/>
                  <w:id w:val="2088873008"/>
                  <w:placeholder>
                    <w:docPart w:val="DD2ED0E92EC947C4AB3528DF6DECFB09"/>
                  </w:placeholder>
                  <w:showingPlcHdr/>
                </w:sdtPr>
                <w:sdtEndPr/>
                <w:sdtContent>
                  <w:r w:rsidR="003F6490" w:rsidRPr="003C5D61">
                    <w:rPr>
                      <w:vanish/>
                    </w:rPr>
                    <w:t>Version</w:t>
                  </w:r>
                </w:sdtContent>
              </w:sdt>
              <w:r w:rsidR="003F6490" w:rsidRPr="003C5D61">
                <w:rPr>
                  <w:vanish/>
                </w:rPr>
                <w:t xml:space="preserve"> </w:t>
              </w:r>
              <w:sdt>
                <w:sdtPr>
                  <w:rPr>
                    <w:vanish/>
                  </w:rPr>
                  <w:alias w:val="Version"/>
                  <w:tag w:val="{&quot;SkabelonDesign&quot;:{&quot;type&quot;:&quot;Text&quot;,&quot;binding&quot;:&quot;Module.Version&quot;,&quot;ignoreBlank&quot;:true}}"/>
                  <w:id w:val="39334791"/>
                  <w:placeholder>
                    <w:docPart w:val="A84C25577918462BB147C20C22FFB8D2"/>
                  </w:placeholder>
                </w:sdtPr>
                <w:sdtEndPr/>
                <w:sdtContent>
                  <w:r w:rsidR="003F6490" w:rsidRPr="003C5D61">
                    <w:rPr>
                      <w:vanish/>
                    </w:rPr>
                    <w:t xml:space="preserve">  </w:t>
                  </w:r>
                </w:sdtContent>
              </w:sdt>
            </w:sdtContent>
          </w:sdt>
        </w:p>
      </w:tc>
    </w:tr>
  </w:tbl>
  <w:p w14:paraId="7E8E3D72" w14:textId="77777777" w:rsidR="003F6490" w:rsidRDefault="003F64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8C4281" w14:textId="77777777" w:rsidR="00367C65" w:rsidRDefault="00367C65" w:rsidP="009E4B94">
      <w:pPr>
        <w:spacing w:line="240" w:lineRule="auto"/>
      </w:pPr>
    </w:p>
  </w:footnote>
  <w:footnote w:type="continuationSeparator" w:id="0">
    <w:p w14:paraId="32DF438B" w14:textId="77777777" w:rsidR="00367C65" w:rsidRDefault="00367C65" w:rsidP="009E4B94">
      <w:pPr>
        <w:spacing w:line="240" w:lineRule="auto"/>
      </w:pPr>
    </w:p>
  </w:footnote>
  <w:footnote w:type="continuationNotice" w:id="1">
    <w:p w14:paraId="397C3F73" w14:textId="77777777" w:rsidR="00367C65" w:rsidRDefault="00367C6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198E05" w14:textId="2B543338" w:rsidR="00367C65" w:rsidRDefault="00367C65" w:rsidP="008D2FBD">
    <w:pPr>
      <w:pStyle w:val="Header"/>
      <w:jc w:val="right"/>
    </w:pPr>
    <w:r w:rsidRPr="0012534C">
      <w:t xml:space="preserve">Ramboll - </w:t>
    </w:r>
    <w:sdt>
      <w:sdtPr>
        <w:alias w:val="Title"/>
        <w:tag w:val=""/>
        <w:id w:val="-176966895"/>
        <w:placeholder>
          <w:docPart w:val="2B74AE83D5B54C63A53D3D7F03D72685"/>
        </w:placeholder>
        <w:dataBinding w:prefixMappings="xmlns:ns0='http://purl.org/dc/elements/1.1/' xmlns:ns1='http://schemas.openxmlformats.org/package/2006/metadata/core-properties' " w:xpath="/ns1:coreProperties[1]/ns0:title[1]" w:storeItemID="{6C3C8BC8-F283-45AE-878A-BAB7291924A1}"/>
        <w:text/>
      </w:sdtPr>
      <w:sdtEndPr/>
      <w:sdtContent>
        <w:r>
          <w:t>Vurdering af problemstoffer og forslag til Indsatser</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9C6653" w14:textId="77777777" w:rsidR="003F6490" w:rsidRDefault="003F649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677598" w14:textId="77777777" w:rsidR="003F6490" w:rsidRDefault="003F649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65FA26" w14:textId="77777777" w:rsidR="00367C65" w:rsidRDefault="00367C65" w:rsidP="00025683">
    <w:pPr>
      <w:pStyle w:val="Header"/>
    </w:pPr>
    <w:bookmarkStart w:id="47" w:name="_Hlk491951557"/>
    <w:bookmarkStart w:id="48" w:name="_Hlk491951558"/>
    <w:bookmarkStart w:id="49" w:name="_Hlk491951559"/>
    <w:r>
      <mc:AlternateContent>
        <mc:Choice Requires="wps">
          <w:drawing>
            <wp:anchor distT="0" distB="0" distL="0" distR="0" simplePos="0" relativeHeight="251659264" behindDoc="0" locked="0" layoutInCell="1" allowOverlap="1" wp14:anchorId="22DDE00D" wp14:editId="34E9114A">
              <wp:simplePos x="0" y="0"/>
              <wp:positionH relativeFrom="rightMargin">
                <wp:align>right</wp:align>
              </wp:positionH>
              <wp:positionV relativeFrom="page">
                <wp:posOffset>3571875</wp:posOffset>
              </wp:positionV>
              <wp:extent cx="2181600" cy="5936400"/>
              <wp:effectExtent l="0" t="0" r="9525" b="7620"/>
              <wp:wrapSquare wrapText="bothSides"/>
              <wp:docPr id="2" name="Addres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600" cy="593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40"/>
                          </w:tblGrid>
                          <w:tr w:rsidR="00367C65" w:rsidRPr="000F22CD" w14:paraId="6F0A11F3" w14:textId="77777777" w:rsidTr="00F1058D">
                            <w:tc>
                              <w:tcPr>
                                <w:tcW w:w="2240" w:type="dxa"/>
                                <w:shd w:val="clear" w:color="auto" w:fill="auto"/>
                              </w:tcPr>
                              <w:p w14:paraId="6F663798" w14:textId="77777777" w:rsidR="00367C65" w:rsidRPr="00150678" w:rsidRDefault="00367C65" w:rsidP="00150678">
                                <w:pPr>
                                  <w:pStyle w:val="Template-Address"/>
                                </w:pPr>
                                <w:bookmarkStart w:id="50" w:name="OFF_Name"/>
                                <w:r>
                                  <w:t>Rambøll</w:t>
                                </w:r>
                                <w:bookmarkEnd w:id="50"/>
                              </w:p>
                              <w:p w14:paraId="3F6FAD71" w14:textId="77777777" w:rsidR="00367C65" w:rsidRPr="00150678" w:rsidRDefault="00367C65" w:rsidP="00150678">
                                <w:pPr>
                                  <w:pStyle w:val="Template-Address"/>
                                </w:pPr>
                                <w:bookmarkStart w:id="51" w:name="OFF_Address"/>
                                <w:r>
                                  <w:t>Hannemanns Allé 53</w:t>
                                </w:r>
                                <w:r>
                                  <w:br/>
                                  <w:t>DK-2300 København S</w:t>
                                </w:r>
                                <w:bookmarkEnd w:id="51"/>
                              </w:p>
                              <w:p w14:paraId="3A5D9F31" w14:textId="77777777" w:rsidR="00367C65" w:rsidRPr="00150678" w:rsidRDefault="00367C65" w:rsidP="00150678">
                                <w:pPr>
                                  <w:pStyle w:val="Template-Address"/>
                                </w:pPr>
                              </w:p>
                              <w:p w14:paraId="34B0FE28" w14:textId="77777777" w:rsidR="00367C65" w:rsidRPr="000F22CD" w:rsidRDefault="00367C65" w:rsidP="00150678">
                                <w:pPr>
                                  <w:pStyle w:val="Template-Address"/>
                                </w:pPr>
                                <w:bookmarkStart w:id="52" w:name="LAN_T"/>
                                <w:bookmarkStart w:id="53" w:name="OFF_Phone_HIF"/>
                                <w:r>
                                  <w:t>T</w:t>
                                </w:r>
                                <w:bookmarkEnd w:id="52"/>
                                <w:r w:rsidRPr="000F22CD">
                                  <w:t xml:space="preserve"> </w:t>
                                </w:r>
                                <w:bookmarkStart w:id="54" w:name="OFF_Phone"/>
                                <w:r>
                                  <w:t>+45 5161 1000</w:t>
                                </w:r>
                                <w:bookmarkEnd w:id="54"/>
                              </w:p>
                              <w:p w14:paraId="051318D4" w14:textId="77777777" w:rsidR="00367C65" w:rsidRPr="000F22CD" w:rsidRDefault="00367C65" w:rsidP="00150678">
                                <w:pPr>
                                  <w:pStyle w:val="Template-Address"/>
                                </w:pPr>
                                <w:bookmarkStart w:id="55" w:name="LAN_F"/>
                                <w:bookmarkStart w:id="56" w:name="OFF_Fax_HIF"/>
                                <w:bookmarkEnd w:id="53"/>
                                <w:r>
                                  <w:t>F</w:t>
                                </w:r>
                                <w:bookmarkEnd w:id="55"/>
                                <w:r>
                                  <w:t xml:space="preserve"> </w:t>
                                </w:r>
                                <w:bookmarkStart w:id="57" w:name="OFF_Fax"/>
                                <w:r>
                                  <w:t>+45 5161 1001</w:t>
                                </w:r>
                                <w:bookmarkEnd w:id="57"/>
                              </w:p>
                              <w:p w14:paraId="48AC3DC1" w14:textId="77777777" w:rsidR="00367C65" w:rsidRPr="000F22CD" w:rsidRDefault="00367C65" w:rsidP="00150678">
                                <w:pPr>
                                  <w:pStyle w:val="Template-Address"/>
                                </w:pPr>
                                <w:bookmarkStart w:id="58" w:name="OFF_web"/>
                                <w:bookmarkStart w:id="59" w:name="OFF_web_HIF"/>
                                <w:bookmarkEnd w:id="56"/>
                                <w:r>
                                  <w:t>https://dk.ramboll.com</w:t>
                                </w:r>
                                <w:bookmarkEnd w:id="58"/>
                              </w:p>
                              <w:bookmarkEnd w:id="59"/>
                              <w:p w14:paraId="12C9EC8F" w14:textId="77777777" w:rsidR="00367C65" w:rsidRPr="000F22CD" w:rsidRDefault="00367C65" w:rsidP="00150678">
                                <w:pPr>
                                  <w:pStyle w:val="Template-Address"/>
                                </w:pPr>
                              </w:p>
                              <w:p w14:paraId="6784DC73" w14:textId="77777777" w:rsidR="00367C65" w:rsidRPr="000F22CD" w:rsidRDefault="00367C65" w:rsidP="00460F5D">
                                <w:pPr>
                                  <w:pStyle w:val="Template-Address"/>
                                </w:pPr>
                              </w:p>
                            </w:tc>
                          </w:tr>
                        </w:tbl>
                        <w:p w14:paraId="705F7FE0" w14:textId="77777777" w:rsidR="00367C65" w:rsidRPr="000F22CD" w:rsidRDefault="00367C65" w:rsidP="00025683">
                          <w:pPr>
                            <w:pStyle w:val="Template-Address"/>
                          </w:pPr>
                        </w:p>
                        <w:p w14:paraId="1AB9A418" w14:textId="77777777" w:rsidR="00367C65" w:rsidRPr="000F22CD" w:rsidRDefault="00367C65" w:rsidP="00025683">
                          <w:pPr>
                            <w:pStyle w:val="Template-Address"/>
                          </w:pPr>
                        </w:p>
                      </w:txbxContent>
                    </wps:txbx>
                    <wps:bodyPr rot="0" vert="horz" wrap="square" lIns="180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DDE00D" id="_x0000_t202" coordsize="21600,21600" o:spt="202" path="m,l,21600r21600,l21600,xe">
              <v:stroke joinstyle="miter"/>
              <v:path gradientshapeok="t" o:connecttype="rect"/>
            </v:shapetype>
            <v:shape id="Address" o:spid="_x0000_s1032" type="#_x0000_t202" style="position:absolute;left:0;text-align:left;margin-left:120.6pt;margin-top:281.25pt;width:171.8pt;height:467.45pt;z-index:251659264;visibility:visible;mso-wrap-style:square;mso-width-percent:0;mso-height-percent:0;mso-wrap-distance-left:0;mso-wrap-distance-top:0;mso-wrap-distance-right:0;mso-wrap-distance-bottom:0;mso-position-horizontal:right;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" filled="f" stroked="f">
              <v:textbox inset="5mm,0,0,0">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40"/>
                    </w:tblGrid>
                    <w:tr w:rsidR="00367C65" w:rsidRPr="000F22CD" w14:paraId="6F0A11F3" w14:textId="77777777" w:rsidTr="00F1058D">
                      <w:tc>
                        <w:tcPr>
                          <w:tcW w:w="2240" w:type="dxa"/>
                          <w:shd w:val="clear" w:color="auto" w:fill="auto"/>
                        </w:tcPr>
                        <w:p w14:paraId="6F663798" w14:textId="77777777" w:rsidR="00367C65" w:rsidRPr="00150678" w:rsidRDefault="00367C65" w:rsidP="00150678">
                          <w:pPr>
                            <w:pStyle w:val="Template-Address"/>
                          </w:pPr>
                          <w:bookmarkStart w:id="60" w:name="OFF_Name"/>
                          <w:r>
                            <w:t>Rambøll</w:t>
                          </w:r>
                          <w:bookmarkEnd w:id="60"/>
                        </w:p>
                        <w:p w14:paraId="3F6FAD71" w14:textId="77777777" w:rsidR="00367C65" w:rsidRPr="00150678" w:rsidRDefault="00367C65" w:rsidP="00150678">
                          <w:pPr>
                            <w:pStyle w:val="Template-Address"/>
                          </w:pPr>
                          <w:bookmarkStart w:id="61" w:name="OFF_Address"/>
                          <w:r>
                            <w:t>Hannemanns Allé 53</w:t>
                          </w:r>
                          <w:r>
                            <w:br/>
                            <w:t>DK-2300 København S</w:t>
                          </w:r>
                          <w:bookmarkEnd w:id="61"/>
                        </w:p>
                        <w:p w14:paraId="3A5D9F31" w14:textId="77777777" w:rsidR="00367C65" w:rsidRPr="00150678" w:rsidRDefault="00367C65" w:rsidP="00150678">
                          <w:pPr>
                            <w:pStyle w:val="Template-Address"/>
                          </w:pPr>
                        </w:p>
                        <w:p w14:paraId="34B0FE28" w14:textId="77777777" w:rsidR="00367C65" w:rsidRPr="000F22CD" w:rsidRDefault="00367C65" w:rsidP="00150678">
                          <w:pPr>
                            <w:pStyle w:val="Template-Address"/>
                          </w:pPr>
                          <w:bookmarkStart w:id="62" w:name="LAN_T"/>
                          <w:bookmarkStart w:id="63" w:name="OFF_Phone_HIF"/>
                          <w:r>
                            <w:t>T</w:t>
                          </w:r>
                          <w:bookmarkEnd w:id="62"/>
                          <w:r w:rsidRPr="000F22CD">
                            <w:t xml:space="preserve"> </w:t>
                          </w:r>
                          <w:bookmarkStart w:id="64" w:name="OFF_Phone"/>
                          <w:r>
                            <w:t>+45 5161 1000</w:t>
                          </w:r>
                          <w:bookmarkEnd w:id="64"/>
                        </w:p>
                        <w:p w14:paraId="051318D4" w14:textId="77777777" w:rsidR="00367C65" w:rsidRPr="000F22CD" w:rsidRDefault="00367C65" w:rsidP="00150678">
                          <w:pPr>
                            <w:pStyle w:val="Template-Address"/>
                          </w:pPr>
                          <w:bookmarkStart w:id="65" w:name="LAN_F"/>
                          <w:bookmarkStart w:id="66" w:name="OFF_Fax_HIF"/>
                          <w:bookmarkEnd w:id="63"/>
                          <w:r>
                            <w:t>F</w:t>
                          </w:r>
                          <w:bookmarkEnd w:id="65"/>
                          <w:r>
                            <w:t xml:space="preserve"> </w:t>
                          </w:r>
                          <w:bookmarkStart w:id="67" w:name="OFF_Fax"/>
                          <w:r>
                            <w:t>+45 5161 1001</w:t>
                          </w:r>
                          <w:bookmarkEnd w:id="67"/>
                        </w:p>
                        <w:p w14:paraId="48AC3DC1" w14:textId="77777777" w:rsidR="00367C65" w:rsidRPr="000F22CD" w:rsidRDefault="00367C65" w:rsidP="00150678">
                          <w:pPr>
                            <w:pStyle w:val="Template-Address"/>
                          </w:pPr>
                          <w:bookmarkStart w:id="68" w:name="OFF_web"/>
                          <w:bookmarkStart w:id="69" w:name="OFF_web_HIF"/>
                          <w:bookmarkEnd w:id="66"/>
                          <w:r>
                            <w:t>https://dk.ramboll.com</w:t>
                          </w:r>
                          <w:bookmarkEnd w:id="68"/>
                        </w:p>
                        <w:bookmarkEnd w:id="69"/>
                        <w:p w14:paraId="12C9EC8F" w14:textId="77777777" w:rsidR="00367C65" w:rsidRPr="000F22CD" w:rsidRDefault="00367C65" w:rsidP="00150678">
                          <w:pPr>
                            <w:pStyle w:val="Template-Address"/>
                          </w:pPr>
                        </w:p>
                        <w:p w14:paraId="6784DC73" w14:textId="77777777" w:rsidR="00367C65" w:rsidRPr="000F22CD" w:rsidRDefault="00367C65" w:rsidP="00460F5D">
                          <w:pPr>
                            <w:pStyle w:val="Template-Address"/>
                          </w:pPr>
                        </w:p>
                      </w:tc>
                    </w:tr>
                  </w:tbl>
                  <w:p w14:paraId="705F7FE0" w14:textId="77777777" w:rsidR="00367C65" w:rsidRPr="000F22CD" w:rsidRDefault="00367C65" w:rsidP="00025683">
                    <w:pPr>
                      <w:pStyle w:val="Template-Address"/>
                    </w:pPr>
                  </w:p>
                  <w:p w14:paraId="1AB9A418" w14:textId="77777777" w:rsidR="00367C65" w:rsidRPr="000F22CD" w:rsidRDefault="00367C65" w:rsidP="00025683">
                    <w:pPr>
                      <w:pStyle w:val="Template-Address"/>
                    </w:pPr>
                  </w:p>
                </w:txbxContent>
              </v:textbox>
              <w10:wrap type="square" anchorx="margin" anchory="page"/>
            </v:shape>
          </w:pict>
        </mc:Fallback>
      </mc:AlternateContent>
    </w:r>
    <w:bookmarkEnd w:id="47"/>
    <w:bookmarkEnd w:id="48"/>
    <w:bookmarkEnd w:id="49"/>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4E3F36" w14:textId="54BF8DE0" w:rsidR="00367C65" w:rsidRDefault="00367C65" w:rsidP="0012534C">
    <w:pPr>
      <w:pStyle w:val="Header"/>
    </w:pPr>
    <w:bookmarkStart w:id="75" w:name="OFF_Name_1"/>
    <w:r>
      <w:t>Rambøll</w:t>
    </w:r>
    <w:bookmarkEnd w:id="75"/>
    <w:r w:rsidRPr="0012534C">
      <w:t xml:space="preserve"> - </w:t>
    </w:r>
    <w:sdt>
      <w:sdtPr>
        <w:alias w:val="Title"/>
        <w:tag w:val=""/>
        <w:id w:val="2022658249"/>
        <w:placeholder>
          <w:docPart w:val="4F632AA93D574CE4A41C7D1980908D6C"/>
        </w:placeholder>
        <w:dataBinding w:prefixMappings="xmlns:ns0='http://purl.org/dc/elements/1.1/' xmlns:ns1='http://schemas.openxmlformats.org/package/2006/metadata/core-properties' " w:xpath="/ns1:coreProperties[1]/ns0:title[1]" w:storeItemID="{6C3C8BC8-F283-45AE-878A-BAB7291924A1}"/>
        <w:text/>
      </w:sdtPr>
      <w:sdtEndPr/>
      <w:sdtContent>
        <w:r>
          <w:t>Vurdering af problemstoffer og forslag til Indsatser</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7C4C28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898DEA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C72872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8CC430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C2C35B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AAA5C4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1CA4D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C30E92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D2024C"/>
    <w:lvl w:ilvl="0">
      <w:start w:val="1"/>
      <w:numFmt w:val="decimal"/>
      <w:lvlText w:val="%1."/>
      <w:lvlJc w:val="left"/>
      <w:pPr>
        <w:tabs>
          <w:tab w:val="num" w:pos="360"/>
        </w:tabs>
        <w:ind w:left="360" w:hanging="360"/>
      </w:pPr>
    </w:lvl>
  </w:abstractNum>
  <w:abstractNum w:abstractNumId="9" w15:restartNumberingAfterBreak="0">
    <w:nsid w:val="13F41C92"/>
    <w:multiLevelType w:val="multilevel"/>
    <w:tmpl w:val="64102962"/>
    <w:lvl w:ilvl="0">
      <w:start w:val="1"/>
      <w:numFmt w:val="decimal"/>
      <w:pStyle w:val="Heading1"/>
      <w:lvlText w:val="%1."/>
      <w:lvlJc w:val="right"/>
      <w:pPr>
        <w:ind w:left="0" w:hanging="284"/>
      </w:pPr>
      <w:rPr>
        <w:rFonts w:hint="default"/>
      </w:rPr>
    </w:lvl>
    <w:lvl w:ilvl="1">
      <w:start w:val="1"/>
      <w:numFmt w:val="decimal"/>
      <w:pStyle w:val="Heading2"/>
      <w:lvlText w:val="%1.%2"/>
      <w:lvlJc w:val="left"/>
      <w:pPr>
        <w:tabs>
          <w:tab w:val="num" w:pos="567"/>
        </w:tabs>
        <w:ind w:left="567" w:hanging="56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94" w:hanging="794"/>
      </w:pPr>
      <w:rPr>
        <w:rFonts w:hint="default"/>
      </w:rPr>
    </w:lvl>
    <w:lvl w:ilvl="3">
      <w:start w:val="1"/>
      <w:numFmt w:val="decimal"/>
      <w:pStyle w:val="Heading4"/>
      <w:lvlText w:val="%1.%2.%3.%4"/>
      <w:lvlJc w:val="left"/>
      <w:pPr>
        <w:ind w:left="964" w:hanging="964"/>
      </w:pPr>
      <w:rPr>
        <w:rFonts w:hint="default"/>
      </w:rPr>
    </w:lvl>
    <w:lvl w:ilvl="4">
      <w:start w:val="1"/>
      <w:numFmt w:val="none"/>
      <w:pStyle w:val="Heading5"/>
      <w:lvlText w:val=""/>
      <w:lvlJc w:val="left"/>
      <w:pPr>
        <w:ind w:left="0" w:firstLine="0"/>
      </w:pPr>
      <w:rPr>
        <w:rFonts w:hint="default"/>
      </w:rPr>
    </w:lvl>
    <w:lvl w:ilvl="5">
      <w:start w:val="1"/>
      <w:numFmt w:val="none"/>
      <w:pStyle w:val="Heading6"/>
      <w:lvlText w:val=""/>
      <w:lvlJc w:val="left"/>
      <w:pPr>
        <w:ind w:left="0" w:firstLine="0"/>
      </w:pPr>
      <w:rPr>
        <w:rFonts w:hint="default"/>
      </w:rPr>
    </w:lvl>
    <w:lvl w:ilvl="6">
      <w:start w:val="1"/>
      <w:numFmt w:val="none"/>
      <w:pStyle w:val="Heading7"/>
      <w:lvlText w:val=""/>
      <w:lvlJc w:val="left"/>
      <w:pPr>
        <w:ind w:left="0" w:firstLine="0"/>
      </w:pPr>
      <w:rPr>
        <w:rFonts w:hint="default"/>
      </w:rPr>
    </w:lvl>
    <w:lvl w:ilvl="7">
      <w:start w:val="1"/>
      <w:numFmt w:val="none"/>
      <w:pStyle w:val="Heading8"/>
      <w:lvlText w:val=""/>
      <w:lvlJc w:val="left"/>
      <w:pPr>
        <w:ind w:left="0" w:firstLine="0"/>
      </w:pPr>
      <w:rPr>
        <w:rFonts w:hint="default"/>
      </w:rPr>
    </w:lvl>
    <w:lvl w:ilvl="8">
      <w:start w:val="1"/>
      <w:numFmt w:val="none"/>
      <w:pStyle w:val="Heading9"/>
      <w:lvlText w:val=""/>
      <w:lvlJc w:val="left"/>
      <w:pPr>
        <w:ind w:left="0" w:firstLine="0"/>
      </w:pPr>
      <w:rPr>
        <w:rFonts w:hint="default"/>
      </w:rPr>
    </w:lvl>
  </w:abstractNum>
  <w:abstractNum w:abstractNumId="10" w15:restartNumberingAfterBreak="0">
    <w:nsid w:val="1BBE00F9"/>
    <w:multiLevelType w:val="hybridMultilevel"/>
    <w:tmpl w:val="0720D0C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BD24274"/>
    <w:multiLevelType w:val="hybridMultilevel"/>
    <w:tmpl w:val="31A4CF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39CF07B8"/>
    <w:multiLevelType w:val="hybridMultilevel"/>
    <w:tmpl w:val="7E2285A8"/>
    <w:lvl w:ilvl="0" w:tplc="04060001">
      <w:start w:val="1"/>
      <w:numFmt w:val="bullet"/>
      <w:lvlText w:val=""/>
      <w:lvlJc w:val="left"/>
      <w:pPr>
        <w:ind w:left="780" w:hanging="360"/>
      </w:pPr>
      <w:rPr>
        <w:rFonts w:ascii="Symbol" w:hAnsi="Symbol"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13" w15:restartNumberingAfterBreak="0">
    <w:nsid w:val="420B581D"/>
    <w:multiLevelType w:val="hybridMultilevel"/>
    <w:tmpl w:val="12D85B12"/>
    <w:lvl w:ilvl="0" w:tplc="C824A1F0">
      <w:start w:val="1"/>
      <w:numFmt w:val="bullet"/>
      <w:lvlText w:val=""/>
      <w:lvlJc w:val="left"/>
      <w:pPr>
        <w:ind w:left="720" w:hanging="360"/>
      </w:pPr>
      <w:rPr>
        <w:rFonts w:ascii="Symbol" w:eastAsiaTheme="minorHAnsi" w:hAnsi="Symbol"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4007B68"/>
    <w:multiLevelType w:val="hybridMultilevel"/>
    <w:tmpl w:val="108050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503B1CFE"/>
    <w:multiLevelType w:val="hybridMultilevel"/>
    <w:tmpl w:val="C106A0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52BD7009"/>
    <w:multiLevelType w:val="hybridMultilevel"/>
    <w:tmpl w:val="A5866D6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65390C94"/>
    <w:multiLevelType w:val="hybridMultilevel"/>
    <w:tmpl w:val="4AA4E10A"/>
    <w:lvl w:ilvl="0" w:tplc="EC7E2AFE">
      <w:start w:val="1"/>
      <w:numFmt w:val="decimal"/>
      <w:pStyle w:val="Supplementtitle"/>
      <w:suff w:val="nothing"/>
      <w:lvlText w:val="%1."/>
      <w:lvlJc w:val="left"/>
      <w:rPr>
        <w:rFonts w:cs="Times New Roman" w:hint="default"/>
        <w:vanish/>
      </w:rPr>
    </w:lvl>
    <w:lvl w:ilvl="1" w:tplc="CB6CACF8" w:tentative="1">
      <w:start w:val="1"/>
      <w:numFmt w:val="lowerLetter"/>
      <w:lvlText w:val="%2."/>
      <w:lvlJc w:val="left"/>
      <w:pPr>
        <w:ind w:left="1440" w:hanging="360"/>
      </w:pPr>
      <w:rPr>
        <w:rFonts w:cs="Times New Roman"/>
      </w:rPr>
    </w:lvl>
    <w:lvl w:ilvl="2" w:tplc="195E9562" w:tentative="1">
      <w:start w:val="1"/>
      <w:numFmt w:val="lowerRoman"/>
      <w:lvlText w:val="%3."/>
      <w:lvlJc w:val="right"/>
      <w:pPr>
        <w:ind w:left="2160" w:hanging="180"/>
      </w:pPr>
      <w:rPr>
        <w:rFonts w:cs="Times New Roman"/>
      </w:rPr>
    </w:lvl>
    <w:lvl w:ilvl="3" w:tplc="71DA28A8" w:tentative="1">
      <w:start w:val="1"/>
      <w:numFmt w:val="decimal"/>
      <w:lvlText w:val="%4."/>
      <w:lvlJc w:val="left"/>
      <w:pPr>
        <w:ind w:left="2880" w:hanging="360"/>
      </w:pPr>
      <w:rPr>
        <w:rFonts w:cs="Times New Roman"/>
      </w:rPr>
    </w:lvl>
    <w:lvl w:ilvl="4" w:tplc="135AB854" w:tentative="1">
      <w:start w:val="1"/>
      <w:numFmt w:val="lowerLetter"/>
      <w:lvlText w:val="%5."/>
      <w:lvlJc w:val="left"/>
      <w:pPr>
        <w:ind w:left="3600" w:hanging="360"/>
      </w:pPr>
      <w:rPr>
        <w:rFonts w:cs="Times New Roman"/>
      </w:rPr>
    </w:lvl>
    <w:lvl w:ilvl="5" w:tplc="17DA5F44" w:tentative="1">
      <w:start w:val="1"/>
      <w:numFmt w:val="lowerRoman"/>
      <w:lvlText w:val="%6."/>
      <w:lvlJc w:val="right"/>
      <w:pPr>
        <w:ind w:left="4320" w:hanging="180"/>
      </w:pPr>
      <w:rPr>
        <w:rFonts w:cs="Times New Roman"/>
      </w:rPr>
    </w:lvl>
    <w:lvl w:ilvl="6" w:tplc="41AA6FDE" w:tentative="1">
      <w:start w:val="1"/>
      <w:numFmt w:val="decimal"/>
      <w:lvlText w:val="%7."/>
      <w:lvlJc w:val="left"/>
      <w:pPr>
        <w:ind w:left="5040" w:hanging="360"/>
      </w:pPr>
      <w:rPr>
        <w:rFonts w:cs="Times New Roman"/>
      </w:rPr>
    </w:lvl>
    <w:lvl w:ilvl="7" w:tplc="09BE03B8" w:tentative="1">
      <w:start w:val="1"/>
      <w:numFmt w:val="lowerLetter"/>
      <w:lvlText w:val="%8."/>
      <w:lvlJc w:val="left"/>
      <w:pPr>
        <w:ind w:left="5760" w:hanging="360"/>
      </w:pPr>
      <w:rPr>
        <w:rFonts w:cs="Times New Roman"/>
      </w:rPr>
    </w:lvl>
    <w:lvl w:ilvl="8" w:tplc="0D84D3E6" w:tentative="1">
      <w:start w:val="1"/>
      <w:numFmt w:val="lowerRoman"/>
      <w:lvlText w:val="%9."/>
      <w:lvlJc w:val="right"/>
      <w:pPr>
        <w:ind w:left="6480" w:hanging="180"/>
      </w:pPr>
      <w:rPr>
        <w:rFonts w:cs="Times New Roman"/>
      </w:rPr>
    </w:lvl>
  </w:abstractNum>
  <w:abstractNum w:abstractNumId="18" w15:restartNumberingAfterBreak="0">
    <w:nsid w:val="7BB657EA"/>
    <w:multiLevelType w:val="hybridMultilevel"/>
    <w:tmpl w:val="F0AC991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7E20588C"/>
    <w:multiLevelType w:val="multilevel"/>
    <w:tmpl w:val="6FB043B0"/>
    <w:lvl w:ilvl="0">
      <w:start w:val="1"/>
      <w:numFmt w:val="decimal"/>
      <w:pStyle w:val="ListNumber"/>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758" w:hanging="794"/>
      </w:pPr>
      <w:rPr>
        <w:rFonts w:hint="default"/>
      </w:rPr>
    </w:lvl>
    <w:lvl w:ilvl="3">
      <w:start w:val="1"/>
      <w:numFmt w:val="decimal"/>
      <w:lvlText w:val="%1.%2.%3.%4."/>
      <w:lvlJc w:val="left"/>
      <w:pPr>
        <w:tabs>
          <w:tab w:val="num" w:pos="4536"/>
        </w:tabs>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tabs>
          <w:tab w:val="num" w:pos="17577"/>
        </w:tabs>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20" w15:restartNumberingAfterBreak="0">
    <w:nsid w:val="7FB354B8"/>
    <w:multiLevelType w:val="multilevel"/>
    <w:tmpl w:val="372283E4"/>
    <w:lvl w:ilvl="0">
      <w:start w:val="1"/>
      <w:numFmt w:val="bullet"/>
      <w:pStyle w:val="List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num w:numId="1">
    <w:abstractNumId w:val="20"/>
  </w:num>
  <w:num w:numId="2">
    <w:abstractNumId w:val="7"/>
  </w:num>
  <w:num w:numId="3">
    <w:abstractNumId w:val="6"/>
  </w:num>
  <w:num w:numId="4">
    <w:abstractNumId w:val="5"/>
  </w:num>
  <w:num w:numId="5">
    <w:abstractNumId w:val="4"/>
  </w:num>
  <w:num w:numId="6">
    <w:abstractNumId w:val="19"/>
  </w:num>
  <w:num w:numId="7">
    <w:abstractNumId w:val="3"/>
  </w:num>
  <w:num w:numId="8">
    <w:abstractNumId w:val="2"/>
  </w:num>
  <w:num w:numId="9">
    <w:abstractNumId w:val="1"/>
  </w:num>
  <w:num w:numId="10">
    <w:abstractNumId w:val="0"/>
  </w:num>
  <w:num w:numId="11">
    <w:abstractNumId w:val="8"/>
  </w:num>
  <w:num w:numId="12">
    <w:abstractNumId w:val="19"/>
    <w:lvlOverride w:ilvl="0">
      <w:lvl w:ilvl="0">
        <w:start w:val="1"/>
        <w:numFmt w:val="decimal"/>
        <w:pStyle w:val="ListNumber"/>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13">
    <w:abstractNumId w:val="9"/>
  </w:num>
  <w:num w:numId="14">
    <w:abstractNumId w:val="17"/>
  </w:num>
  <w:num w:numId="15">
    <w:abstractNumId w:val="11"/>
  </w:num>
  <w:num w:numId="16">
    <w:abstractNumId w:val="15"/>
  </w:num>
  <w:num w:numId="17">
    <w:abstractNumId w:val="12"/>
  </w:num>
  <w:num w:numId="18">
    <w:abstractNumId w:val="18"/>
  </w:num>
  <w:num w:numId="19">
    <w:abstractNumId w:val="10"/>
  </w:num>
  <w:num w:numId="20">
    <w:abstractNumId w:val="14"/>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6"/>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1304"/>
  <w:hyphenationZone w:val="425"/>
  <w:characterSpacingControl w:val="doNotCompress"/>
  <w:hdrShapeDefaults>
    <o:shapedefaults v:ext="edit" spidmax="59393"/>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4B94"/>
    <w:rsid w:val="00001206"/>
    <w:rsid w:val="00004755"/>
    <w:rsid w:val="00004865"/>
    <w:rsid w:val="000101EC"/>
    <w:rsid w:val="00011C89"/>
    <w:rsid w:val="00012A72"/>
    <w:rsid w:val="00014FD3"/>
    <w:rsid w:val="000162D0"/>
    <w:rsid w:val="00024394"/>
    <w:rsid w:val="00025683"/>
    <w:rsid w:val="000275D6"/>
    <w:rsid w:val="000305CC"/>
    <w:rsid w:val="00031C1D"/>
    <w:rsid w:val="00035B26"/>
    <w:rsid w:val="00035D6C"/>
    <w:rsid w:val="0003686F"/>
    <w:rsid w:val="000413D0"/>
    <w:rsid w:val="00044275"/>
    <w:rsid w:val="000469F5"/>
    <w:rsid w:val="00050588"/>
    <w:rsid w:val="00055B2E"/>
    <w:rsid w:val="00065072"/>
    <w:rsid w:val="00065C3C"/>
    <w:rsid w:val="00066591"/>
    <w:rsid w:val="00076D04"/>
    <w:rsid w:val="00081239"/>
    <w:rsid w:val="0008231B"/>
    <w:rsid w:val="00087EDF"/>
    <w:rsid w:val="00090843"/>
    <w:rsid w:val="0009128C"/>
    <w:rsid w:val="00091CF6"/>
    <w:rsid w:val="00094ABD"/>
    <w:rsid w:val="000A32DD"/>
    <w:rsid w:val="000B4BF9"/>
    <w:rsid w:val="000C05A4"/>
    <w:rsid w:val="000C35F6"/>
    <w:rsid w:val="000D0AD1"/>
    <w:rsid w:val="000D41F1"/>
    <w:rsid w:val="000D5465"/>
    <w:rsid w:val="000E5230"/>
    <w:rsid w:val="000F1B17"/>
    <w:rsid w:val="000F2068"/>
    <w:rsid w:val="000F22CD"/>
    <w:rsid w:val="000F2BAB"/>
    <w:rsid w:val="000F4E10"/>
    <w:rsid w:val="000F6A42"/>
    <w:rsid w:val="000F7A8D"/>
    <w:rsid w:val="000F7CD9"/>
    <w:rsid w:val="00103E3F"/>
    <w:rsid w:val="001058B2"/>
    <w:rsid w:val="00105B1D"/>
    <w:rsid w:val="00110946"/>
    <w:rsid w:val="0011127C"/>
    <w:rsid w:val="00117FBE"/>
    <w:rsid w:val="0012534C"/>
    <w:rsid w:val="00126FB0"/>
    <w:rsid w:val="0013244F"/>
    <w:rsid w:val="0013356F"/>
    <w:rsid w:val="00134861"/>
    <w:rsid w:val="00134F89"/>
    <w:rsid w:val="001373B9"/>
    <w:rsid w:val="00140902"/>
    <w:rsid w:val="00150678"/>
    <w:rsid w:val="001533A6"/>
    <w:rsid w:val="0015354F"/>
    <w:rsid w:val="001541DD"/>
    <w:rsid w:val="00155758"/>
    <w:rsid w:val="001571C7"/>
    <w:rsid w:val="0016103E"/>
    <w:rsid w:val="00161FD6"/>
    <w:rsid w:val="001711FF"/>
    <w:rsid w:val="001752F5"/>
    <w:rsid w:val="00175A1A"/>
    <w:rsid w:val="00175DAB"/>
    <w:rsid w:val="00177A1A"/>
    <w:rsid w:val="00182651"/>
    <w:rsid w:val="00183CE2"/>
    <w:rsid w:val="0018427C"/>
    <w:rsid w:val="0018739E"/>
    <w:rsid w:val="00194B01"/>
    <w:rsid w:val="001A1729"/>
    <w:rsid w:val="001A46BA"/>
    <w:rsid w:val="001B323E"/>
    <w:rsid w:val="001B3332"/>
    <w:rsid w:val="001B5D6C"/>
    <w:rsid w:val="001B622B"/>
    <w:rsid w:val="001B6468"/>
    <w:rsid w:val="001C2147"/>
    <w:rsid w:val="001C597D"/>
    <w:rsid w:val="001C6F6E"/>
    <w:rsid w:val="001D2A31"/>
    <w:rsid w:val="001E01D4"/>
    <w:rsid w:val="001E1890"/>
    <w:rsid w:val="001E28B3"/>
    <w:rsid w:val="001E5404"/>
    <w:rsid w:val="001F2716"/>
    <w:rsid w:val="00204C55"/>
    <w:rsid w:val="00210FF1"/>
    <w:rsid w:val="00214CB9"/>
    <w:rsid w:val="00216A56"/>
    <w:rsid w:val="00217200"/>
    <w:rsid w:val="00223DC6"/>
    <w:rsid w:val="0023594C"/>
    <w:rsid w:val="00240946"/>
    <w:rsid w:val="002409E4"/>
    <w:rsid w:val="00241BF0"/>
    <w:rsid w:val="00244660"/>
    <w:rsid w:val="00244D70"/>
    <w:rsid w:val="00245713"/>
    <w:rsid w:val="0025216A"/>
    <w:rsid w:val="0025346F"/>
    <w:rsid w:val="002579C0"/>
    <w:rsid w:val="00261185"/>
    <w:rsid w:val="00264744"/>
    <w:rsid w:val="0026634A"/>
    <w:rsid w:val="00267EE0"/>
    <w:rsid w:val="00280A43"/>
    <w:rsid w:val="00283FD8"/>
    <w:rsid w:val="00284BD6"/>
    <w:rsid w:val="00285767"/>
    <w:rsid w:val="002914EE"/>
    <w:rsid w:val="0029510A"/>
    <w:rsid w:val="002954C2"/>
    <w:rsid w:val="00295E37"/>
    <w:rsid w:val="0029658B"/>
    <w:rsid w:val="002B70A3"/>
    <w:rsid w:val="002B7339"/>
    <w:rsid w:val="002C2E7C"/>
    <w:rsid w:val="002C38DF"/>
    <w:rsid w:val="002C3970"/>
    <w:rsid w:val="002C4D02"/>
    <w:rsid w:val="002C5297"/>
    <w:rsid w:val="002D43D1"/>
    <w:rsid w:val="002D5562"/>
    <w:rsid w:val="002E18AD"/>
    <w:rsid w:val="002E27B6"/>
    <w:rsid w:val="002E4A59"/>
    <w:rsid w:val="002E74A4"/>
    <w:rsid w:val="002F18EB"/>
    <w:rsid w:val="002F1FBC"/>
    <w:rsid w:val="002F447F"/>
    <w:rsid w:val="002F4750"/>
    <w:rsid w:val="0030190A"/>
    <w:rsid w:val="003064DC"/>
    <w:rsid w:val="00306902"/>
    <w:rsid w:val="00314ABF"/>
    <w:rsid w:val="00320824"/>
    <w:rsid w:val="00330F98"/>
    <w:rsid w:val="00333648"/>
    <w:rsid w:val="003336F7"/>
    <w:rsid w:val="003342CC"/>
    <w:rsid w:val="00362876"/>
    <w:rsid w:val="00367C65"/>
    <w:rsid w:val="00370029"/>
    <w:rsid w:val="00390555"/>
    <w:rsid w:val="00397707"/>
    <w:rsid w:val="003A0C28"/>
    <w:rsid w:val="003A4710"/>
    <w:rsid w:val="003B204D"/>
    <w:rsid w:val="003B2757"/>
    <w:rsid w:val="003B30A3"/>
    <w:rsid w:val="003B35B0"/>
    <w:rsid w:val="003B3DDB"/>
    <w:rsid w:val="003B731D"/>
    <w:rsid w:val="003C0CE9"/>
    <w:rsid w:val="003C1BB1"/>
    <w:rsid w:val="003C3644"/>
    <w:rsid w:val="003C460C"/>
    <w:rsid w:val="003C4F9F"/>
    <w:rsid w:val="003C5D61"/>
    <w:rsid w:val="003C608D"/>
    <w:rsid w:val="003C60F1"/>
    <w:rsid w:val="003D0891"/>
    <w:rsid w:val="003D0E00"/>
    <w:rsid w:val="003D25D4"/>
    <w:rsid w:val="003D2D79"/>
    <w:rsid w:val="003D68B2"/>
    <w:rsid w:val="003E53E0"/>
    <w:rsid w:val="003E6021"/>
    <w:rsid w:val="003F24C0"/>
    <w:rsid w:val="003F6490"/>
    <w:rsid w:val="00403DDF"/>
    <w:rsid w:val="0041165C"/>
    <w:rsid w:val="00414021"/>
    <w:rsid w:val="00417B78"/>
    <w:rsid w:val="00420155"/>
    <w:rsid w:val="004210DA"/>
    <w:rsid w:val="00424709"/>
    <w:rsid w:val="00424AD9"/>
    <w:rsid w:val="00441F9B"/>
    <w:rsid w:val="004441C5"/>
    <w:rsid w:val="0045404F"/>
    <w:rsid w:val="00455365"/>
    <w:rsid w:val="00460F5D"/>
    <w:rsid w:val="0046193B"/>
    <w:rsid w:val="00465319"/>
    <w:rsid w:val="00465D99"/>
    <w:rsid w:val="00466B9F"/>
    <w:rsid w:val="004719DE"/>
    <w:rsid w:val="00473BCF"/>
    <w:rsid w:val="00473DBB"/>
    <w:rsid w:val="00481EAF"/>
    <w:rsid w:val="00483A7B"/>
    <w:rsid w:val="00492C63"/>
    <w:rsid w:val="00497992"/>
    <w:rsid w:val="004A5FFD"/>
    <w:rsid w:val="004B073C"/>
    <w:rsid w:val="004B2A88"/>
    <w:rsid w:val="004B444A"/>
    <w:rsid w:val="004C01B2"/>
    <w:rsid w:val="004C1A2C"/>
    <w:rsid w:val="004C4C16"/>
    <w:rsid w:val="004C4DCC"/>
    <w:rsid w:val="004D7984"/>
    <w:rsid w:val="004E166F"/>
    <w:rsid w:val="004E3305"/>
    <w:rsid w:val="004E39C2"/>
    <w:rsid w:val="004E4FBB"/>
    <w:rsid w:val="004F084F"/>
    <w:rsid w:val="004F1238"/>
    <w:rsid w:val="004F1ED7"/>
    <w:rsid w:val="004F4E17"/>
    <w:rsid w:val="004F5D1B"/>
    <w:rsid w:val="004F5D4F"/>
    <w:rsid w:val="004F66AA"/>
    <w:rsid w:val="004F7F75"/>
    <w:rsid w:val="005009A5"/>
    <w:rsid w:val="00500ECF"/>
    <w:rsid w:val="00503406"/>
    <w:rsid w:val="005125FD"/>
    <w:rsid w:val="00514BCF"/>
    <w:rsid w:val="00516608"/>
    <w:rsid w:val="005178A7"/>
    <w:rsid w:val="005203AF"/>
    <w:rsid w:val="00525829"/>
    <w:rsid w:val="00525A9C"/>
    <w:rsid w:val="00527796"/>
    <w:rsid w:val="005328A3"/>
    <w:rsid w:val="00532AE0"/>
    <w:rsid w:val="00543EF2"/>
    <w:rsid w:val="00546BBF"/>
    <w:rsid w:val="00547F22"/>
    <w:rsid w:val="00554B40"/>
    <w:rsid w:val="0055579F"/>
    <w:rsid w:val="00572CB2"/>
    <w:rsid w:val="00576A42"/>
    <w:rsid w:val="00582AE7"/>
    <w:rsid w:val="00585126"/>
    <w:rsid w:val="00585EFC"/>
    <w:rsid w:val="00591510"/>
    <w:rsid w:val="0059522A"/>
    <w:rsid w:val="005A0700"/>
    <w:rsid w:val="005A28D4"/>
    <w:rsid w:val="005A49D5"/>
    <w:rsid w:val="005B2040"/>
    <w:rsid w:val="005C30A2"/>
    <w:rsid w:val="005C5E42"/>
    <w:rsid w:val="005C5F97"/>
    <w:rsid w:val="005C769C"/>
    <w:rsid w:val="005D30E9"/>
    <w:rsid w:val="005D4530"/>
    <w:rsid w:val="005D5676"/>
    <w:rsid w:val="005D571A"/>
    <w:rsid w:val="005D654D"/>
    <w:rsid w:val="005D7541"/>
    <w:rsid w:val="005E2D62"/>
    <w:rsid w:val="005E6AE0"/>
    <w:rsid w:val="005F0C47"/>
    <w:rsid w:val="005F1580"/>
    <w:rsid w:val="005F3ED8"/>
    <w:rsid w:val="005F42B3"/>
    <w:rsid w:val="005F5662"/>
    <w:rsid w:val="005F6B57"/>
    <w:rsid w:val="00603474"/>
    <w:rsid w:val="0060749E"/>
    <w:rsid w:val="006149A3"/>
    <w:rsid w:val="00616C6D"/>
    <w:rsid w:val="006253FC"/>
    <w:rsid w:val="00625EA9"/>
    <w:rsid w:val="0063678A"/>
    <w:rsid w:val="00637278"/>
    <w:rsid w:val="00637F5D"/>
    <w:rsid w:val="00641B8C"/>
    <w:rsid w:val="0064329E"/>
    <w:rsid w:val="0064370C"/>
    <w:rsid w:val="006449E5"/>
    <w:rsid w:val="00647CC2"/>
    <w:rsid w:val="00651B3E"/>
    <w:rsid w:val="006523A2"/>
    <w:rsid w:val="00655B49"/>
    <w:rsid w:val="00656E53"/>
    <w:rsid w:val="006612C9"/>
    <w:rsid w:val="00663E33"/>
    <w:rsid w:val="00666EEF"/>
    <w:rsid w:val="00676A77"/>
    <w:rsid w:val="00681D83"/>
    <w:rsid w:val="006858BA"/>
    <w:rsid w:val="0069003A"/>
    <w:rsid w:val="006900C2"/>
    <w:rsid w:val="00690789"/>
    <w:rsid w:val="00693E42"/>
    <w:rsid w:val="00697650"/>
    <w:rsid w:val="006A5CDB"/>
    <w:rsid w:val="006B2773"/>
    <w:rsid w:val="006B30A9"/>
    <w:rsid w:val="006B52DD"/>
    <w:rsid w:val="006C0417"/>
    <w:rsid w:val="006C0472"/>
    <w:rsid w:val="006C0A4C"/>
    <w:rsid w:val="006C0FBE"/>
    <w:rsid w:val="006D0ADA"/>
    <w:rsid w:val="006D7899"/>
    <w:rsid w:val="006E0AB1"/>
    <w:rsid w:val="006E1889"/>
    <w:rsid w:val="006E1CC0"/>
    <w:rsid w:val="006E5244"/>
    <w:rsid w:val="006F6EC7"/>
    <w:rsid w:val="007008EE"/>
    <w:rsid w:val="0070267E"/>
    <w:rsid w:val="00705AB4"/>
    <w:rsid w:val="00706E32"/>
    <w:rsid w:val="00710F64"/>
    <w:rsid w:val="0071113E"/>
    <w:rsid w:val="007200C7"/>
    <w:rsid w:val="00730835"/>
    <w:rsid w:val="007308ED"/>
    <w:rsid w:val="007323AE"/>
    <w:rsid w:val="00736B76"/>
    <w:rsid w:val="00737D87"/>
    <w:rsid w:val="00745D6A"/>
    <w:rsid w:val="00746DAE"/>
    <w:rsid w:val="007507A8"/>
    <w:rsid w:val="00752EC2"/>
    <w:rsid w:val="00754023"/>
    <w:rsid w:val="007546AF"/>
    <w:rsid w:val="00762EA2"/>
    <w:rsid w:val="00765934"/>
    <w:rsid w:val="00770EFA"/>
    <w:rsid w:val="00773A6D"/>
    <w:rsid w:val="0077451B"/>
    <w:rsid w:val="0078220F"/>
    <w:rsid w:val="007830AC"/>
    <w:rsid w:val="007873C5"/>
    <w:rsid w:val="0078799C"/>
    <w:rsid w:val="00792ADC"/>
    <w:rsid w:val="00796E99"/>
    <w:rsid w:val="007B118D"/>
    <w:rsid w:val="007B3D4D"/>
    <w:rsid w:val="007B532F"/>
    <w:rsid w:val="007B753A"/>
    <w:rsid w:val="007C3790"/>
    <w:rsid w:val="007C6A3A"/>
    <w:rsid w:val="007D79D0"/>
    <w:rsid w:val="007E373C"/>
    <w:rsid w:val="007F06A7"/>
    <w:rsid w:val="008002CE"/>
    <w:rsid w:val="0080224B"/>
    <w:rsid w:val="00807DD1"/>
    <w:rsid w:val="008134CA"/>
    <w:rsid w:val="00814D5B"/>
    <w:rsid w:val="00816CAA"/>
    <w:rsid w:val="00824945"/>
    <w:rsid w:val="008261DD"/>
    <w:rsid w:val="00832F14"/>
    <w:rsid w:val="00836161"/>
    <w:rsid w:val="00840014"/>
    <w:rsid w:val="00840844"/>
    <w:rsid w:val="00841A14"/>
    <w:rsid w:val="0084381E"/>
    <w:rsid w:val="00847D8C"/>
    <w:rsid w:val="008637B5"/>
    <w:rsid w:val="0086591B"/>
    <w:rsid w:val="0087424B"/>
    <w:rsid w:val="00875696"/>
    <w:rsid w:val="00881751"/>
    <w:rsid w:val="00892D08"/>
    <w:rsid w:val="00893791"/>
    <w:rsid w:val="008A0E9F"/>
    <w:rsid w:val="008A34B1"/>
    <w:rsid w:val="008A55E7"/>
    <w:rsid w:val="008D2DD3"/>
    <w:rsid w:val="008D2FBD"/>
    <w:rsid w:val="008D32D7"/>
    <w:rsid w:val="008D5067"/>
    <w:rsid w:val="008D7252"/>
    <w:rsid w:val="008E06E2"/>
    <w:rsid w:val="008E1D6C"/>
    <w:rsid w:val="008E2A87"/>
    <w:rsid w:val="008E5A6D"/>
    <w:rsid w:val="008F2613"/>
    <w:rsid w:val="008F32DF"/>
    <w:rsid w:val="008F4D20"/>
    <w:rsid w:val="00906EE9"/>
    <w:rsid w:val="00907194"/>
    <w:rsid w:val="00912795"/>
    <w:rsid w:val="00912EFD"/>
    <w:rsid w:val="00923409"/>
    <w:rsid w:val="00925E7C"/>
    <w:rsid w:val="00936B38"/>
    <w:rsid w:val="009419B3"/>
    <w:rsid w:val="00945CEE"/>
    <w:rsid w:val="0094757D"/>
    <w:rsid w:val="00950C18"/>
    <w:rsid w:val="00951B25"/>
    <w:rsid w:val="00952D71"/>
    <w:rsid w:val="00952F70"/>
    <w:rsid w:val="00954633"/>
    <w:rsid w:val="00964A2E"/>
    <w:rsid w:val="009737E4"/>
    <w:rsid w:val="00974432"/>
    <w:rsid w:val="00982D97"/>
    <w:rsid w:val="00983B74"/>
    <w:rsid w:val="009850AF"/>
    <w:rsid w:val="00990263"/>
    <w:rsid w:val="00990718"/>
    <w:rsid w:val="0099181B"/>
    <w:rsid w:val="00993A57"/>
    <w:rsid w:val="009956DF"/>
    <w:rsid w:val="009A0239"/>
    <w:rsid w:val="009A0EFE"/>
    <w:rsid w:val="009A3960"/>
    <w:rsid w:val="009A3E61"/>
    <w:rsid w:val="009A4CCC"/>
    <w:rsid w:val="009B5940"/>
    <w:rsid w:val="009C0D53"/>
    <w:rsid w:val="009C32C3"/>
    <w:rsid w:val="009C40B1"/>
    <w:rsid w:val="009C620B"/>
    <w:rsid w:val="009D1E80"/>
    <w:rsid w:val="009D309B"/>
    <w:rsid w:val="009E4B94"/>
    <w:rsid w:val="009F0018"/>
    <w:rsid w:val="009F5D19"/>
    <w:rsid w:val="009F62EC"/>
    <w:rsid w:val="009F78CC"/>
    <w:rsid w:val="00A00A1C"/>
    <w:rsid w:val="00A02746"/>
    <w:rsid w:val="00A040A9"/>
    <w:rsid w:val="00A07431"/>
    <w:rsid w:val="00A07855"/>
    <w:rsid w:val="00A12608"/>
    <w:rsid w:val="00A12C05"/>
    <w:rsid w:val="00A16EC2"/>
    <w:rsid w:val="00A202D6"/>
    <w:rsid w:val="00A25737"/>
    <w:rsid w:val="00A27A90"/>
    <w:rsid w:val="00A30942"/>
    <w:rsid w:val="00A31408"/>
    <w:rsid w:val="00A33885"/>
    <w:rsid w:val="00A34036"/>
    <w:rsid w:val="00A361BB"/>
    <w:rsid w:val="00A37EF7"/>
    <w:rsid w:val="00A539A2"/>
    <w:rsid w:val="00A55499"/>
    <w:rsid w:val="00A55C20"/>
    <w:rsid w:val="00A64256"/>
    <w:rsid w:val="00A6764A"/>
    <w:rsid w:val="00A7185A"/>
    <w:rsid w:val="00A84F08"/>
    <w:rsid w:val="00A91DA5"/>
    <w:rsid w:val="00AA683B"/>
    <w:rsid w:val="00AA6CEE"/>
    <w:rsid w:val="00AB05ED"/>
    <w:rsid w:val="00AB115D"/>
    <w:rsid w:val="00AB4582"/>
    <w:rsid w:val="00AB4EE2"/>
    <w:rsid w:val="00AB5EEB"/>
    <w:rsid w:val="00AC6A8C"/>
    <w:rsid w:val="00AD0966"/>
    <w:rsid w:val="00AD47F6"/>
    <w:rsid w:val="00AD574B"/>
    <w:rsid w:val="00AD5F89"/>
    <w:rsid w:val="00AE334A"/>
    <w:rsid w:val="00AE5385"/>
    <w:rsid w:val="00AE5418"/>
    <w:rsid w:val="00AF09DB"/>
    <w:rsid w:val="00AF1D02"/>
    <w:rsid w:val="00AF4F74"/>
    <w:rsid w:val="00AF76E3"/>
    <w:rsid w:val="00B00D92"/>
    <w:rsid w:val="00B01724"/>
    <w:rsid w:val="00B0422A"/>
    <w:rsid w:val="00B07BB5"/>
    <w:rsid w:val="00B1331B"/>
    <w:rsid w:val="00B24E70"/>
    <w:rsid w:val="00B342AA"/>
    <w:rsid w:val="00B36B9C"/>
    <w:rsid w:val="00B370A8"/>
    <w:rsid w:val="00B37630"/>
    <w:rsid w:val="00B46445"/>
    <w:rsid w:val="00B50F1E"/>
    <w:rsid w:val="00B519FB"/>
    <w:rsid w:val="00B5514A"/>
    <w:rsid w:val="00B622F0"/>
    <w:rsid w:val="00B710AD"/>
    <w:rsid w:val="00B77498"/>
    <w:rsid w:val="00B83057"/>
    <w:rsid w:val="00B87BE6"/>
    <w:rsid w:val="00B97690"/>
    <w:rsid w:val="00BA02A4"/>
    <w:rsid w:val="00BA391C"/>
    <w:rsid w:val="00BA7DFC"/>
    <w:rsid w:val="00BB198B"/>
    <w:rsid w:val="00BB4255"/>
    <w:rsid w:val="00BB4F42"/>
    <w:rsid w:val="00BC4036"/>
    <w:rsid w:val="00BC77CA"/>
    <w:rsid w:val="00BD2AC6"/>
    <w:rsid w:val="00BD35FA"/>
    <w:rsid w:val="00BD3EA9"/>
    <w:rsid w:val="00BF1A85"/>
    <w:rsid w:val="00BF66BB"/>
    <w:rsid w:val="00C01A13"/>
    <w:rsid w:val="00C124B7"/>
    <w:rsid w:val="00C14F66"/>
    <w:rsid w:val="00C2018C"/>
    <w:rsid w:val="00C20759"/>
    <w:rsid w:val="00C20C24"/>
    <w:rsid w:val="00C2427E"/>
    <w:rsid w:val="00C243C4"/>
    <w:rsid w:val="00C24E1C"/>
    <w:rsid w:val="00C26252"/>
    <w:rsid w:val="00C275E4"/>
    <w:rsid w:val="00C357EF"/>
    <w:rsid w:val="00C413DC"/>
    <w:rsid w:val="00C44288"/>
    <w:rsid w:val="00C53F71"/>
    <w:rsid w:val="00C541F6"/>
    <w:rsid w:val="00C54640"/>
    <w:rsid w:val="00C6399B"/>
    <w:rsid w:val="00C72D20"/>
    <w:rsid w:val="00C740FA"/>
    <w:rsid w:val="00C75403"/>
    <w:rsid w:val="00C766FF"/>
    <w:rsid w:val="00C9274A"/>
    <w:rsid w:val="00C97D91"/>
    <w:rsid w:val="00CA0A7D"/>
    <w:rsid w:val="00CA6F4C"/>
    <w:rsid w:val="00CB0B2C"/>
    <w:rsid w:val="00CB110F"/>
    <w:rsid w:val="00CC3FD7"/>
    <w:rsid w:val="00CC50E7"/>
    <w:rsid w:val="00CC6322"/>
    <w:rsid w:val="00CE4098"/>
    <w:rsid w:val="00CE5168"/>
    <w:rsid w:val="00CE7602"/>
    <w:rsid w:val="00CE7C0B"/>
    <w:rsid w:val="00CF303D"/>
    <w:rsid w:val="00CF3CAA"/>
    <w:rsid w:val="00CF450E"/>
    <w:rsid w:val="00CF7007"/>
    <w:rsid w:val="00CF78CE"/>
    <w:rsid w:val="00CF7E2C"/>
    <w:rsid w:val="00D05351"/>
    <w:rsid w:val="00D06DD3"/>
    <w:rsid w:val="00D06E44"/>
    <w:rsid w:val="00D1421B"/>
    <w:rsid w:val="00D27D0E"/>
    <w:rsid w:val="00D3752F"/>
    <w:rsid w:val="00D435B1"/>
    <w:rsid w:val="00D46430"/>
    <w:rsid w:val="00D53670"/>
    <w:rsid w:val="00D54A32"/>
    <w:rsid w:val="00D66E60"/>
    <w:rsid w:val="00D733C5"/>
    <w:rsid w:val="00D75EBD"/>
    <w:rsid w:val="00D8243D"/>
    <w:rsid w:val="00D8314D"/>
    <w:rsid w:val="00D83FC5"/>
    <w:rsid w:val="00D85806"/>
    <w:rsid w:val="00D87EBF"/>
    <w:rsid w:val="00D915ED"/>
    <w:rsid w:val="00D96141"/>
    <w:rsid w:val="00D96F3C"/>
    <w:rsid w:val="00DA2518"/>
    <w:rsid w:val="00DA6C3B"/>
    <w:rsid w:val="00DB31AF"/>
    <w:rsid w:val="00DC0CDA"/>
    <w:rsid w:val="00DC246F"/>
    <w:rsid w:val="00DC50BF"/>
    <w:rsid w:val="00DC5C43"/>
    <w:rsid w:val="00DC61BD"/>
    <w:rsid w:val="00DD1936"/>
    <w:rsid w:val="00DE2B28"/>
    <w:rsid w:val="00DF1B74"/>
    <w:rsid w:val="00E049EB"/>
    <w:rsid w:val="00E14C15"/>
    <w:rsid w:val="00E156BD"/>
    <w:rsid w:val="00E1646C"/>
    <w:rsid w:val="00E219E3"/>
    <w:rsid w:val="00E30441"/>
    <w:rsid w:val="00E333F0"/>
    <w:rsid w:val="00E371D1"/>
    <w:rsid w:val="00E442DB"/>
    <w:rsid w:val="00E53EE9"/>
    <w:rsid w:val="00E57DA9"/>
    <w:rsid w:val="00E60C1E"/>
    <w:rsid w:val="00E65343"/>
    <w:rsid w:val="00E65D98"/>
    <w:rsid w:val="00E66ACD"/>
    <w:rsid w:val="00E72AE9"/>
    <w:rsid w:val="00E76EA3"/>
    <w:rsid w:val="00E815E4"/>
    <w:rsid w:val="00E83F90"/>
    <w:rsid w:val="00E9028A"/>
    <w:rsid w:val="00E9037B"/>
    <w:rsid w:val="00E9048E"/>
    <w:rsid w:val="00E95188"/>
    <w:rsid w:val="00E97AC2"/>
    <w:rsid w:val="00EA1C67"/>
    <w:rsid w:val="00EA2021"/>
    <w:rsid w:val="00EA66D5"/>
    <w:rsid w:val="00EB2841"/>
    <w:rsid w:val="00EB6AF9"/>
    <w:rsid w:val="00EC09C4"/>
    <w:rsid w:val="00EC267B"/>
    <w:rsid w:val="00EC47F4"/>
    <w:rsid w:val="00EC7157"/>
    <w:rsid w:val="00ED008E"/>
    <w:rsid w:val="00ED1ECD"/>
    <w:rsid w:val="00ED29C6"/>
    <w:rsid w:val="00ED3B21"/>
    <w:rsid w:val="00ED3C2B"/>
    <w:rsid w:val="00ED50B4"/>
    <w:rsid w:val="00ED5C07"/>
    <w:rsid w:val="00ED6EC5"/>
    <w:rsid w:val="00EE1012"/>
    <w:rsid w:val="00EF0951"/>
    <w:rsid w:val="00EF1BC4"/>
    <w:rsid w:val="00EF394B"/>
    <w:rsid w:val="00EF5F92"/>
    <w:rsid w:val="00F01398"/>
    <w:rsid w:val="00F0223D"/>
    <w:rsid w:val="00F02F1D"/>
    <w:rsid w:val="00F04788"/>
    <w:rsid w:val="00F05F72"/>
    <w:rsid w:val="00F1058D"/>
    <w:rsid w:val="00F13137"/>
    <w:rsid w:val="00F233E7"/>
    <w:rsid w:val="00F26934"/>
    <w:rsid w:val="00F3325E"/>
    <w:rsid w:val="00F33B0B"/>
    <w:rsid w:val="00F44851"/>
    <w:rsid w:val="00F50260"/>
    <w:rsid w:val="00F56A33"/>
    <w:rsid w:val="00F57002"/>
    <w:rsid w:val="00F57F4A"/>
    <w:rsid w:val="00F610BC"/>
    <w:rsid w:val="00F6162F"/>
    <w:rsid w:val="00F6224C"/>
    <w:rsid w:val="00F6440B"/>
    <w:rsid w:val="00F64FF4"/>
    <w:rsid w:val="00F654A3"/>
    <w:rsid w:val="00F709BE"/>
    <w:rsid w:val="00F710A5"/>
    <w:rsid w:val="00F7244E"/>
    <w:rsid w:val="00F73354"/>
    <w:rsid w:val="00F77C44"/>
    <w:rsid w:val="00F818E0"/>
    <w:rsid w:val="00F841D3"/>
    <w:rsid w:val="00F93D54"/>
    <w:rsid w:val="00F9667F"/>
    <w:rsid w:val="00F97FD1"/>
    <w:rsid w:val="00FA676E"/>
    <w:rsid w:val="00FA6DB6"/>
    <w:rsid w:val="00FB03A3"/>
    <w:rsid w:val="00FC2A10"/>
    <w:rsid w:val="00FC39F9"/>
    <w:rsid w:val="00FC6EE7"/>
    <w:rsid w:val="00FE1CFE"/>
    <w:rsid w:val="00FE2C9C"/>
    <w:rsid w:val="00FE4348"/>
    <w:rsid w:val="00FF078F"/>
    <w:rsid w:val="00FF44C1"/>
    <w:rsid w:val="00FF5F99"/>
    <w:rsid w:val="00FF68EB"/>
    <w:rsid w:val="00FF70F5"/>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59393"/>
    <o:shapelayout v:ext="edit">
      <o:idmap v:ext="edit" data="1"/>
    </o:shapelayout>
  </w:shapeDefaults>
  <w:decimalSymbol w:val=","/>
  <w:listSeparator w:val=";"/>
  <w14:docId w14:val="6AD38AFD"/>
  <w15:docId w15:val="{40725BD1-114B-45FA-8519-F59A1105C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heme="minorBidi"/>
        <w:sz w:val="18"/>
        <w:szCs w:val="18"/>
        <w:lang w:val="da-DK" w:eastAsia="en-US" w:bidi="ar-SA"/>
      </w:rPr>
    </w:rPrDefault>
    <w:pPrDefault>
      <w:pPr>
        <w:spacing w:line="260" w:lineRule="atLeast"/>
      </w:pPr>
    </w:pPrDefault>
  </w:docDefaults>
  <w:latentStyles w:defLockedState="0" w:defUIPriority="99" w:defSemiHidden="0" w:defUnhideWhenUsed="0" w:defQFormat="0" w:count="375">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lsdException w:name="heading 7" w:semiHidden="1" w:uiPriority="1" w:unhideWhenUsed="1"/>
    <w:lsdException w:name="heading 8" w:semiHidden="1" w:uiPriority="1" w:unhideWhenUsed="1"/>
    <w:lsdException w:name="heading 9" w:semiHidden="1" w:uiPriority="1"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1" w:unhideWhenUsed="1"/>
    <w:lsdException w:name="annotation text" w:semiHidden="1"/>
    <w:lsdException w:name="header" w:semiHidden="1" w:uiPriority="21" w:unhideWhenUsed="1"/>
    <w:lsdException w:name="footer" w:semiHidden="1" w:unhideWhenUsed="1"/>
    <w:lsdException w:name="index heading" w:semiHidden="1"/>
    <w:lsdException w:name="caption" w:semiHidden="1" w:uiPriority="3" w:unhideWhenUsed="1"/>
    <w:lsdException w:name="table of figures" w:semiHidden="1" w:uiPriority="10" w:unhideWhenUsed="1"/>
    <w:lsdException w:name="envelope address" w:semiHidden="1"/>
    <w:lsdException w:name="envelope return" w:semiHidden="1"/>
    <w:lsdException w:name="footnote reference" w:semiHidden="1" w:uiPriority="21"/>
    <w:lsdException w:name="annotation reference" w:semiHidden="1"/>
    <w:lsdException w:name="line number" w:semiHidden="1"/>
    <w:lsdException w:name="page number" w:semiHidden="1" w:uiPriority="21" w:unhideWhenUsed="1"/>
    <w:lsdException w:name="endnote reference" w:semiHidden="1" w:uiPriority="21" w:unhideWhenUsed="1"/>
    <w:lsdException w:name="endnote text" w:semiHidden="1" w:uiPriority="21" w:unhideWhenUsed="1"/>
    <w:lsdException w:name="table of authorities" w:semiHidden="1" w:uiPriority="10" w:unhideWhenUsed="1"/>
    <w:lsdException w:name="macro" w:semiHidden="1"/>
    <w:lsdException w:name="toa heading" w:semiHidden="1" w:uiPriority="39" w:unhideWhenUsed="1"/>
    <w:lsdException w:name="List" w:semiHidden="1"/>
    <w:lsdException w:name="List Bullet" w:semiHidden="1" w:uiPriority="2" w:unhideWhenUsed="1" w:qFormat="1"/>
    <w:lsdException w:name="List Number" w:uiPriority="2"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9"/>
    <w:lsdException w:name="Closing" w:semiHidden="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9"/>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semiHidden="1" w:uiPriority="21"/>
    <w:lsdException w:name="Strong" w:uiPriority="19"/>
    <w:lsdException w:name="Emphasis" w:semiHidden="1" w:uiPriority="19"/>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19"/>
    <w:lsdException w:name="Intense Quote" w:uiPriority="1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19"/>
    <w:lsdException w:name="Subtle Reference" w:qFormat="1"/>
    <w:lsdException w:name="Intense Reference" w:qFormat="1"/>
    <w:lsdException w:name="Book Title" w:qFormat="1"/>
    <w:lsdException w:name="Bibliography" w:semiHidden="1"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83F90"/>
  </w:style>
  <w:style w:type="paragraph" w:styleId="Heading1">
    <w:name w:val="heading 1"/>
    <w:basedOn w:val="Normal"/>
    <w:next w:val="Normal"/>
    <w:link w:val="Heading1Char"/>
    <w:uiPriority w:val="1"/>
    <w:qFormat/>
    <w:rsid w:val="000A32DD"/>
    <w:pPr>
      <w:keepNext/>
      <w:keepLines/>
      <w:pageBreakBefore/>
      <w:numPr>
        <w:numId w:val="13"/>
      </w:numPr>
      <w:suppressAutoHyphens/>
      <w:spacing w:after="280" w:line="360" w:lineRule="atLeast"/>
      <w:contextualSpacing/>
      <w:outlineLvl w:val="0"/>
    </w:pPr>
    <w:rPr>
      <w:rFonts w:eastAsiaTheme="majorEastAsia" w:cstheme="majorBidi"/>
      <w:b/>
      <w:bCs/>
      <w:caps/>
      <w:color w:val="009DF0" w:themeColor="text2"/>
      <w:sz w:val="28"/>
      <w:szCs w:val="28"/>
    </w:rPr>
  </w:style>
  <w:style w:type="paragraph" w:styleId="Heading2">
    <w:name w:val="heading 2"/>
    <w:basedOn w:val="Normal"/>
    <w:next w:val="Normal"/>
    <w:link w:val="Heading2Char"/>
    <w:uiPriority w:val="1"/>
    <w:qFormat/>
    <w:rsid w:val="005E6AE0"/>
    <w:pPr>
      <w:keepNext/>
      <w:keepLines/>
      <w:numPr>
        <w:ilvl w:val="1"/>
        <w:numId w:val="13"/>
      </w:numPr>
      <w:suppressAutoHyphens/>
      <w:spacing w:before="260"/>
      <w:contextualSpacing/>
      <w:outlineLvl w:val="1"/>
    </w:pPr>
    <w:rPr>
      <w:rFonts w:eastAsiaTheme="majorEastAsia" w:cstheme="majorBidi"/>
      <w:b/>
      <w:bCs/>
      <w:szCs w:val="26"/>
    </w:rPr>
  </w:style>
  <w:style w:type="paragraph" w:styleId="Heading3">
    <w:name w:val="heading 3"/>
    <w:basedOn w:val="Normal"/>
    <w:next w:val="Normal"/>
    <w:link w:val="Heading3Char"/>
    <w:uiPriority w:val="1"/>
    <w:qFormat/>
    <w:rsid w:val="0008231B"/>
    <w:pPr>
      <w:keepNext/>
      <w:keepLines/>
      <w:numPr>
        <w:ilvl w:val="2"/>
        <w:numId w:val="13"/>
      </w:numPr>
      <w:spacing w:before="260"/>
      <w:contextualSpacing/>
      <w:outlineLvl w:val="2"/>
    </w:pPr>
    <w:rPr>
      <w:rFonts w:eastAsiaTheme="majorEastAsia" w:cstheme="majorBidi"/>
      <w:bCs/>
    </w:rPr>
  </w:style>
  <w:style w:type="paragraph" w:styleId="Heading4">
    <w:name w:val="heading 4"/>
    <w:basedOn w:val="Normal"/>
    <w:next w:val="Normal"/>
    <w:link w:val="Heading4Char"/>
    <w:uiPriority w:val="1"/>
    <w:qFormat/>
    <w:rsid w:val="006C0A4C"/>
    <w:pPr>
      <w:keepNext/>
      <w:keepLines/>
      <w:numPr>
        <w:ilvl w:val="3"/>
        <w:numId w:val="13"/>
      </w:numPr>
      <w:spacing w:before="260"/>
      <w:contextualSpacing/>
      <w:outlineLvl w:val="3"/>
    </w:pPr>
    <w:rPr>
      <w:rFonts w:eastAsiaTheme="majorEastAsia" w:cstheme="majorBidi"/>
      <w:b/>
      <w:bCs/>
      <w:iCs/>
    </w:rPr>
  </w:style>
  <w:style w:type="paragraph" w:styleId="Heading5">
    <w:name w:val="heading 5"/>
    <w:basedOn w:val="Normal"/>
    <w:next w:val="Normal"/>
    <w:link w:val="Heading5Char"/>
    <w:uiPriority w:val="1"/>
    <w:qFormat/>
    <w:rsid w:val="005E6AE0"/>
    <w:pPr>
      <w:keepNext/>
      <w:keepLines/>
      <w:numPr>
        <w:ilvl w:val="4"/>
        <w:numId w:val="13"/>
      </w:numPr>
      <w:spacing w:before="260"/>
      <w:contextualSpacing/>
      <w:outlineLvl w:val="4"/>
    </w:pPr>
    <w:rPr>
      <w:rFonts w:eastAsiaTheme="majorEastAsia" w:cstheme="majorBidi"/>
      <w:u w:val="single"/>
    </w:rPr>
  </w:style>
  <w:style w:type="paragraph" w:styleId="Heading6">
    <w:name w:val="heading 6"/>
    <w:basedOn w:val="Normal"/>
    <w:next w:val="Normal"/>
    <w:link w:val="Heading6Char"/>
    <w:uiPriority w:val="1"/>
    <w:semiHidden/>
    <w:rsid w:val="009E4B94"/>
    <w:pPr>
      <w:keepNext/>
      <w:keepLines/>
      <w:numPr>
        <w:ilvl w:val="5"/>
        <w:numId w:val="13"/>
      </w:numPr>
      <w:spacing w:before="260"/>
      <w:contextualSpacing/>
      <w:outlineLvl w:val="5"/>
    </w:pPr>
    <w:rPr>
      <w:rFonts w:eastAsiaTheme="majorEastAsia" w:cstheme="majorBidi"/>
      <w:b/>
      <w:iCs/>
    </w:rPr>
  </w:style>
  <w:style w:type="paragraph" w:styleId="Heading7">
    <w:name w:val="heading 7"/>
    <w:basedOn w:val="Normal"/>
    <w:next w:val="Normal"/>
    <w:link w:val="Heading7Char"/>
    <w:uiPriority w:val="1"/>
    <w:semiHidden/>
    <w:rsid w:val="009E4B94"/>
    <w:pPr>
      <w:keepNext/>
      <w:keepLines/>
      <w:numPr>
        <w:ilvl w:val="6"/>
        <w:numId w:val="13"/>
      </w:numPr>
      <w:spacing w:before="260"/>
      <w:contextualSpacing/>
      <w:outlineLvl w:val="6"/>
    </w:pPr>
    <w:rPr>
      <w:rFonts w:eastAsiaTheme="majorEastAsia" w:cstheme="majorBidi"/>
      <w:b/>
      <w:iCs/>
    </w:rPr>
  </w:style>
  <w:style w:type="paragraph" w:styleId="Heading8">
    <w:name w:val="heading 8"/>
    <w:basedOn w:val="Normal"/>
    <w:next w:val="Normal"/>
    <w:link w:val="Heading8Char"/>
    <w:uiPriority w:val="1"/>
    <w:semiHidden/>
    <w:rsid w:val="009E4B94"/>
    <w:pPr>
      <w:keepNext/>
      <w:keepLines/>
      <w:numPr>
        <w:ilvl w:val="7"/>
        <w:numId w:val="13"/>
      </w:numPr>
      <w:spacing w:before="260"/>
      <w:contextualSpacing/>
      <w:outlineLvl w:val="7"/>
    </w:pPr>
    <w:rPr>
      <w:rFonts w:eastAsiaTheme="majorEastAsia" w:cstheme="majorBidi"/>
      <w:b/>
      <w:szCs w:val="20"/>
    </w:rPr>
  </w:style>
  <w:style w:type="paragraph" w:styleId="Heading9">
    <w:name w:val="heading 9"/>
    <w:basedOn w:val="Normal"/>
    <w:next w:val="Normal"/>
    <w:link w:val="Heading9Char"/>
    <w:uiPriority w:val="1"/>
    <w:semiHidden/>
    <w:rsid w:val="009E4B94"/>
    <w:pPr>
      <w:keepNext/>
      <w:keepLines/>
      <w:numPr>
        <w:ilvl w:val="8"/>
        <w:numId w:val="13"/>
      </w:numPr>
      <w:spacing w:before="260"/>
      <w:contextualSpacing/>
      <w:outlineLvl w:val="8"/>
    </w:pPr>
    <w:rPr>
      <w:rFonts w:eastAsiaTheme="majorEastAsia" w:cstheme="majorBidi"/>
      <w:b/>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21"/>
    <w:semiHidden/>
    <w:rsid w:val="002D43D1"/>
    <w:pPr>
      <w:spacing w:line="160" w:lineRule="atLeast"/>
      <w:ind w:left="-567"/>
    </w:pPr>
    <w:rPr>
      <w:noProof/>
      <w:sz w:val="12"/>
    </w:rPr>
  </w:style>
  <w:style w:type="character" w:customStyle="1" w:styleId="HeaderChar">
    <w:name w:val="Header Char"/>
    <w:basedOn w:val="DefaultParagraphFont"/>
    <w:link w:val="Header"/>
    <w:uiPriority w:val="21"/>
    <w:semiHidden/>
    <w:rsid w:val="002D43D1"/>
    <w:rPr>
      <w:noProof/>
      <w:sz w:val="12"/>
      <w:lang w:val="da-DK"/>
    </w:rPr>
  </w:style>
  <w:style w:type="paragraph" w:styleId="Footer">
    <w:name w:val="footer"/>
    <w:basedOn w:val="Normal"/>
    <w:link w:val="FooterChar"/>
    <w:uiPriority w:val="99"/>
    <w:rsid w:val="00C2018C"/>
    <w:pPr>
      <w:tabs>
        <w:tab w:val="center" w:pos="4819"/>
        <w:tab w:val="right" w:pos="9638"/>
      </w:tabs>
      <w:spacing w:line="200" w:lineRule="atLeast"/>
    </w:pPr>
    <w:rPr>
      <w:sz w:val="12"/>
    </w:rPr>
  </w:style>
  <w:style w:type="character" w:customStyle="1" w:styleId="FooterChar">
    <w:name w:val="Footer Char"/>
    <w:basedOn w:val="DefaultParagraphFont"/>
    <w:link w:val="Footer"/>
    <w:uiPriority w:val="99"/>
    <w:rsid w:val="00A539A2"/>
    <w:rPr>
      <w:sz w:val="12"/>
      <w:lang w:val="da-DK"/>
    </w:rPr>
  </w:style>
  <w:style w:type="character" w:customStyle="1" w:styleId="Heading1Char">
    <w:name w:val="Heading 1 Char"/>
    <w:basedOn w:val="DefaultParagraphFont"/>
    <w:link w:val="Heading1"/>
    <w:uiPriority w:val="1"/>
    <w:rsid w:val="000A32DD"/>
    <w:rPr>
      <w:rFonts w:eastAsiaTheme="majorEastAsia" w:cstheme="majorBidi"/>
      <w:b/>
      <w:bCs/>
      <w:caps/>
      <w:color w:val="009DF0" w:themeColor="text2"/>
      <w:sz w:val="28"/>
      <w:szCs w:val="28"/>
      <w:lang w:val="da-DK"/>
    </w:rPr>
  </w:style>
  <w:style w:type="character" w:customStyle="1" w:styleId="Heading2Char">
    <w:name w:val="Heading 2 Char"/>
    <w:basedOn w:val="DefaultParagraphFont"/>
    <w:link w:val="Heading2"/>
    <w:uiPriority w:val="1"/>
    <w:rsid w:val="005E6AE0"/>
    <w:rPr>
      <w:rFonts w:eastAsiaTheme="majorEastAsia" w:cstheme="majorBidi"/>
      <w:b/>
      <w:bCs/>
      <w:szCs w:val="26"/>
      <w:lang w:val="da-DK"/>
    </w:rPr>
  </w:style>
  <w:style w:type="character" w:customStyle="1" w:styleId="Heading3Char">
    <w:name w:val="Heading 3 Char"/>
    <w:basedOn w:val="DefaultParagraphFont"/>
    <w:link w:val="Heading3"/>
    <w:uiPriority w:val="1"/>
    <w:rsid w:val="0008231B"/>
    <w:rPr>
      <w:rFonts w:eastAsiaTheme="majorEastAsia" w:cstheme="majorBidi"/>
      <w:bCs/>
    </w:rPr>
  </w:style>
  <w:style w:type="character" w:customStyle="1" w:styleId="Heading4Char">
    <w:name w:val="Heading 4 Char"/>
    <w:basedOn w:val="DefaultParagraphFont"/>
    <w:link w:val="Heading4"/>
    <w:uiPriority w:val="1"/>
    <w:rsid w:val="006C0A4C"/>
    <w:rPr>
      <w:rFonts w:eastAsiaTheme="majorEastAsia" w:cstheme="majorBidi"/>
      <w:b/>
      <w:bCs/>
      <w:iCs/>
      <w:lang w:val="da-DK"/>
    </w:rPr>
  </w:style>
  <w:style w:type="character" w:customStyle="1" w:styleId="Heading5Char">
    <w:name w:val="Heading 5 Char"/>
    <w:basedOn w:val="DefaultParagraphFont"/>
    <w:link w:val="Heading5"/>
    <w:uiPriority w:val="1"/>
    <w:rsid w:val="005E6AE0"/>
    <w:rPr>
      <w:rFonts w:eastAsiaTheme="majorEastAsia" w:cstheme="majorBidi"/>
      <w:u w:val="single"/>
      <w:lang w:val="da-DK"/>
    </w:rPr>
  </w:style>
  <w:style w:type="character" w:customStyle="1" w:styleId="Heading6Char">
    <w:name w:val="Heading 6 Char"/>
    <w:basedOn w:val="DefaultParagraphFont"/>
    <w:link w:val="Heading6"/>
    <w:uiPriority w:val="1"/>
    <w:semiHidden/>
    <w:rsid w:val="00004865"/>
    <w:rPr>
      <w:rFonts w:eastAsiaTheme="majorEastAsia" w:cstheme="majorBidi"/>
      <w:b/>
      <w:iCs/>
      <w:lang w:val="da-DK"/>
    </w:rPr>
  </w:style>
  <w:style w:type="character" w:customStyle="1" w:styleId="Heading7Char">
    <w:name w:val="Heading 7 Char"/>
    <w:basedOn w:val="DefaultParagraphFont"/>
    <w:link w:val="Heading7"/>
    <w:uiPriority w:val="1"/>
    <w:semiHidden/>
    <w:rsid w:val="00004865"/>
    <w:rPr>
      <w:rFonts w:eastAsiaTheme="majorEastAsia" w:cstheme="majorBidi"/>
      <w:b/>
      <w:iCs/>
      <w:lang w:val="da-DK"/>
    </w:rPr>
  </w:style>
  <w:style w:type="character" w:customStyle="1" w:styleId="Heading8Char">
    <w:name w:val="Heading 8 Char"/>
    <w:basedOn w:val="DefaultParagraphFont"/>
    <w:link w:val="Heading8"/>
    <w:uiPriority w:val="1"/>
    <w:semiHidden/>
    <w:rsid w:val="00004865"/>
    <w:rPr>
      <w:rFonts w:eastAsiaTheme="majorEastAsia" w:cstheme="majorBidi"/>
      <w:b/>
      <w:szCs w:val="20"/>
      <w:lang w:val="da-DK"/>
    </w:rPr>
  </w:style>
  <w:style w:type="character" w:customStyle="1" w:styleId="Heading9Char">
    <w:name w:val="Heading 9 Char"/>
    <w:basedOn w:val="DefaultParagraphFont"/>
    <w:link w:val="Heading9"/>
    <w:uiPriority w:val="1"/>
    <w:semiHidden/>
    <w:rsid w:val="00004865"/>
    <w:rPr>
      <w:rFonts w:eastAsiaTheme="majorEastAsia" w:cstheme="majorBidi"/>
      <w:b/>
      <w:iCs/>
      <w:szCs w:val="20"/>
      <w:lang w:val="da-DK"/>
    </w:rPr>
  </w:style>
  <w:style w:type="paragraph" w:styleId="Title">
    <w:name w:val="Title"/>
    <w:basedOn w:val="Normal"/>
    <w:next w:val="Normal"/>
    <w:link w:val="TitleChar"/>
    <w:uiPriority w:val="19"/>
    <w:semiHidden/>
    <w:rsid w:val="009E4B94"/>
    <w:pPr>
      <w:spacing w:before="500" w:after="500" w:line="500" w:lineRule="atLeast"/>
      <w:contextualSpacing/>
    </w:pPr>
    <w:rPr>
      <w:rFonts w:eastAsiaTheme="majorEastAsia" w:cstheme="majorBidi"/>
      <w:b/>
      <w:kern w:val="28"/>
      <w:sz w:val="40"/>
      <w:szCs w:val="52"/>
    </w:rPr>
  </w:style>
  <w:style w:type="character" w:customStyle="1" w:styleId="TitleChar">
    <w:name w:val="Title Char"/>
    <w:basedOn w:val="DefaultParagraphFont"/>
    <w:link w:val="Title"/>
    <w:uiPriority w:val="19"/>
    <w:semiHidden/>
    <w:rsid w:val="00004865"/>
    <w:rPr>
      <w:rFonts w:eastAsiaTheme="majorEastAsia" w:cstheme="majorBidi"/>
      <w:b/>
      <w:kern w:val="28"/>
      <w:sz w:val="40"/>
      <w:szCs w:val="52"/>
      <w:lang w:val="da-DK"/>
    </w:rPr>
  </w:style>
  <w:style w:type="paragraph" w:styleId="Subtitle">
    <w:name w:val="Subtitle"/>
    <w:basedOn w:val="Normal"/>
    <w:next w:val="Normal"/>
    <w:link w:val="SubtitleChar"/>
    <w:uiPriority w:val="19"/>
    <w:semiHidden/>
    <w:rsid w:val="009E4B94"/>
    <w:pPr>
      <w:numPr>
        <w:ilvl w:val="1"/>
      </w:numPr>
      <w:spacing w:before="400" w:after="400" w:line="400" w:lineRule="atLeast"/>
      <w:contextualSpacing/>
    </w:pPr>
    <w:rPr>
      <w:rFonts w:eastAsiaTheme="majorEastAsia" w:cstheme="majorBidi"/>
      <w:b/>
      <w:iCs/>
      <w:sz w:val="36"/>
      <w:szCs w:val="24"/>
    </w:rPr>
  </w:style>
  <w:style w:type="character" w:customStyle="1" w:styleId="SubtitleChar">
    <w:name w:val="Subtitle Char"/>
    <w:basedOn w:val="DefaultParagraphFont"/>
    <w:link w:val="Subtitle"/>
    <w:uiPriority w:val="19"/>
    <w:semiHidden/>
    <w:rsid w:val="00004865"/>
    <w:rPr>
      <w:rFonts w:eastAsiaTheme="majorEastAsia" w:cstheme="majorBidi"/>
      <w:b/>
      <w:iCs/>
      <w:sz w:val="36"/>
      <w:szCs w:val="24"/>
      <w:lang w:val="da-DK"/>
    </w:rPr>
  </w:style>
  <w:style w:type="character" w:styleId="SubtleEmphasis">
    <w:name w:val="Subtle Emphasis"/>
    <w:basedOn w:val="DefaultParagraphFont"/>
    <w:uiPriority w:val="99"/>
    <w:semiHidden/>
    <w:qFormat/>
    <w:rsid w:val="009E4B94"/>
    <w:rPr>
      <w:i/>
      <w:iCs/>
      <w:color w:val="999999" w:themeColor="text1" w:themeTint="7F"/>
      <w:lang w:val="da-DK"/>
    </w:rPr>
  </w:style>
  <w:style w:type="character" w:styleId="IntenseEmphasis">
    <w:name w:val="Intense Emphasis"/>
    <w:basedOn w:val="DefaultParagraphFont"/>
    <w:uiPriority w:val="19"/>
    <w:semiHidden/>
    <w:rsid w:val="009E4B94"/>
    <w:rPr>
      <w:b/>
      <w:bCs/>
      <w:i/>
      <w:iCs/>
      <w:color w:val="auto"/>
      <w:lang w:val="da-DK"/>
    </w:rPr>
  </w:style>
  <w:style w:type="character" w:styleId="Strong">
    <w:name w:val="Strong"/>
    <w:basedOn w:val="DefaultParagraphFont"/>
    <w:uiPriority w:val="19"/>
    <w:semiHidden/>
    <w:rsid w:val="009E4B94"/>
    <w:rPr>
      <w:b/>
      <w:bCs/>
      <w:lang w:val="da-DK"/>
    </w:rPr>
  </w:style>
  <w:style w:type="paragraph" w:styleId="IntenseQuote">
    <w:name w:val="Intense Quote"/>
    <w:basedOn w:val="Normal"/>
    <w:next w:val="Normal"/>
    <w:link w:val="IntenseQuoteChar"/>
    <w:uiPriority w:val="19"/>
    <w:semiHidden/>
    <w:rsid w:val="007546AF"/>
    <w:pPr>
      <w:spacing w:before="260" w:after="260"/>
      <w:ind w:left="851" w:right="851"/>
    </w:pPr>
    <w:rPr>
      <w:b/>
      <w:bCs/>
      <w:i/>
      <w:iCs/>
    </w:rPr>
  </w:style>
  <w:style w:type="character" w:customStyle="1" w:styleId="IntenseQuoteChar">
    <w:name w:val="Intense Quote Char"/>
    <w:basedOn w:val="DefaultParagraphFont"/>
    <w:link w:val="IntenseQuote"/>
    <w:uiPriority w:val="19"/>
    <w:semiHidden/>
    <w:rsid w:val="00004865"/>
    <w:rPr>
      <w:b/>
      <w:bCs/>
      <w:i/>
      <w:iCs/>
      <w:lang w:val="da-DK"/>
    </w:rPr>
  </w:style>
  <w:style w:type="character" w:styleId="SubtleReference">
    <w:name w:val="Subtle Reference"/>
    <w:basedOn w:val="DefaultParagraphFont"/>
    <w:uiPriority w:val="99"/>
    <w:semiHidden/>
    <w:qFormat/>
    <w:rsid w:val="002E74A4"/>
    <w:rPr>
      <w:caps w:val="0"/>
      <w:smallCaps w:val="0"/>
      <w:color w:val="auto"/>
      <w:u w:val="single"/>
      <w:lang w:val="da-DK"/>
    </w:rPr>
  </w:style>
  <w:style w:type="character" w:styleId="IntenseReference">
    <w:name w:val="Intense Reference"/>
    <w:basedOn w:val="DefaultParagraphFont"/>
    <w:uiPriority w:val="99"/>
    <w:semiHidden/>
    <w:qFormat/>
    <w:rsid w:val="002E74A4"/>
    <w:rPr>
      <w:b/>
      <w:bCs/>
      <w:caps w:val="0"/>
      <w:smallCaps w:val="0"/>
      <w:color w:val="auto"/>
      <w:spacing w:val="5"/>
      <w:u w:val="single"/>
      <w:lang w:val="da-DK"/>
    </w:rPr>
  </w:style>
  <w:style w:type="paragraph" w:styleId="Caption">
    <w:name w:val="caption"/>
    <w:basedOn w:val="Normal"/>
    <w:next w:val="Caption-Text"/>
    <w:uiPriority w:val="3"/>
    <w:rsid w:val="001E1890"/>
    <w:pPr>
      <w:spacing w:before="170" w:after="100" w:line="200" w:lineRule="atLeast"/>
    </w:pPr>
    <w:rPr>
      <w:b/>
      <w:bCs/>
      <w:color w:val="009DF0" w:themeColor="text2"/>
      <w:sz w:val="14"/>
    </w:rPr>
  </w:style>
  <w:style w:type="paragraph" w:styleId="TOC1">
    <w:name w:val="toc 1"/>
    <w:basedOn w:val="Normal"/>
    <w:next w:val="Normal"/>
    <w:uiPriority w:val="39"/>
    <w:rsid w:val="00841A14"/>
    <w:pPr>
      <w:tabs>
        <w:tab w:val="left" w:pos="510"/>
        <w:tab w:val="right" w:pos="7229"/>
      </w:tabs>
      <w:ind w:left="510" w:right="2268" w:hanging="1077"/>
    </w:pPr>
    <w:rPr>
      <w:rFonts w:eastAsia="Times New Roman" w:cs="Times New Roman"/>
      <w:b/>
    </w:rPr>
  </w:style>
  <w:style w:type="paragraph" w:styleId="TOC2">
    <w:name w:val="toc 2"/>
    <w:basedOn w:val="Normal"/>
    <w:next w:val="Normal"/>
    <w:uiPriority w:val="39"/>
    <w:rsid w:val="00841A14"/>
    <w:pPr>
      <w:tabs>
        <w:tab w:val="left" w:pos="510"/>
        <w:tab w:val="right" w:pos="7229"/>
      </w:tabs>
      <w:ind w:left="510" w:right="2268" w:hanging="1077"/>
    </w:pPr>
    <w:rPr>
      <w:rFonts w:eastAsia="Times New Roman" w:cs="Times New Roman"/>
    </w:rPr>
  </w:style>
  <w:style w:type="paragraph" w:styleId="TOC3">
    <w:name w:val="toc 3"/>
    <w:basedOn w:val="Normal"/>
    <w:next w:val="Normal"/>
    <w:uiPriority w:val="39"/>
    <w:rsid w:val="00841A14"/>
    <w:pPr>
      <w:tabs>
        <w:tab w:val="left" w:pos="510"/>
        <w:tab w:val="right" w:pos="7229"/>
      </w:tabs>
      <w:ind w:left="510" w:right="2268" w:hanging="1077"/>
    </w:pPr>
    <w:rPr>
      <w:rFonts w:eastAsia="Times New Roman" w:cs="Times New Roman"/>
    </w:rPr>
  </w:style>
  <w:style w:type="paragraph" w:styleId="TOC4">
    <w:name w:val="toc 4"/>
    <w:basedOn w:val="Normal"/>
    <w:next w:val="Normal"/>
    <w:link w:val="TOC4Char"/>
    <w:uiPriority w:val="39"/>
    <w:rsid w:val="00C72D20"/>
    <w:pPr>
      <w:tabs>
        <w:tab w:val="left" w:pos="510"/>
        <w:tab w:val="right" w:pos="7229"/>
      </w:tabs>
      <w:ind w:left="510" w:right="2268" w:hanging="1077"/>
    </w:pPr>
    <w:rPr>
      <w:rFonts w:eastAsia="Times New Roman" w:cs="Times New Roman"/>
    </w:rPr>
  </w:style>
  <w:style w:type="paragraph" w:styleId="TOC5">
    <w:name w:val="toc 5"/>
    <w:basedOn w:val="Normal"/>
    <w:next w:val="Normal"/>
    <w:uiPriority w:val="39"/>
    <w:rsid w:val="00C72D20"/>
    <w:pPr>
      <w:tabs>
        <w:tab w:val="left" w:pos="510"/>
        <w:tab w:val="right" w:pos="7229"/>
      </w:tabs>
      <w:ind w:left="510" w:right="2268" w:hanging="1077"/>
    </w:pPr>
    <w:rPr>
      <w:rFonts w:eastAsia="Times New Roman" w:cs="Times New Roman"/>
    </w:rPr>
  </w:style>
  <w:style w:type="paragraph" w:styleId="TOC6">
    <w:name w:val="toc 6"/>
    <w:basedOn w:val="Normal"/>
    <w:next w:val="Normal"/>
    <w:uiPriority w:val="39"/>
    <w:semiHidden/>
    <w:rsid w:val="00A27A90"/>
    <w:pPr>
      <w:tabs>
        <w:tab w:val="right" w:pos="7229"/>
      </w:tabs>
      <w:ind w:left="-567" w:right="2268"/>
    </w:pPr>
    <w:rPr>
      <w:rFonts w:eastAsia="Times New Roman" w:cs="Times New Roman"/>
    </w:rPr>
  </w:style>
  <w:style w:type="paragraph" w:styleId="TOC7">
    <w:name w:val="toc 7"/>
    <w:basedOn w:val="Normal"/>
    <w:next w:val="Normal"/>
    <w:uiPriority w:val="39"/>
    <w:semiHidden/>
    <w:rsid w:val="00A27A90"/>
    <w:pPr>
      <w:spacing w:before="240"/>
      <w:ind w:left="-567" w:right="2268"/>
    </w:pPr>
    <w:rPr>
      <w:rFonts w:eastAsia="Times New Roman" w:cs="Times New Roman"/>
      <w:b/>
    </w:rPr>
  </w:style>
  <w:style w:type="paragraph" w:styleId="TOC8">
    <w:name w:val="toc 8"/>
    <w:basedOn w:val="Normal"/>
    <w:next w:val="Normal"/>
    <w:uiPriority w:val="39"/>
    <w:semiHidden/>
    <w:rsid w:val="00A27A90"/>
    <w:pPr>
      <w:ind w:left="-567" w:right="2268"/>
    </w:pPr>
    <w:rPr>
      <w:rFonts w:eastAsia="Times New Roman" w:cs="Times New Roman"/>
    </w:rPr>
  </w:style>
  <w:style w:type="paragraph" w:styleId="TOC9">
    <w:name w:val="toc 9"/>
    <w:basedOn w:val="Normal"/>
    <w:next w:val="Normal"/>
    <w:uiPriority w:val="39"/>
    <w:semiHidden/>
    <w:rsid w:val="00A27A90"/>
    <w:pPr>
      <w:ind w:left="-567" w:right="2268"/>
    </w:pPr>
    <w:rPr>
      <w:rFonts w:eastAsia="Times New Roman" w:cs="Times New Roman"/>
    </w:rPr>
  </w:style>
  <w:style w:type="paragraph" w:styleId="TOCHeading">
    <w:name w:val="TOC Heading"/>
    <w:basedOn w:val="Normal"/>
    <w:next w:val="Normal"/>
    <w:uiPriority w:val="39"/>
    <w:semiHidden/>
    <w:rsid w:val="00065C3C"/>
    <w:rPr>
      <w:b/>
      <w:caps/>
      <w:color w:val="009DF0" w:themeColor="text2"/>
      <w:sz w:val="22"/>
    </w:rPr>
  </w:style>
  <w:style w:type="paragraph" w:styleId="BlockText">
    <w:name w:val="Block Text"/>
    <w:basedOn w:val="Normal"/>
    <w:uiPriority w:val="99"/>
    <w:semiHidden/>
    <w:rsid w:val="009E4B94"/>
    <w:pPr>
      <w:pBdr>
        <w:top w:val="single" w:sz="2" w:space="10" w:color="989898" w:themeColor="text1" w:themeTint="80"/>
        <w:left w:val="single" w:sz="2" w:space="10" w:color="989898" w:themeColor="text1" w:themeTint="80"/>
        <w:bottom w:val="single" w:sz="2" w:space="10" w:color="989898" w:themeColor="text1" w:themeTint="80"/>
        <w:right w:val="single" w:sz="2" w:space="10" w:color="989898" w:themeColor="text1" w:themeTint="80"/>
      </w:pBdr>
      <w:ind w:left="1151" w:right="1151"/>
    </w:pPr>
    <w:rPr>
      <w:rFonts w:eastAsiaTheme="minorEastAsia"/>
      <w:i/>
      <w:iCs/>
    </w:rPr>
  </w:style>
  <w:style w:type="paragraph" w:styleId="EndnoteText">
    <w:name w:val="endnote text"/>
    <w:basedOn w:val="Normal"/>
    <w:link w:val="EndnoteTextChar"/>
    <w:uiPriority w:val="21"/>
    <w:semiHidden/>
    <w:rsid w:val="00050588"/>
    <w:pPr>
      <w:spacing w:line="200" w:lineRule="atLeast"/>
      <w:ind w:left="85" w:hanging="85"/>
    </w:pPr>
    <w:rPr>
      <w:color w:val="797766" w:themeColor="background2"/>
      <w:sz w:val="12"/>
      <w:szCs w:val="20"/>
    </w:rPr>
  </w:style>
  <w:style w:type="character" w:customStyle="1" w:styleId="EndnoteTextChar">
    <w:name w:val="Endnote Text Char"/>
    <w:basedOn w:val="DefaultParagraphFont"/>
    <w:link w:val="EndnoteText"/>
    <w:uiPriority w:val="21"/>
    <w:semiHidden/>
    <w:rsid w:val="00A539A2"/>
    <w:rPr>
      <w:color w:val="797766" w:themeColor="background2"/>
      <w:sz w:val="12"/>
      <w:szCs w:val="20"/>
      <w:lang w:val="da-DK"/>
    </w:rPr>
  </w:style>
  <w:style w:type="character" w:styleId="EndnoteReference">
    <w:name w:val="endnote reference"/>
    <w:basedOn w:val="DefaultParagraphFont"/>
    <w:uiPriority w:val="21"/>
    <w:semiHidden/>
    <w:rsid w:val="009E4B94"/>
    <w:rPr>
      <w:vertAlign w:val="superscript"/>
      <w:lang w:val="da-DK"/>
    </w:rPr>
  </w:style>
  <w:style w:type="paragraph" w:styleId="FootnoteText">
    <w:name w:val="footnote text"/>
    <w:basedOn w:val="Normal"/>
    <w:link w:val="FootnoteTextChar"/>
    <w:uiPriority w:val="21"/>
    <w:semiHidden/>
    <w:rsid w:val="00050588"/>
    <w:pPr>
      <w:spacing w:line="200" w:lineRule="atLeast"/>
      <w:ind w:left="85" w:hanging="85"/>
    </w:pPr>
    <w:rPr>
      <w:color w:val="797766"/>
      <w:sz w:val="12"/>
      <w:szCs w:val="20"/>
    </w:rPr>
  </w:style>
  <w:style w:type="character" w:customStyle="1" w:styleId="FootnoteTextChar">
    <w:name w:val="Footnote Text Char"/>
    <w:basedOn w:val="DefaultParagraphFont"/>
    <w:link w:val="FootnoteText"/>
    <w:uiPriority w:val="21"/>
    <w:semiHidden/>
    <w:rsid w:val="00A539A2"/>
    <w:rPr>
      <w:color w:val="797766"/>
      <w:sz w:val="12"/>
      <w:szCs w:val="20"/>
      <w:lang w:val="da-DK"/>
    </w:rPr>
  </w:style>
  <w:style w:type="paragraph" w:styleId="ListBullet">
    <w:name w:val="List Bullet"/>
    <w:basedOn w:val="Normal"/>
    <w:uiPriority w:val="2"/>
    <w:qFormat/>
    <w:rsid w:val="006B30A9"/>
    <w:pPr>
      <w:numPr>
        <w:numId w:val="1"/>
      </w:numPr>
      <w:contextualSpacing/>
    </w:pPr>
  </w:style>
  <w:style w:type="paragraph" w:styleId="ListNumber">
    <w:name w:val="List Number"/>
    <w:basedOn w:val="Normal"/>
    <w:uiPriority w:val="2"/>
    <w:qFormat/>
    <w:rsid w:val="006B30A9"/>
    <w:pPr>
      <w:numPr>
        <w:numId w:val="6"/>
      </w:numPr>
      <w:contextualSpacing/>
    </w:pPr>
  </w:style>
  <w:style w:type="character" w:styleId="PageNumber">
    <w:name w:val="page number"/>
    <w:basedOn w:val="DefaultParagraphFont"/>
    <w:uiPriority w:val="21"/>
    <w:semiHidden/>
    <w:rsid w:val="00424709"/>
    <w:rPr>
      <w:lang w:val="da-DK"/>
    </w:rPr>
  </w:style>
  <w:style w:type="paragraph" w:customStyle="1" w:styleId="Template">
    <w:name w:val="Template"/>
    <w:uiPriority w:val="8"/>
    <w:semiHidden/>
    <w:rsid w:val="00C2018C"/>
    <w:pPr>
      <w:spacing w:line="200" w:lineRule="atLeast"/>
    </w:pPr>
    <w:rPr>
      <w:noProof/>
      <w:sz w:val="14"/>
    </w:rPr>
  </w:style>
  <w:style w:type="paragraph" w:customStyle="1" w:styleId="Template-Address">
    <w:name w:val="Template - Address"/>
    <w:basedOn w:val="Template"/>
    <w:uiPriority w:val="8"/>
    <w:semiHidden/>
    <w:rsid w:val="00DD1936"/>
    <w:pPr>
      <w:tabs>
        <w:tab w:val="left" w:pos="567"/>
      </w:tabs>
      <w:suppressAutoHyphens/>
    </w:pPr>
  </w:style>
  <w:style w:type="paragraph" w:customStyle="1" w:styleId="Template-Companyname">
    <w:name w:val="Template - Company name"/>
    <w:basedOn w:val="Template-Address"/>
    <w:next w:val="Template-Address"/>
    <w:uiPriority w:val="8"/>
    <w:semiHidden/>
    <w:rsid w:val="00C26252"/>
  </w:style>
  <w:style w:type="paragraph" w:styleId="TOAHeading">
    <w:name w:val="toa heading"/>
    <w:basedOn w:val="Normal"/>
    <w:next w:val="Normal"/>
    <w:uiPriority w:val="39"/>
    <w:semiHidden/>
    <w:rsid w:val="002E74A4"/>
    <w:pPr>
      <w:spacing w:after="520" w:line="360" w:lineRule="atLeast"/>
    </w:pPr>
    <w:rPr>
      <w:rFonts w:eastAsiaTheme="majorEastAsia" w:cstheme="majorBidi"/>
      <w:b/>
      <w:bCs/>
      <w:sz w:val="28"/>
      <w:szCs w:val="24"/>
    </w:rPr>
  </w:style>
  <w:style w:type="paragraph" w:styleId="TableofFigures">
    <w:name w:val="table of figures"/>
    <w:basedOn w:val="Normal"/>
    <w:next w:val="Normal"/>
    <w:uiPriority w:val="10"/>
    <w:semiHidden/>
    <w:rsid w:val="00B01724"/>
    <w:pPr>
      <w:tabs>
        <w:tab w:val="right" w:pos="7229"/>
      </w:tabs>
      <w:ind w:right="2268"/>
    </w:pPr>
  </w:style>
  <w:style w:type="paragraph" w:styleId="Signature">
    <w:name w:val="Signature"/>
    <w:basedOn w:val="Normal"/>
    <w:link w:val="SignatureChar"/>
    <w:uiPriority w:val="99"/>
    <w:semiHidden/>
    <w:rsid w:val="00424709"/>
    <w:pPr>
      <w:spacing w:line="240" w:lineRule="auto"/>
      <w:ind w:left="4252"/>
    </w:pPr>
  </w:style>
  <w:style w:type="character" w:customStyle="1" w:styleId="SignatureChar">
    <w:name w:val="Signature Char"/>
    <w:basedOn w:val="DefaultParagraphFont"/>
    <w:link w:val="Signature"/>
    <w:uiPriority w:val="99"/>
    <w:semiHidden/>
    <w:rsid w:val="00A539A2"/>
    <w:rPr>
      <w:lang w:val="da-DK"/>
    </w:rPr>
  </w:style>
  <w:style w:type="character" w:styleId="PlaceholderText">
    <w:name w:val="Placeholder Text"/>
    <w:basedOn w:val="DefaultParagraphFont"/>
    <w:uiPriority w:val="99"/>
    <w:semiHidden/>
    <w:rsid w:val="00424709"/>
    <w:rPr>
      <w:color w:val="auto"/>
      <w:lang w:val="da-DK"/>
    </w:rPr>
  </w:style>
  <w:style w:type="paragraph" w:customStyle="1" w:styleId="Table">
    <w:name w:val="Table"/>
    <w:uiPriority w:val="4"/>
    <w:semiHidden/>
    <w:rsid w:val="00090843"/>
    <w:pPr>
      <w:spacing w:before="40" w:after="40" w:line="200" w:lineRule="atLeast"/>
      <w:ind w:left="57" w:right="113"/>
    </w:pPr>
    <w:rPr>
      <w:sz w:val="14"/>
    </w:rPr>
  </w:style>
  <w:style w:type="paragraph" w:customStyle="1" w:styleId="Table-Text">
    <w:name w:val="Table - Text"/>
    <w:basedOn w:val="Table"/>
    <w:uiPriority w:val="4"/>
    <w:rsid w:val="00424709"/>
  </w:style>
  <w:style w:type="paragraph" w:customStyle="1" w:styleId="Table-TextTotal">
    <w:name w:val="Table - Text Total"/>
    <w:basedOn w:val="Table-Text"/>
    <w:uiPriority w:val="4"/>
    <w:rsid w:val="00424709"/>
    <w:rPr>
      <w:b/>
    </w:rPr>
  </w:style>
  <w:style w:type="paragraph" w:customStyle="1" w:styleId="Table-Number">
    <w:name w:val="Table - Number"/>
    <w:basedOn w:val="Table"/>
    <w:uiPriority w:val="4"/>
    <w:rsid w:val="00893791"/>
    <w:pPr>
      <w:jc w:val="right"/>
    </w:pPr>
  </w:style>
  <w:style w:type="paragraph" w:customStyle="1" w:styleId="Table-NumberTotal">
    <w:name w:val="Table - Number Total"/>
    <w:basedOn w:val="Table-Number"/>
    <w:uiPriority w:val="4"/>
    <w:rsid w:val="00424709"/>
    <w:rPr>
      <w:b/>
    </w:rPr>
  </w:style>
  <w:style w:type="paragraph" w:styleId="Quote">
    <w:name w:val="Quote"/>
    <w:basedOn w:val="Normal"/>
    <w:next w:val="Normal"/>
    <w:link w:val="QuoteChar"/>
    <w:uiPriority w:val="19"/>
    <w:semiHidden/>
    <w:rsid w:val="007546AF"/>
    <w:pPr>
      <w:spacing w:before="260" w:after="260"/>
      <w:ind w:left="567" w:right="567"/>
    </w:pPr>
    <w:rPr>
      <w:b/>
      <w:iCs/>
      <w:color w:val="333333" w:themeColor="text1"/>
      <w:sz w:val="20"/>
    </w:rPr>
  </w:style>
  <w:style w:type="character" w:customStyle="1" w:styleId="QuoteChar">
    <w:name w:val="Quote Char"/>
    <w:basedOn w:val="DefaultParagraphFont"/>
    <w:link w:val="Quote"/>
    <w:uiPriority w:val="19"/>
    <w:semiHidden/>
    <w:rsid w:val="00004865"/>
    <w:rPr>
      <w:b/>
      <w:iCs/>
      <w:color w:val="333333" w:themeColor="text1"/>
      <w:sz w:val="20"/>
      <w:lang w:val="da-DK"/>
    </w:rPr>
  </w:style>
  <w:style w:type="character" w:styleId="BookTitle">
    <w:name w:val="Book Title"/>
    <w:basedOn w:val="DefaultParagraphFont"/>
    <w:uiPriority w:val="99"/>
    <w:semiHidden/>
    <w:qFormat/>
    <w:rsid w:val="007546AF"/>
    <w:rPr>
      <w:b/>
      <w:bCs/>
      <w:caps w:val="0"/>
      <w:smallCaps w:val="0"/>
      <w:spacing w:val="5"/>
      <w:lang w:val="da-DK"/>
    </w:rPr>
  </w:style>
  <w:style w:type="paragraph" w:styleId="TableofAuthorities">
    <w:name w:val="table of authorities"/>
    <w:basedOn w:val="Normal"/>
    <w:next w:val="Normal"/>
    <w:uiPriority w:val="10"/>
    <w:semiHidden/>
    <w:rsid w:val="002E74A4"/>
    <w:pPr>
      <w:ind w:right="567"/>
    </w:pPr>
  </w:style>
  <w:style w:type="paragraph" w:styleId="NormalIndent">
    <w:name w:val="Normal Indent"/>
    <w:basedOn w:val="Normal"/>
    <w:uiPriority w:val="99"/>
    <w:semiHidden/>
    <w:rsid w:val="005A28D4"/>
    <w:pPr>
      <w:ind w:left="1134"/>
    </w:pPr>
  </w:style>
  <w:style w:type="table" w:styleId="TableGrid">
    <w:name w:val="Table Grid"/>
    <w:basedOn w:val="TableNormal"/>
    <w:uiPriority w:val="59"/>
    <w:rsid w:val="009737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6"/>
    <w:semiHidden/>
    <w:rsid w:val="00666EEF"/>
    <w:pPr>
      <w:spacing w:after="260"/>
      <w:contextualSpacing/>
    </w:pPr>
    <w:rPr>
      <w:b/>
      <w:caps/>
    </w:rPr>
  </w:style>
  <w:style w:type="paragraph" w:customStyle="1" w:styleId="DocumentName">
    <w:name w:val="Document Name"/>
    <w:basedOn w:val="Normal"/>
    <w:next w:val="Normal"/>
    <w:uiPriority w:val="8"/>
    <w:semiHidden/>
    <w:rsid w:val="00B87BE6"/>
    <w:pPr>
      <w:spacing w:after="160" w:line="440" w:lineRule="exact"/>
    </w:pPr>
    <w:rPr>
      <w:caps/>
      <w:sz w:val="44"/>
    </w:rPr>
  </w:style>
  <w:style w:type="paragraph" w:customStyle="1" w:styleId="Template-Date">
    <w:name w:val="Template - Date"/>
    <w:basedOn w:val="Template"/>
    <w:uiPriority w:val="8"/>
    <w:semiHidden/>
    <w:rsid w:val="00150678"/>
  </w:style>
  <w:style w:type="table" w:customStyle="1" w:styleId="Blank">
    <w:name w:val="Blank"/>
    <w:basedOn w:val="TableNormal"/>
    <w:uiPriority w:val="99"/>
    <w:rsid w:val="00F73354"/>
    <w:pPr>
      <w:spacing w:line="240" w:lineRule="atLeast"/>
    </w:pPr>
    <w:tblPr>
      <w:tblCellMar>
        <w:left w:w="0" w:type="dxa"/>
        <w:right w:w="0" w:type="dxa"/>
      </w:tblCellMar>
    </w:tblPr>
  </w:style>
  <w:style w:type="paragraph" w:styleId="NoSpacing">
    <w:name w:val="No Spacing"/>
    <w:uiPriority w:val="99"/>
    <w:semiHidden/>
    <w:rsid w:val="00B0422A"/>
    <w:pPr>
      <w:spacing w:line="240" w:lineRule="atLeast"/>
    </w:pPr>
  </w:style>
  <w:style w:type="paragraph" w:customStyle="1" w:styleId="RecipientAddress">
    <w:name w:val="Recipient Address"/>
    <w:basedOn w:val="Normal"/>
    <w:uiPriority w:val="8"/>
    <w:semiHidden/>
    <w:rsid w:val="00DC246F"/>
  </w:style>
  <w:style w:type="paragraph" w:customStyle="1" w:styleId="Table-Heading">
    <w:name w:val="Table - Heading"/>
    <w:basedOn w:val="Table"/>
    <w:uiPriority w:val="4"/>
    <w:rsid w:val="00090843"/>
    <w:rPr>
      <w:b/>
    </w:rPr>
  </w:style>
  <w:style w:type="paragraph" w:customStyle="1" w:styleId="Table-HeadingRight">
    <w:name w:val="Table - Heading Right"/>
    <w:basedOn w:val="Table-Heading"/>
    <w:uiPriority w:val="4"/>
    <w:rsid w:val="00090843"/>
    <w:pPr>
      <w:jc w:val="right"/>
    </w:pPr>
  </w:style>
  <w:style w:type="paragraph" w:customStyle="1" w:styleId="SenderName">
    <w:name w:val="Sender Name"/>
    <w:basedOn w:val="Normal"/>
    <w:uiPriority w:val="7"/>
    <w:semiHidden/>
    <w:rsid w:val="00923409"/>
    <w:rPr>
      <w:rFonts w:eastAsia="Times New Roman" w:cs="Times New Roman"/>
      <w:b/>
    </w:rPr>
  </w:style>
  <w:style w:type="paragraph" w:customStyle="1" w:styleId="Senderinformation">
    <w:name w:val="Sender information"/>
    <w:basedOn w:val="Normal"/>
    <w:uiPriority w:val="7"/>
    <w:semiHidden/>
    <w:rsid w:val="00923409"/>
    <w:pPr>
      <w:tabs>
        <w:tab w:val="left" w:pos="198"/>
        <w:tab w:val="left" w:pos="851"/>
      </w:tabs>
      <w:spacing w:line="200" w:lineRule="atLeast"/>
    </w:pPr>
    <w:rPr>
      <w:rFonts w:eastAsia="Times New Roman" w:cs="Times New Roman"/>
      <w:sz w:val="14"/>
    </w:rPr>
  </w:style>
  <w:style w:type="paragraph" w:styleId="BalloonText">
    <w:name w:val="Balloon Text"/>
    <w:basedOn w:val="Normal"/>
    <w:link w:val="BalloonTextChar"/>
    <w:uiPriority w:val="99"/>
    <w:semiHidden/>
    <w:rsid w:val="000162D0"/>
    <w:pPr>
      <w:spacing w:line="240" w:lineRule="auto"/>
    </w:pPr>
    <w:rPr>
      <w:rFonts w:ascii="Segoe UI" w:hAnsi="Segoe UI" w:cs="Segoe UI"/>
    </w:rPr>
  </w:style>
  <w:style w:type="character" w:customStyle="1" w:styleId="BalloonTextChar">
    <w:name w:val="Balloon Text Char"/>
    <w:basedOn w:val="DefaultParagraphFont"/>
    <w:link w:val="BalloonText"/>
    <w:uiPriority w:val="99"/>
    <w:semiHidden/>
    <w:rsid w:val="00A539A2"/>
    <w:rPr>
      <w:rFonts w:ascii="Segoe UI" w:hAnsi="Segoe UI" w:cs="Segoe UI"/>
      <w:lang w:val="da-DK"/>
    </w:rPr>
  </w:style>
  <w:style w:type="paragraph" w:styleId="Bibliography">
    <w:name w:val="Bibliography"/>
    <w:basedOn w:val="Normal"/>
    <w:next w:val="Normal"/>
    <w:uiPriority w:val="99"/>
    <w:semiHidden/>
    <w:rsid w:val="000162D0"/>
  </w:style>
  <w:style w:type="paragraph" w:styleId="BodyText">
    <w:name w:val="Body Text"/>
    <w:basedOn w:val="Normal"/>
    <w:link w:val="BodyTextChar"/>
    <w:uiPriority w:val="99"/>
    <w:semiHidden/>
    <w:rsid w:val="000162D0"/>
    <w:pPr>
      <w:spacing w:after="120"/>
    </w:pPr>
  </w:style>
  <w:style w:type="character" w:customStyle="1" w:styleId="BodyTextChar">
    <w:name w:val="Body Text Char"/>
    <w:basedOn w:val="DefaultParagraphFont"/>
    <w:link w:val="BodyText"/>
    <w:uiPriority w:val="99"/>
    <w:semiHidden/>
    <w:rsid w:val="00A539A2"/>
    <w:rPr>
      <w:lang w:val="da-DK"/>
    </w:rPr>
  </w:style>
  <w:style w:type="paragraph" w:styleId="BodyText2">
    <w:name w:val="Body Text 2"/>
    <w:basedOn w:val="Normal"/>
    <w:link w:val="BodyText2Char"/>
    <w:uiPriority w:val="99"/>
    <w:semiHidden/>
    <w:rsid w:val="000162D0"/>
    <w:pPr>
      <w:spacing w:after="120" w:line="480" w:lineRule="auto"/>
    </w:pPr>
  </w:style>
  <w:style w:type="character" w:customStyle="1" w:styleId="BodyText2Char">
    <w:name w:val="Body Text 2 Char"/>
    <w:basedOn w:val="DefaultParagraphFont"/>
    <w:link w:val="BodyText2"/>
    <w:uiPriority w:val="99"/>
    <w:semiHidden/>
    <w:rsid w:val="00A539A2"/>
    <w:rPr>
      <w:lang w:val="da-DK"/>
    </w:rPr>
  </w:style>
  <w:style w:type="paragraph" w:styleId="BodyText3">
    <w:name w:val="Body Text 3"/>
    <w:basedOn w:val="Normal"/>
    <w:link w:val="BodyText3Char"/>
    <w:uiPriority w:val="99"/>
    <w:semiHidden/>
    <w:rsid w:val="000162D0"/>
    <w:pPr>
      <w:spacing w:after="120"/>
    </w:pPr>
    <w:rPr>
      <w:sz w:val="16"/>
      <w:szCs w:val="16"/>
    </w:rPr>
  </w:style>
  <w:style w:type="character" w:customStyle="1" w:styleId="BodyText3Char">
    <w:name w:val="Body Text 3 Char"/>
    <w:basedOn w:val="DefaultParagraphFont"/>
    <w:link w:val="BodyText3"/>
    <w:uiPriority w:val="99"/>
    <w:semiHidden/>
    <w:rsid w:val="00A539A2"/>
    <w:rPr>
      <w:sz w:val="16"/>
      <w:szCs w:val="16"/>
      <w:lang w:val="da-DK"/>
    </w:rPr>
  </w:style>
  <w:style w:type="paragraph" w:styleId="BodyTextFirstIndent">
    <w:name w:val="Body Text First Indent"/>
    <w:basedOn w:val="BodyText"/>
    <w:link w:val="BodyTextFirstIndentChar"/>
    <w:uiPriority w:val="99"/>
    <w:semiHidden/>
    <w:rsid w:val="000162D0"/>
    <w:pPr>
      <w:spacing w:after="0"/>
      <w:ind w:firstLine="360"/>
    </w:pPr>
  </w:style>
  <w:style w:type="character" w:customStyle="1" w:styleId="BodyTextFirstIndentChar">
    <w:name w:val="Body Text First Indent Char"/>
    <w:basedOn w:val="BodyTextChar"/>
    <w:link w:val="BodyTextFirstIndent"/>
    <w:uiPriority w:val="99"/>
    <w:semiHidden/>
    <w:rsid w:val="00A539A2"/>
    <w:rPr>
      <w:lang w:val="da-DK"/>
    </w:rPr>
  </w:style>
  <w:style w:type="paragraph" w:styleId="BodyTextIndent">
    <w:name w:val="Body Text Indent"/>
    <w:basedOn w:val="Normal"/>
    <w:link w:val="BodyTextIndentChar"/>
    <w:uiPriority w:val="99"/>
    <w:semiHidden/>
    <w:rsid w:val="000162D0"/>
    <w:pPr>
      <w:spacing w:after="120"/>
      <w:ind w:left="283"/>
    </w:pPr>
  </w:style>
  <w:style w:type="character" w:customStyle="1" w:styleId="BodyTextIndentChar">
    <w:name w:val="Body Text Indent Char"/>
    <w:basedOn w:val="DefaultParagraphFont"/>
    <w:link w:val="BodyTextIndent"/>
    <w:uiPriority w:val="99"/>
    <w:semiHidden/>
    <w:rsid w:val="00A539A2"/>
    <w:rPr>
      <w:lang w:val="da-DK"/>
    </w:rPr>
  </w:style>
  <w:style w:type="paragraph" w:styleId="BodyTextFirstIndent2">
    <w:name w:val="Body Text First Indent 2"/>
    <w:basedOn w:val="BodyTextIndent"/>
    <w:link w:val="BodyTextFirstIndent2Char"/>
    <w:uiPriority w:val="99"/>
    <w:semiHidden/>
    <w:rsid w:val="000162D0"/>
    <w:pPr>
      <w:spacing w:after="0"/>
      <w:ind w:left="360" w:firstLine="360"/>
    </w:pPr>
  </w:style>
  <w:style w:type="character" w:customStyle="1" w:styleId="BodyTextFirstIndent2Char">
    <w:name w:val="Body Text First Indent 2 Char"/>
    <w:basedOn w:val="BodyTextIndentChar"/>
    <w:link w:val="BodyTextFirstIndent2"/>
    <w:uiPriority w:val="99"/>
    <w:semiHidden/>
    <w:rsid w:val="00A539A2"/>
    <w:rPr>
      <w:lang w:val="da-DK"/>
    </w:rPr>
  </w:style>
  <w:style w:type="paragraph" w:styleId="BodyTextIndent2">
    <w:name w:val="Body Text Indent 2"/>
    <w:basedOn w:val="Normal"/>
    <w:link w:val="BodyTextIndent2Char"/>
    <w:uiPriority w:val="99"/>
    <w:semiHidden/>
    <w:rsid w:val="000162D0"/>
    <w:pPr>
      <w:spacing w:after="120" w:line="480" w:lineRule="auto"/>
      <w:ind w:left="283"/>
    </w:pPr>
  </w:style>
  <w:style w:type="character" w:customStyle="1" w:styleId="BodyTextIndent2Char">
    <w:name w:val="Body Text Indent 2 Char"/>
    <w:basedOn w:val="DefaultParagraphFont"/>
    <w:link w:val="BodyTextIndent2"/>
    <w:uiPriority w:val="99"/>
    <w:semiHidden/>
    <w:rsid w:val="00A539A2"/>
    <w:rPr>
      <w:lang w:val="da-DK"/>
    </w:rPr>
  </w:style>
  <w:style w:type="paragraph" w:styleId="BodyTextIndent3">
    <w:name w:val="Body Text Indent 3"/>
    <w:basedOn w:val="Normal"/>
    <w:link w:val="BodyTextIndent3Char"/>
    <w:uiPriority w:val="99"/>
    <w:semiHidden/>
    <w:rsid w:val="000162D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A539A2"/>
    <w:rPr>
      <w:sz w:val="16"/>
      <w:szCs w:val="16"/>
      <w:lang w:val="da-DK"/>
    </w:rPr>
  </w:style>
  <w:style w:type="paragraph" w:styleId="Closing">
    <w:name w:val="Closing"/>
    <w:basedOn w:val="Normal"/>
    <w:link w:val="ClosingChar"/>
    <w:uiPriority w:val="99"/>
    <w:semiHidden/>
    <w:rsid w:val="000162D0"/>
    <w:pPr>
      <w:spacing w:line="240" w:lineRule="auto"/>
      <w:ind w:left="4252"/>
    </w:pPr>
  </w:style>
  <w:style w:type="character" w:customStyle="1" w:styleId="ClosingChar">
    <w:name w:val="Closing Char"/>
    <w:basedOn w:val="DefaultParagraphFont"/>
    <w:link w:val="Closing"/>
    <w:uiPriority w:val="99"/>
    <w:semiHidden/>
    <w:rsid w:val="00A539A2"/>
    <w:rPr>
      <w:lang w:val="da-DK"/>
    </w:rPr>
  </w:style>
  <w:style w:type="table" w:styleId="ColorfulGrid">
    <w:name w:val="Colorful Grid"/>
    <w:basedOn w:val="Table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D6D6D6" w:themeFill="text1" w:themeFillTint="33"/>
    </w:tcPr>
    <w:tblStylePr w:type="firstRow">
      <w:rPr>
        <w:b/>
        <w:bCs/>
      </w:rPr>
      <w:tblPr/>
      <w:tcPr>
        <w:shd w:val="clear" w:color="auto" w:fill="ADADAD" w:themeFill="text1" w:themeFillTint="66"/>
      </w:tcPr>
    </w:tblStylePr>
    <w:tblStylePr w:type="lastRow">
      <w:rPr>
        <w:b/>
        <w:bCs/>
        <w:color w:val="333333" w:themeColor="text1"/>
      </w:rPr>
      <w:tblPr/>
      <w:tcPr>
        <w:shd w:val="clear" w:color="auto" w:fill="ADADAD" w:themeFill="text1" w:themeFillTint="66"/>
      </w:tcPr>
    </w:tblStylePr>
    <w:tblStylePr w:type="firstCol">
      <w:rPr>
        <w:color w:val="FFFFFF" w:themeColor="background1"/>
      </w:rPr>
      <w:tblPr/>
      <w:tcPr>
        <w:shd w:val="clear" w:color="auto" w:fill="262626" w:themeFill="text1" w:themeFillShade="BF"/>
      </w:tcPr>
    </w:tblStylePr>
    <w:tblStylePr w:type="lastCol">
      <w:rPr>
        <w:color w:val="FFFFFF" w:themeColor="background1"/>
      </w:rPr>
      <w:tblPr/>
      <w:tcPr>
        <w:shd w:val="clear" w:color="auto" w:fill="262626" w:themeFill="text1" w:themeFillShade="BF"/>
      </w:tcPr>
    </w:tblStylePr>
    <w:tblStylePr w:type="band1Vert">
      <w:tblPr/>
      <w:tcPr>
        <w:shd w:val="clear" w:color="auto" w:fill="999999" w:themeFill="text1" w:themeFillTint="7F"/>
      </w:tcPr>
    </w:tblStylePr>
    <w:tblStylePr w:type="band1Horz">
      <w:tblPr/>
      <w:tcPr>
        <w:shd w:val="clear" w:color="auto" w:fill="999999" w:themeFill="text1" w:themeFillTint="7F"/>
      </w:tcPr>
    </w:tblStylePr>
  </w:style>
  <w:style w:type="table" w:styleId="ColorfulGrid-Accent1">
    <w:name w:val="Colorful Grid Accent 1"/>
    <w:basedOn w:val="Table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EEF8FF" w:themeFill="accent1" w:themeFillTint="33"/>
    </w:tcPr>
    <w:tblStylePr w:type="firstRow">
      <w:rPr>
        <w:b/>
        <w:bCs/>
      </w:rPr>
      <w:tblPr/>
      <w:tcPr>
        <w:shd w:val="clear" w:color="auto" w:fill="DEF1FF" w:themeFill="accent1" w:themeFillTint="66"/>
      </w:tcPr>
    </w:tblStylePr>
    <w:tblStylePr w:type="lastRow">
      <w:rPr>
        <w:b/>
        <w:bCs/>
        <w:color w:val="333333" w:themeColor="text1"/>
      </w:rPr>
      <w:tblPr/>
      <w:tcPr>
        <w:shd w:val="clear" w:color="auto" w:fill="DEF1FF" w:themeFill="accent1" w:themeFillTint="66"/>
      </w:tcPr>
    </w:tblStylePr>
    <w:tblStylePr w:type="firstCol">
      <w:rPr>
        <w:color w:val="FFFFFF" w:themeColor="background1"/>
      </w:rPr>
      <w:tblPr/>
      <w:tcPr>
        <w:shd w:val="clear" w:color="auto" w:fill="41B0FF" w:themeFill="accent1" w:themeFillShade="BF"/>
      </w:tcPr>
    </w:tblStylePr>
    <w:tblStylePr w:type="lastCol">
      <w:rPr>
        <w:color w:val="FFFFFF" w:themeColor="background1"/>
      </w:rPr>
      <w:tblPr/>
      <w:tcPr>
        <w:shd w:val="clear" w:color="auto" w:fill="41B0FF" w:themeFill="accent1" w:themeFillShade="BF"/>
      </w:tcPr>
    </w:tblStylePr>
    <w:tblStylePr w:type="band1Vert">
      <w:tblPr/>
      <w:tcPr>
        <w:shd w:val="clear" w:color="auto" w:fill="D6EDFF" w:themeFill="accent1" w:themeFillTint="7F"/>
      </w:tcPr>
    </w:tblStylePr>
    <w:tblStylePr w:type="band1Horz">
      <w:tblPr/>
      <w:tcPr>
        <w:shd w:val="clear" w:color="auto" w:fill="D6EDFF" w:themeFill="accent1" w:themeFillTint="7F"/>
      </w:tcPr>
    </w:tblStylePr>
  </w:style>
  <w:style w:type="table" w:styleId="ColorfulGrid-Accent2">
    <w:name w:val="Colorful Grid Accent 2"/>
    <w:basedOn w:val="Table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D4F0DA" w:themeFill="accent2" w:themeFillTint="33"/>
    </w:tcPr>
    <w:tblStylePr w:type="firstRow">
      <w:rPr>
        <w:b/>
        <w:bCs/>
      </w:rPr>
      <w:tblPr/>
      <w:tcPr>
        <w:shd w:val="clear" w:color="auto" w:fill="A9E1B5" w:themeFill="accent2" w:themeFillTint="66"/>
      </w:tcPr>
    </w:tblStylePr>
    <w:tblStylePr w:type="lastRow">
      <w:rPr>
        <w:b/>
        <w:bCs/>
        <w:color w:val="333333" w:themeColor="text1"/>
      </w:rPr>
      <w:tblPr/>
      <w:tcPr>
        <w:shd w:val="clear" w:color="auto" w:fill="A9E1B5" w:themeFill="accent2" w:themeFillTint="66"/>
      </w:tcPr>
    </w:tblStylePr>
    <w:tblStylePr w:type="firstCol">
      <w:rPr>
        <w:color w:val="FFFFFF" w:themeColor="background1"/>
      </w:rPr>
      <w:tblPr/>
      <w:tcPr>
        <w:shd w:val="clear" w:color="auto" w:fill="2B7B3C" w:themeFill="accent2" w:themeFillShade="BF"/>
      </w:tcPr>
    </w:tblStylePr>
    <w:tblStylePr w:type="lastCol">
      <w:rPr>
        <w:color w:val="FFFFFF" w:themeColor="background1"/>
      </w:rPr>
      <w:tblPr/>
      <w:tcPr>
        <w:shd w:val="clear" w:color="auto" w:fill="2B7B3C" w:themeFill="accent2" w:themeFillShade="BF"/>
      </w:tcPr>
    </w:tblStylePr>
    <w:tblStylePr w:type="band1Vert">
      <w:tblPr/>
      <w:tcPr>
        <w:shd w:val="clear" w:color="auto" w:fill="95D9A3" w:themeFill="accent2" w:themeFillTint="7F"/>
      </w:tcPr>
    </w:tblStylePr>
    <w:tblStylePr w:type="band1Horz">
      <w:tblPr/>
      <w:tcPr>
        <w:shd w:val="clear" w:color="auto" w:fill="95D9A3" w:themeFill="accent2" w:themeFillTint="7F"/>
      </w:tcPr>
    </w:tblStylePr>
  </w:style>
  <w:style w:type="table" w:styleId="ColorfulGrid-Accent3">
    <w:name w:val="Colorful Grid Accent 3"/>
    <w:basedOn w:val="Table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2FFC2" w:themeFill="accent3" w:themeFillTint="33"/>
    </w:tcPr>
    <w:tblStylePr w:type="firstRow">
      <w:rPr>
        <w:b/>
        <w:bCs/>
      </w:rPr>
      <w:tblPr/>
      <w:tcPr>
        <w:shd w:val="clear" w:color="auto" w:fill="E6FF86" w:themeFill="accent3" w:themeFillTint="66"/>
      </w:tcPr>
    </w:tblStylePr>
    <w:tblStylePr w:type="lastRow">
      <w:rPr>
        <w:b/>
        <w:bCs/>
        <w:color w:val="333333" w:themeColor="text1"/>
      </w:rPr>
      <w:tblPr/>
      <w:tcPr>
        <w:shd w:val="clear" w:color="auto" w:fill="E6FF86" w:themeFill="accent3" w:themeFillTint="66"/>
      </w:tcPr>
    </w:tblStylePr>
    <w:tblStylePr w:type="firstCol">
      <w:rPr>
        <w:color w:val="FFFFFF" w:themeColor="background1"/>
      </w:rPr>
      <w:tblPr/>
      <w:tcPr>
        <w:shd w:val="clear" w:color="auto" w:fill="7D9C00" w:themeFill="accent3" w:themeFillShade="BF"/>
      </w:tcPr>
    </w:tblStylePr>
    <w:tblStylePr w:type="lastCol">
      <w:rPr>
        <w:color w:val="FFFFFF" w:themeColor="background1"/>
      </w:rPr>
      <w:tblPr/>
      <w:tcPr>
        <w:shd w:val="clear" w:color="auto" w:fill="7D9C00" w:themeFill="accent3" w:themeFillShade="BF"/>
      </w:tcPr>
    </w:tblStylePr>
    <w:tblStylePr w:type="band1Vert">
      <w:tblPr/>
      <w:tcPr>
        <w:shd w:val="clear" w:color="auto" w:fill="E1FF69" w:themeFill="accent3" w:themeFillTint="7F"/>
      </w:tcPr>
    </w:tblStylePr>
    <w:tblStylePr w:type="band1Horz">
      <w:tblPr/>
      <w:tcPr>
        <w:shd w:val="clear" w:color="auto" w:fill="E1FF69" w:themeFill="accent3" w:themeFillTint="7F"/>
      </w:tcPr>
    </w:tblStylePr>
  </w:style>
  <w:style w:type="table" w:styleId="ColorfulGrid-Accent4">
    <w:name w:val="Colorful Grid Accent 4"/>
    <w:basedOn w:val="Table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FC0E6" w:themeFill="accent4" w:themeFillTint="33"/>
    </w:tcPr>
    <w:tblStylePr w:type="firstRow">
      <w:rPr>
        <w:b/>
        <w:bCs/>
      </w:rPr>
      <w:tblPr/>
      <w:tcPr>
        <w:shd w:val="clear" w:color="auto" w:fill="FF81CE" w:themeFill="accent4" w:themeFillTint="66"/>
      </w:tcPr>
    </w:tblStylePr>
    <w:tblStylePr w:type="lastRow">
      <w:rPr>
        <w:b/>
        <w:bCs/>
        <w:color w:val="333333" w:themeColor="text1"/>
      </w:rPr>
      <w:tblPr/>
      <w:tcPr>
        <w:shd w:val="clear" w:color="auto" w:fill="FF81CE" w:themeFill="accent4" w:themeFillTint="66"/>
      </w:tcPr>
    </w:tblStylePr>
    <w:tblStylePr w:type="firstCol">
      <w:rPr>
        <w:color w:val="FFFFFF" w:themeColor="background1"/>
      </w:rPr>
      <w:tblPr/>
      <w:tcPr>
        <w:shd w:val="clear" w:color="auto" w:fill="92005A" w:themeFill="accent4" w:themeFillShade="BF"/>
      </w:tcPr>
    </w:tblStylePr>
    <w:tblStylePr w:type="lastCol">
      <w:rPr>
        <w:color w:val="FFFFFF" w:themeColor="background1"/>
      </w:rPr>
      <w:tblPr/>
      <w:tcPr>
        <w:shd w:val="clear" w:color="auto" w:fill="92005A" w:themeFill="accent4" w:themeFillShade="BF"/>
      </w:tcPr>
    </w:tblStylePr>
    <w:tblStylePr w:type="band1Vert">
      <w:tblPr/>
      <w:tcPr>
        <w:shd w:val="clear" w:color="auto" w:fill="FF62C2" w:themeFill="accent4" w:themeFillTint="7F"/>
      </w:tcPr>
    </w:tblStylePr>
    <w:tblStylePr w:type="band1Horz">
      <w:tblPr/>
      <w:tcPr>
        <w:shd w:val="clear" w:color="auto" w:fill="FF62C2" w:themeFill="accent4" w:themeFillTint="7F"/>
      </w:tcPr>
    </w:tblStylePr>
  </w:style>
  <w:style w:type="table" w:styleId="ColorfulGrid-Accent5">
    <w:name w:val="Colorful Grid Accent 5"/>
    <w:basedOn w:val="Table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8D2CB" w:themeFill="accent5" w:themeFillTint="33"/>
    </w:tcPr>
    <w:tblStylePr w:type="firstRow">
      <w:rPr>
        <w:b/>
        <w:bCs/>
      </w:rPr>
      <w:tblPr/>
      <w:tcPr>
        <w:shd w:val="clear" w:color="auto" w:fill="F2A698" w:themeFill="accent5" w:themeFillTint="66"/>
      </w:tcPr>
    </w:tblStylePr>
    <w:tblStylePr w:type="lastRow">
      <w:rPr>
        <w:b/>
        <w:bCs/>
        <w:color w:val="333333" w:themeColor="text1"/>
      </w:rPr>
      <w:tblPr/>
      <w:tcPr>
        <w:shd w:val="clear" w:color="auto" w:fill="F2A698" w:themeFill="accent5" w:themeFillTint="66"/>
      </w:tcPr>
    </w:tblStylePr>
    <w:tblStylePr w:type="firstCol">
      <w:rPr>
        <w:color w:val="FFFFFF" w:themeColor="background1"/>
      </w:rPr>
      <w:tblPr/>
      <w:tcPr>
        <w:shd w:val="clear" w:color="auto" w:fill="942612" w:themeFill="accent5" w:themeFillShade="BF"/>
      </w:tcPr>
    </w:tblStylePr>
    <w:tblStylePr w:type="lastCol">
      <w:rPr>
        <w:color w:val="FFFFFF" w:themeColor="background1"/>
      </w:rPr>
      <w:tblPr/>
      <w:tcPr>
        <w:shd w:val="clear" w:color="auto" w:fill="942612" w:themeFill="accent5" w:themeFillShade="BF"/>
      </w:tcPr>
    </w:tblStylePr>
    <w:tblStylePr w:type="band1Vert">
      <w:tblPr/>
      <w:tcPr>
        <w:shd w:val="clear" w:color="auto" w:fill="EF907E" w:themeFill="accent5" w:themeFillTint="7F"/>
      </w:tcPr>
    </w:tblStylePr>
    <w:tblStylePr w:type="band1Horz">
      <w:tblPr/>
      <w:tcPr>
        <w:shd w:val="clear" w:color="auto" w:fill="EF907E" w:themeFill="accent5" w:themeFillTint="7F"/>
      </w:tcPr>
    </w:tblStylePr>
  </w:style>
  <w:style w:type="table" w:styleId="ColorfulGrid-Accent6">
    <w:name w:val="Colorful Grid Accent 6"/>
    <w:basedOn w:val="Table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5F5F4" w:themeFill="accent6" w:themeFillTint="33"/>
    </w:tcPr>
    <w:tblStylePr w:type="firstRow">
      <w:rPr>
        <w:b/>
        <w:bCs/>
      </w:rPr>
      <w:tblPr/>
      <w:tcPr>
        <w:shd w:val="clear" w:color="auto" w:fill="ECEBE9" w:themeFill="accent6" w:themeFillTint="66"/>
      </w:tcPr>
    </w:tblStylePr>
    <w:tblStylePr w:type="lastRow">
      <w:rPr>
        <w:b/>
        <w:bCs/>
        <w:color w:val="333333" w:themeColor="text1"/>
      </w:rPr>
      <w:tblPr/>
      <w:tcPr>
        <w:shd w:val="clear" w:color="auto" w:fill="ECEBE9" w:themeFill="accent6" w:themeFillTint="66"/>
      </w:tcPr>
    </w:tblStylePr>
    <w:tblStylePr w:type="firstCol">
      <w:rPr>
        <w:color w:val="FFFFFF" w:themeColor="background1"/>
      </w:rPr>
      <w:tblPr/>
      <w:tcPr>
        <w:shd w:val="clear" w:color="auto" w:fill="A09E92" w:themeFill="accent6" w:themeFillShade="BF"/>
      </w:tcPr>
    </w:tblStylePr>
    <w:tblStylePr w:type="lastCol">
      <w:rPr>
        <w:color w:val="FFFFFF" w:themeColor="background1"/>
      </w:rPr>
      <w:tblPr/>
      <w:tcPr>
        <w:shd w:val="clear" w:color="auto" w:fill="A09E92" w:themeFill="accent6" w:themeFillShade="BF"/>
      </w:tcPr>
    </w:tblStylePr>
    <w:tblStylePr w:type="band1Vert">
      <w:tblPr/>
      <w:tcPr>
        <w:shd w:val="clear" w:color="auto" w:fill="E7E7E4" w:themeFill="accent6" w:themeFillTint="7F"/>
      </w:tcPr>
    </w:tblStylePr>
    <w:tblStylePr w:type="band1Horz">
      <w:tblPr/>
      <w:tcPr>
        <w:shd w:val="clear" w:color="auto" w:fill="E7E7E4" w:themeFill="accent6" w:themeFillTint="7F"/>
      </w:tcPr>
    </w:tblStylePr>
  </w:style>
  <w:style w:type="table" w:styleId="ColorfulList">
    <w:name w:val="Colorful List"/>
    <w:basedOn w:val="TableNormal"/>
    <w:uiPriority w:val="72"/>
    <w:semiHidden/>
    <w:unhideWhenUsed/>
    <w:rsid w:val="000162D0"/>
    <w:pPr>
      <w:spacing w:line="240" w:lineRule="auto"/>
    </w:pPr>
    <w:rPr>
      <w:color w:val="333333" w:themeColor="text1"/>
    </w:rPr>
    <w:tblPr>
      <w:tblStyleRowBandSize w:val="1"/>
      <w:tblStyleColBandSize w:val="1"/>
    </w:tblPr>
    <w:tcPr>
      <w:shd w:val="clear" w:color="auto" w:fill="EBEBEB" w:themeFill="text1"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CCCC" w:themeFill="text1" w:themeFillTint="3F"/>
      </w:tcPr>
    </w:tblStylePr>
    <w:tblStylePr w:type="band1Horz">
      <w:tblPr/>
      <w:tcPr>
        <w:shd w:val="clear" w:color="auto" w:fill="D6D6D6" w:themeFill="text1" w:themeFillTint="33"/>
      </w:tcPr>
    </w:tblStylePr>
  </w:style>
  <w:style w:type="table" w:styleId="ColorfulList-Accent1">
    <w:name w:val="Colorful List Accent 1"/>
    <w:basedOn w:val="TableNormal"/>
    <w:uiPriority w:val="72"/>
    <w:semiHidden/>
    <w:unhideWhenUsed/>
    <w:rsid w:val="000162D0"/>
    <w:pPr>
      <w:spacing w:line="240" w:lineRule="auto"/>
    </w:pPr>
    <w:rPr>
      <w:color w:val="333333" w:themeColor="text1"/>
    </w:rPr>
    <w:tblPr>
      <w:tblStyleRowBandSize w:val="1"/>
      <w:tblStyleColBandSize w:val="1"/>
    </w:tblPr>
    <w:tcPr>
      <w:shd w:val="clear" w:color="auto" w:fill="F6FBFF" w:themeFill="accent1"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6FF" w:themeFill="accent1" w:themeFillTint="3F"/>
      </w:tcPr>
    </w:tblStylePr>
    <w:tblStylePr w:type="band1Horz">
      <w:tblPr/>
      <w:tcPr>
        <w:shd w:val="clear" w:color="auto" w:fill="EEF8FF" w:themeFill="accent1" w:themeFillTint="33"/>
      </w:tcPr>
    </w:tblStylePr>
  </w:style>
  <w:style w:type="table" w:styleId="ColorfulList-Accent2">
    <w:name w:val="Colorful List Accent 2"/>
    <w:basedOn w:val="TableNormal"/>
    <w:uiPriority w:val="72"/>
    <w:semiHidden/>
    <w:unhideWhenUsed/>
    <w:rsid w:val="000162D0"/>
    <w:pPr>
      <w:spacing w:line="240" w:lineRule="auto"/>
    </w:pPr>
    <w:rPr>
      <w:color w:val="333333" w:themeColor="text1"/>
    </w:rPr>
    <w:tblPr>
      <w:tblStyleRowBandSize w:val="1"/>
      <w:tblStyleColBandSize w:val="1"/>
    </w:tblPr>
    <w:tcPr>
      <w:shd w:val="clear" w:color="auto" w:fill="EAF7EC" w:themeFill="accent2"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AECD1" w:themeFill="accent2" w:themeFillTint="3F"/>
      </w:tcPr>
    </w:tblStylePr>
    <w:tblStylePr w:type="band1Horz">
      <w:tblPr/>
      <w:tcPr>
        <w:shd w:val="clear" w:color="auto" w:fill="D4F0DA" w:themeFill="accent2" w:themeFillTint="33"/>
      </w:tcPr>
    </w:tblStylePr>
  </w:style>
  <w:style w:type="table" w:styleId="ColorfulList-Accent3">
    <w:name w:val="Colorful List Accent 3"/>
    <w:basedOn w:val="TableNormal"/>
    <w:uiPriority w:val="72"/>
    <w:semiHidden/>
    <w:unhideWhenUsed/>
    <w:rsid w:val="000162D0"/>
    <w:pPr>
      <w:spacing w:line="240" w:lineRule="auto"/>
    </w:pPr>
    <w:rPr>
      <w:color w:val="333333" w:themeColor="text1"/>
    </w:rPr>
    <w:tblPr>
      <w:tblStyleRowBandSize w:val="1"/>
      <w:tblStyleColBandSize w:val="1"/>
    </w:tblPr>
    <w:tcPr>
      <w:shd w:val="clear" w:color="auto" w:fill="F9FFE1" w:themeFill="accent3" w:themeFillTint="19"/>
    </w:tcPr>
    <w:tblStylePr w:type="firstRow">
      <w:rPr>
        <w:b/>
        <w:bCs/>
        <w:color w:val="FFFFFF" w:themeColor="background1"/>
      </w:rPr>
      <w:tblPr/>
      <w:tcPr>
        <w:tcBorders>
          <w:bottom w:val="single" w:sz="12" w:space="0" w:color="FFFFFF" w:themeColor="background1"/>
        </w:tcBorders>
        <w:shd w:val="clear" w:color="auto" w:fill="9C0060" w:themeFill="accent4" w:themeFillShade="CC"/>
      </w:tcPr>
    </w:tblStylePr>
    <w:tblStylePr w:type="lastRow">
      <w:rPr>
        <w:b/>
        <w:bCs/>
        <w:color w:val="9C0060" w:themeColor="accent4"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0FFB4" w:themeFill="accent3" w:themeFillTint="3F"/>
      </w:tcPr>
    </w:tblStylePr>
    <w:tblStylePr w:type="band1Horz">
      <w:tblPr/>
      <w:tcPr>
        <w:shd w:val="clear" w:color="auto" w:fill="F2FFC2" w:themeFill="accent3" w:themeFillTint="33"/>
      </w:tcPr>
    </w:tblStylePr>
  </w:style>
  <w:style w:type="table" w:styleId="ColorfulList-Accent4">
    <w:name w:val="Colorful List Accent 4"/>
    <w:basedOn w:val="TableNormal"/>
    <w:uiPriority w:val="72"/>
    <w:semiHidden/>
    <w:unhideWhenUsed/>
    <w:rsid w:val="000162D0"/>
    <w:pPr>
      <w:spacing w:line="240" w:lineRule="auto"/>
    </w:pPr>
    <w:rPr>
      <w:color w:val="333333" w:themeColor="text1"/>
    </w:rPr>
    <w:tblPr>
      <w:tblStyleRowBandSize w:val="1"/>
      <w:tblStyleColBandSize w:val="1"/>
    </w:tblPr>
    <w:tcPr>
      <w:shd w:val="clear" w:color="auto" w:fill="FFE0F3" w:themeFill="accent4" w:themeFillTint="19"/>
    </w:tcPr>
    <w:tblStylePr w:type="firstRow">
      <w:rPr>
        <w:b/>
        <w:bCs/>
        <w:color w:val="FFFFFF" w:themeColor="background1"/>
      </w:rPr>
      <w:tblPr/>
      <w:tcPr>
        <w:tcBorders>
          <w:bottom w:val="single" w:sz="12" w:space="0" w:color="FFFFFF" w:themeColor="background1"/>
        </w:tcBorders>
        <w:shd w:val="clear" w:color="auto" w:fill="85A700" w:themeFill="accent3" w:themeFillShade="CC"/>
      </w:tcPr>
    </w:tblStylePr>
    <w:tblStylePr w:type="lastRow">
      <w:rPr>
        <w:b/>
        <w:bCs/>
        <w:color w:val="85A700" w:themeColor="accent3"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B1E1" w:themeFill="accent4" w:themeFillTint="3F"/>
      </w:tcPr>
    </w:tblStylePr>
    <w:tblStylePr w:type="band1Horz">
      <w:tblPr/>
      <w:tcPr>
        <w:shd w:val="clear" w:color="auto" w:fill="FFC0E6" w:themeFill="accent4" w:themeFillTint="33"/>
      </w:tcPr>
    </w:tblStylePr>
  </w:style>
  <w:style w:type="table" w:styleId="ColorfulList-Accent5">
    <w:name w:val="Colorful List Accent 5"/>
    <w:basedOn w:val="TableNormal"/>
    <w:uiPriority w:val="72"/>
    <w:semiHidden/>
    <w:unhideWhenUsed/>
    <w:rsid w:val="000162D0"/>
    <w:pPr>
      <w:spacing w:line="240" w:lineRule="auto"/>
    </w:pPr>
    <w:rPr>
      <w:color w:val="333333" w:themeColor="text1"/>
    </w:rPr>
    <w:tblPr>
      <w:tblStyleRowBandSize w:val="1"/>
      <w:tblStyleColBandSize w:val="1"/>
    </w:tblPr>
    <w:tcPr>
      <w:shd w:val="clear" w:color="auto" w:fill="FCE9E5" w:themeFill="accent5" w:themeFillTint="19"/>
    </w:tcPr>
    <w:tblStylePr w:type="firstRow">
      <w:rPr>
        <w:b/>
        <w:bCs/>
        <w:color w:val="FFFFFF" w:themeColor="background1"/>
      </w:rPr>
      <w:tblPr/>
      <w:tcPr>
        <w:tcBorders>
          <w:bottom w:val="single" w:sz="12" w:space="0" w:color="FFFFFF" w:themeColor="background1"/>
        </w:tcBorders>
        <w:shd w:val="clear" w:color="auto" w:fill="AAA89D" w:themeFill="accent6" w:themeFillShade="CC"/>
      </w:tcPr>
    </w:tblStylePr>
    <w:tblStylePr w:type="lastRow">
      <w:rPr>
        <w:b/>
        <w:bCs/>
        <w:color w:val="AAA89D" w:themeColor="accent6"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C8BF" w:themeFill="accent5" w:themeFillTint="3F"/>
      </w:tcPr>
    </w:tblStylePr>
    <w:tblStylePr w:type="band1Horz">
      <w:tblPr/>
      <w:tcPr>
        <w:shd w:val="clear" w:color="auto" w:fill="F8D2CB" w:themeFill="accent5" w:themeFillTint="33"/>
      </w:tcPr>
    </w:tblStylePr>
  </w:style>
  <w:style w:type="table" w:styleId="ColorfulList-Accent6">
    <w:name w:val="Colorful List Accent 6"/>
    <w:basedOn w:val="TableNormal"/>
    <w:uiPriority w:val="72"/>
    <w:semiHidden/>
    <w:unhideWhenUsed/>
    <w:rsid w:val="000162D0"/>
    <w:pPr>
      <w:spacing w:line="240" w:lineRule="auto"/>
    </w:pPr>
    <w:rPr>
      <w:color w:val="333333" w:themeColor="text1"/>
    </w:rPr>
    <w:tblPr>
      <w:tblStyleRowBandSize w:val="1"/>
      <w:tblStyleColBandSize w:val="1"/>
    </w:tblPr>
    <w:tcPr>
      <w:shd w:val="clear" w:color="auto" w:fill="FAFAF9" w:themeFill="accent6" w:themeFillTint="19"/>
    </w:tcPr>
    <w:tblStylePr w:type="firstRow">
      <w:rPr>
        <w:b/>
        <w:bCs/>
        <w:color w:val="FFFFFF" w:themeColor="background1"/>
      </w:rPr>
      <w:tblPr/>
      <w:tcPr>
        <w:tcBorders>
          <w:bottom w:val="single" w:sz="12" w:space="0" w:color="FFFFFF" w:themeColor="background1"/>
        </w:tcBorders>
        <w:shd w:val="clear" w:color="auto" w:fill="9E2913" w:themeFill="accent5" w:themeFillShade="CC"/>
      </w:tcPr>
    </w:tblStylePr>
    <w:tblStylePr w:type="lastRow">
      <w:rPr>
        <w:b/>
        <w:bCs/>
        <w:color w:val="9E2913" w:themeColor="accent5"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F3F1" w:themeFill="accent6" w:themeFillTint="3F"/>
      </w:tcPr>
    </w:tblStylePr>
    <w:tblStylePr w:type="band1Horz">
      <w:tblPr/>
      <w:tcPr>
        <w:shd w:val="clear" w:color="auto" w:fill="F5F5F4" w:themeFill="accent6" w:themeFillTint="33"/>
      </w:tcPr>
    </w:tblStylePr>
  </w:style>
  <w:style w:type="table" w:styleId="ColorfulShading">
    <w:name w:val="Colorful Shading"/>
    <w:basedOn w:val="Table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333333" w:themeColor="text1"/>
        <w:bottom w:val="single" w:sz="4" w:space="0" w:color="333333" w:themeColor="text1"/>
        <w:right w:val="single" w:sz="4" w:space="0" w:color="333333" w:themeColor="text1"/>
        <w:insideH w:val="single" w:sz="4" w:space="0" w:color="FFFFFF" w:themeColor="background1"/>
        <w:insideV w:val="single" w:sz="4" w:space="0" w:color="FFFFFF" w:themeColor="background1"/>
      </w:tblBorders>
    </w:tblPr>
    <w:tcPr>
      <w:shd w:val="clear" w:color="auto" w:fill="EBEBEB" w:themeFill="text1"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E1E1E" w:themeFill="text1" w:themeFillShade="99"/>
      </w:tcPr>
    </w:tblStylePr>
    <w:tblStylePr w:type="firstCol">
      <w:rPr>
        <w:color w:val="FFFFFF" w:themeColor="background1"/>
      </w:rPr>
      <w:tblPr/>
      <w:tcPr>
        <w:tcBorders>
          <w:top w:val="nil"/>
          <w:left w:val="nil"/>
          <w:bottom w:val="nil"/>
          <w:right w:val="nil"/>
          <w:insideH w:val="single" w:sz="4" w:space="0" w:color="1E1E1E" w:themeColor="text1" w:themeShade="99"/>
          <w:insideV w:val="nil"/>
        </w:tcBorders>
        <w:shd w:val="clear" w:color="auto" w:fill="1E1E1E"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62626" w:themeFill="text1" w:themeFillShade="BF"/>
      </w:tcPr>
    </w:tblStylePr>
    <w:tblStylePr w:type="band1Vert">
      <w:tblPr/>
      <w:tcPr>
        <w:shd w:val="clear" w:color="auto" w:fill="ADADAD" w:themeFill="text1" w:themeFillTint="66"/>
      </w:tcPr>
    </w:tblStylePr>
    <w:tblStylePr w:type="band1Horz">
      <w:tblPr/>
      <w:tcPr>
        <w:shd w:val="clear" w:color="auto" w:fill="999999" w:themeFill="text1" w:themeFillTint="7F"/>
      </w:tcPr>
    </w:tblStylePr>
    <w:tblStylePr w:type="neCell">
      <w:rPr>
        <w:color w:val="333333" w:themeColor="text1"/>
      </w:rPr>
    </w:tblStylePr>
    <w:tblStylePr w:type="nwCell">
      <w:rPr>
        <w:color w:val="333333" w:themeColor="text1"/>
      </w:rPr>
    </w:tblStylePr>
  </w:style>
  <w:style w:type="table" w:styleId="ColorfulShading-Accent1">
    <w:name w:val="Colorful Shading Accent 1"/>
    <w:basedOn w:val="Table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ADDDFF" w:themeColor="accent1"/>
        <w:bottom w:val="single" w:sz="4" w:space="0" w:color="ADDDFF" w:themeColor="accent1"/>
        <w:right w:val="single" w:sz="4" w:space="0" w:color="ADDDFF" w:themeColor="accent1"/>
        <w:insideH w:val="single" w:sz="4" w:space="0" w:color="FFFFFF" w:themeColor="background1"/>
        <w:insideV w:val="single" w:sz="4" w:space="0" w:color="FFFFFF" w:themeColor="background1"/>
      </w:tblBorders>
    </w:tblPr>
    <w:tcPr>
      <w:shd w:val="clear" w:color="auto" w:fill="F6FBFF" w:themeFill="accent1"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95FF" w:themeFill="accent1" w:themeFillShade="99"/>
      </w:tcPr>
    </w:tblStylePr>
    <w:tblStylePr w:type="firstCol">
      <w:rPr>
        <w:color w:val="FFFFFF" w:themeColor="background1"/>
      </w:rPr>
      <w:tblPr/>
      <w:tcPr>
        <w:tcBorders>
          <w:top w:val="nil"/>
          <w:left w:val="nil"/>
          <w:bottom w:val="nil"/>
          <w:right w:val="nil"/>
          <w:insideH w:val="single" w:sz="4" w:space="0" w:color="0195FF" w:themeColor="accent1" w:themeShade="99"/>
          <w:insideV w:val="nil"/>
        </w:tcBorders>
        <w:shd w:val="clear" w:color="auto" w:fill="0195FF"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95FF" w:themeFill="accent1" w:themeFillShade="99"/>
      </w:tcPr>
    </w:tblStylePr>
    <w:tblStylePr w:type="band1Vert">
      <w:tblPr/>
      <w:tcPr>
        <w:shd w:val="clear" w:color="auto" w:fill="DEF1FF" w:themeFill="accent1" w:themeFillTint="66"/>
      </w:tcPr>
    </w:tblStylePr>
    <w:tblStylePr w:type="band1Horz">
      <w:tblPr/>
      <w:tcPr>
        <w:shd w:val="clear" w:color="auto" w:fill="D6EDFF" w:themeFill="accent1" w:themeFillTint="7F"/>
      </w:tcPr>
    </w:tblStylePr>
    <w:tblStylePr w:type="neCell">
      <w:rPr>
        <w:color w:val="333333" w:themeColor="text1"/>
      </w:rPr>
    </w:tblStylePr>
    <w:tblStylePr w:type="nwCell">
      <w:rPr>
        <w:color w:val="333333" w:themeColor="text1"/>
      </w:rPr>
    </w:tblStylePr>
  </w:style>
  <w:style w:type="table" w:styleId="ColorfulShading-Accent2">
    <w:name w:val="Colorful Shading Accent 2"/>
    <w:basedOn w:val="Table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3AA551" w:themeColor="accent2"/>
        <w:bottom w:val="single" w:sz="4" w:space="0" w:color="3AA551" w:themeColor="accent2"/>
        <w:right w:val="single" w:sz="4" w:space="0" w:color="3AA551" w:themeColor="accent2"/>
        <w:insideH w:val="single" w:sz="4" w:space="0" w:color="FFFFFF" w:themeColor="background1"/>
        <w:insideV w:val="single" w:sz="4" w:space="0" w:color="FFFFFF" w:themeColor="background1"/>
      </w:tblBorders>
    </w:tblPr>
    <w:tcPr>
      <w:shd w:val="clear" w:color="auto" w:fill="EAF7EC" w:themeFill="accent2"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26230" w:themeFill="accent2" w:themeFillShade="99"/>
      </w:tcPr>
    </w:tblStylePr>
    <w:tblStylePr w:type="firstCol">
      <w:rPr>
        <w:color w:val="FFFFFF" w:themeColor="background1"/>
      </w:rPr>
      <w:tblPr/>
      <w:tcPr>
        <w:tcBorders>
          <w:top w:val="nil"/>
          <w:left w:val="nil"/>
          <w:bottom w:val="nil"/>
          <w:right w:val="nil"/>
          <w:insideH w:val="single" w:sz="4" w:space="0" w:color="226230" w:themeColor="accent2" w:themeShade="99"/>
          <w:insideV w:val="nil"/>
        </w:tcBorders>
        <w:shd w:val="clear" w:color="auto" w:fill="22623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26230" w:themeFill="accent2" w:themeFillShade="99"/>
      </w:tcPr>
    </w:tblStylePr>
    <w:tblStylePr w:type="band1Vert">
      <w:tblPr/>
      <w:tcPr>
        <w:shd w:val="clear" w:color="auto" w:fill="A9E1B5" w:themeFill="accent2" w:themeFillTint="66"/>
      </w:tcPr>
    </w:tblStylePr>
    <w:tblStylePr w:type="band1Horz">
      <w:tblPr/>
      <w:tcPr>
        <w:shd w:val="clear" w:color="auto" w:fill="95D9A3" w:themeFill="accent2" w:themeFillTint="7F"/>
      </w:tcPr>
    </w:tblStylePr>
    <w:tblStylePr w:type="neCell">
      <w:rPr>
        <w:color w:val="333333" w:themeColor="text1"/>
      </w:rPr>
    </w:tblStylePr>
    <w:tblStylePr w:type="nwCell">
      <w:rPr>
        <w:color w:val="333333" w:themeColor="text1"/>
      </w:rPr>
    </w:tblStylePr>
  </w:style>
  <w:style w:type="table" w:styleId="ColorfulShading-Accent3">
    <w:name w:val="Colorful Shading Accent 3"/>
    <w:basedOn w:val="TableNormal"/>
    <w:uiPriority w:val="71"/>
    <w:semiHidden/>
    <w:unhideWhenUsed/>
    <w:rsid w:val="000162D0"/>
    <w:pPr>
      <w:spacing w:line="240" w:lineRule="auto"/>
    </w:pPr>
    <w:rPr>
      <w:color w:val="333333" w:themeColor="text1"/>
    </w:rPr>
    <w:tblPr>
      <w:tblStyleRowBandSize w:val="1"/>
      <w:tblStyleColBandSize w:val="1"/>
      <w:tblBorders>
        <w:top w:val="single" w:sz="24" w:space="0" w:color="C40079" w:themeColor="accent4"/>
        <w:left w:val="single" w:sz="4" w:space="0" w:color="A8D100" w:themeColor="accent3"/>
        <w:bottom w:val="single" w:sz="4" w:space="0" w:color="A8D100" w:themeColor="accent3"/>
        <w:right w:val="single" w:sz="4" w:space="0" w:color="A8D100" w:themeColor="accent3"/>
        <w:insideH w:val="single" w:sz="4" w:space="0" w:color="FFFFFF" w:themeColor="background1"/>
        <w:insideV w:val="single" w:sz="4" w:space="0" w:color="FFFFFF" w:themeColor="background1"/>
      </w:tblBorders>
    </w:tblPr>
    <w:tcPr>
      <w:shd w:val="clear" w:color="auto" w:fill="F9FFE1" w:themeFill="accent3" w:themeFillTint="19"/>
    </w:tcPr>
    <w:tblStylePr w:type="firstRow">
      <w:rPr>
        <w:b/>
        <w:bCs/>
      </w:rPr>
      <w:tblPr/>
      <w:tcPr>
        <w:tcBorders>
          <w:top w:val="nil"/>
          <w:left w:val="nil"/>
          <w:bottom w:val="single" w:sz="24" w:space="0" w:color="C40079"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47D00" w:themeFill="accent3" w:themeFillShade="99"/>
      </w:tcPr>
    </w:tblStylePr>
    <w:tblStylePr w:type="firstCol">
      <w:rPr>
        <w:color w:val="FFFFFF" w:themeColor="background1"/>
      </w:rPr>
      <w:tblPr/>
      <w:tcPr>
        <w:tcBorders>
          <w:top w:val="nil"/>
          <w:left w:val="nil"/>
          <w:bottom w:val="nil"/>
          <w:right w:val="nil"/>
          <w:insideH w:val="single" w:sz="4" w:space="0" w:color="647D00" w:themeColor="accent3" w:themeShade="99"/>
          <w:insideV w:val="nil"/>
        </w:tcBorders>
        <w:shd w:val="clear" w:color="auto" w:fill="647D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47D00" w:themeFill="accent3" w:themeFillShade="99"/>
      </w:tcPr>
    </w:tblStylePr>
    <w:tblStylePr w:type="band1Vert">
      <w:tblPr/>
      <w:tcPr>
        <w:shd w:val="clear" w:color="auto" w:fill="E6FF86" w:themeFill="accent3" w:themeFillTint="66"/>
      </w:tcPr>
    </w:tblStylePr>
    <w:tblStylePr w:type="band1Horz">
      <w:tblPr/>
      <w:tcPr>
        <w:shd w:val="clear" w:color="auto" w:fill="E1FF69" w:themeFill="accent3" w:themeFillTint="7F"/>
      </w:tcPr>
    </w:tblStylePr>
  </w:style>
  <w:style w:type="table" w:styleId="ColorfulShading-Accent4">
    <w:name w:val="Colorful Shading Accent 4"/>
    <w:basedOn w:val="TableNormal"/>
    <w:uiPriority w:val="71"/>
    <w:semiHidden/>
    <w:unhideWhenUsed/>
    <w:rsid w:val="000162D0"/>
    <w:pPr>
      <w:spacing w:line="240" w:lineRule="auto"/>
    </w:pPr>
    <w:rPr>
      <w:color w:val="333333" w:themeColor="text1"/>
    </w:rPr>
    <w:tblPr>
      <w:tblStyleRowBandSize w:val="1"/>
      <w:tblStyleColBandSize w:val="1"/>
      <w:tblBorders>
        <w:top w:val="single" w:sz="24" w:space="0" w:color="A8D100" w:themeColor="accent3"/>
        <w:left w:val="single" w:sz="4" w:space="0" w:color="C40079" w:themeColor="accent4"/>
        <w:bottom w:val="single" w:sz="4" w:space="0" w:color="C40079" w:themeColor="accent4"/>
        <w:right w:val="single" w:sz="4" w:space="0" w:color="C40079" w:themeColor="accent4"/>
        <w:insideH w:val="single" w:sz="4" w:space="0" w:color="FFFFFF" w:themeColor="background1"/>
        <w:insideV w:val="single" w:sz="4" w:space="0" w:color="FFFFFF" w:themeColor="background1"/>
      </w:tblBorders>
    </w:tblPr>
    <w:tcPr>
      <w:shd w:val="clear" w:color="auto" w:fill="FFE0F3" w:themeFill="accent4" w:themeFillTint="19"/>
    </w:tcPr>
    <w:tblStylePr w:type="firstRow">
      <w:rPr>
        <w:b/>
        <w:bCs/>
      </w:rPr>
      <w:tblPr/>
      <w:tcPr>
        <w:tcBorders>
          <w:top w:val="nil"/>
          <w:left w:val="nil"/>
          <w:bottom w:val="single" w:sz="24" w:space="0" w:color="A8D10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50048" w:themeFill="accent4" w:themeFillShade="99"/>
      </w:tcPr>
    </w:tblStylePr>
    <w:tblStylePr w:type="firstCol">
      <w:rPr>
        <w:color w:val="FFFFFF" w:themeColor="background1"/>
      </w:rPr>
      <w:tblPr/>
      <w:tcPr>
        <w:tcBorders>
          <w:top w:val="nil"/>
          <w:left w:val="nil"/>
          <w:bottom w:val="nil"/>
          <w:right w:val="nil"/>
          <w:insideH w:val="single" w:sz="4" w:space="0" w:color="750048" w:themeColor="accent4" w:themeShade="99"/>
          <w:insideV w:val="nil"/>
        </w:tcBorders>
        <w:shd w:val="clear" w:color="auto" w:fill="750048"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50048" w:themeFill="accent4" w:themeFillShade="99"/>
      </w:tcPr>
    </w:tblStylePr>
    <w:tblStylePr w:type="band1Vert">
      <w:tblPr/>
      <w:tcPr>
        <w:shd w:val="clear" w:color="auto" w:fill="FF81CE" w:themeFill="accent4" w:themeFillTint="66"/>
      </w:tcPr>
    </w:tblStylePr>
    <w:tblStylePr w:type="band1Horz">
      <w:tblPr/>
      <w:tcPr>
        <w:shd w:val="clear" w:color="auto" w:fill="FF62C2" w:themeFill="accent4" w:themeFillTint="7F"/>
      </w:tcPr>
    </w:tblStylePr>
    <w:tblStylePr w:type="neCell">
      <w:rPr>
        <w:color w:val="333333" w:themeColor="text1"/>
      </w:rPr>
    </w:tblStylePr>
    <w:tblStylePr w:type="nwCell">
      <w:rPr>
        <w:color w:val="333333" w:themeColor="text1"/>
      </w:rPr>
    </w:tblStylePr>
  </w:style>
  <w:style w:type="table" w:styleId="ColorfulShading-Accent5">
    <w:name w:val="Colorful Shading Accent 5"/>
    <w:basedOn w:val="TableNormal"/>
    <w:uiPriority w:val="71"/>
    <w:semiHidden/>
    <w:unhideWhenUsed/>
    <w:rsid w:val="000162D0"/>
    <w:pPr>
      <w:spacing w:line="240" w:lineRule="auto"/>
    </w:pPr>
    <w:rPr>
      <w:color w:val="333333" w:themeColor="text1"/>
    </w:rPr>
    <w:tblPr>
      <w:tblStyleRowBandSize w:val="1"/>
      <w:tblStyleColBandSize w:val="1"/>
      <w:tblBorders>
        <w:top w:val="single" w:sz="24" w:space="0" w:color="D0CFC9" w:themeColor="accent6"/>
        <w:left w:val="single" w:sz="4" w:space="0" w:color="C63418" w:themeColor="accent5"/>
        <w:bottom w:val="single" w:sz="4" w:space="0" w:color="C63418" w:themeColor="accent5"/>
        <w:right w:val="single" w:sz="4" w:space="0" w:color="C63418" w:themeColor="accent5"/>
        <w:insideH w:val="single" w:sz="4" w:space="0" w:color="FFFFFF" w:themeColor="background1"/>
        <w:insideV w:val="single" w:sz="4" w:space="0" w:color="FFFFFF" w:themeColor="background1"/>
      </w:tblBorders>
    </w:tblPr>
    <w:tcPr>
      <w:shd w:val="clear" w:color="auto" w:fill="FCE9E5" w:themeFill="accent5" w:themeFillTint="19"/>
    </w:tcPr>
    <w:tblStylePr w:type="firstRow">
      <w:rPr>
        <w:b/>
        <w:bCs/>
      </w:rPr>
      <w:tblPr/>
      <w:tcPr>
        <w:tcBorders>
          <w:top w:val="nil"/>
          <w:left w:val="nil"/>
          <w:bottom w:val="single" w:sz="24" w:space="0" w:color="D0CFC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61F0E" w:themeFill="accent5" w:themeFillShade="99"/>
      </w:tcPr>
    </w:tblStylePr>
    <w:tblStylePr w:type="firstCol">
      <w:rPr>
        <w:color w:val="FFFFFF" w:themeColor="background1"/>
      </w:rPr>
      <w:tblPr/>
      <w:tcPr>
        <w:tcBorders>
          <w:top w:val="nil"/>
          <w:left w:val="nil"/>
          <w:bottom w:val="nil"/>
          <w:right w:val="nil"/>
          <w:insideH w:val="single" w:sz="4" w:space="0" w:color="761F0E" w:themeColor="accent5" w:themeShade="99"/>
          <w:insideV w:val="nil"/>
        </w:tcBorders>
        <w:shd w:val="clear" w:color="auto" w:fill="761F0E"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761F0E" w:themeFill="accent5" w:themeFillShade="99"/>
      </w:tcPr>
    </w:tblStylePr>
    <w:tblStylePr w:type="band1Vert">
      <w:tblPr/>
      <w:tcPr>
        <w:shd w:val="clear" w:color="auto" w:fill="F2A698" w:themeFill="accent5" w:themeFillTint="66"/>
      </w:tcPr>
    </w:tblStylePr>
    <w:tblStylePr w:type="band1Horz">
      <w:tblPr/>
      <w:tcPr>
        <w:shd w:val="clear" w:color="auto" w:fill="EF907E" w:themeFill="accent5" w:themeFillTint="7F"/>
      </w:tcPr>
    </w:tblStylePr>
    <w:tblStylePr w:type="neCell">
      <w:rPr>
        <w:color w:val="333333" w:themeColor="text1"/>
      </w:rPr>
    </w:tblStylePr>
    <w:tblStylePr w:type="nwCell">
      <w:rPr>
        <w:color w:val="333333" w:themeColor="text1"/>
      </w:rPr>
    </w:tblStylePr>
  </w:style>
  <w:style w:type="table" w:styleId="ColorfulShading-Accent6">
    <w:name w:val="Colorful Shading Accent 6"/>
    <w:basedOn w:val="TableNormal"/>
    <w:uiPriority w:val="71"/>
    <w:semiHidden/>
    <w:unhideWhenUsed/>
    <w:rsid w:val="000162D0"/>
    <w:pPr>
      <w:spacing w:line="240" w:lineRule="auto"/>
    </w:pPr>
    <w:rPr>
      <w:color w:val="333333" w:themeColor="text1"/>
    </w:rPr>
    <w:tblPr>
      <w:tblStyleRowBandSize w:val="1"/>
      <w:tblStyleColBandSize w:val="1"/>
      <w:tblBorders>
        <w:top w:val="single" w:sz="24" w:space="0" w:color="C63418" w:themeColor="accent5"/>
        <w:left w:val="single" w:sz="4" w:space="0" w:color="D0CFC9" w:themeColor="accent6"/>
        <w:bottom w:val="single" w:sz="4" w:space="0" w:color="D0CFC9" w:themeColor="accent6"/>
        <w:right w:val="single" w:sz="4" w:space="0" w:color="D0CFC9" w:themeColor="accent6"/>
        <w:insideH w:val="single" w:sz="4" w:space="0" w:color="FFFFFF" w:themeColor="background1"/>
        <w:insideV w:val="single" w:sz="4" w:space="0" w:color="FFFFFF" w:themeColor="background1"/>
      </w:tblBorders>
    </w:tblPr>
    <w:tcPr>
      <w:shd w:val="clear" w:color="auto" w:fill="FAFAF9" w:themeFill="accent6" w:themeFillTint="19"/>
    </w:tcPr>
    <w:tblStylePr w:type="firstRow">
      <w:rPr>
        <w:b/>
        <w:bCs/>
      </w:rPr>
      <w:tblPr/>
      <w:tcPr>
        <w:tcBorders>
          <w:top w:val="nil"/>
          <w:left w:val="nil"/>
          <w:bottom w:val="single" w:sz="24" w:space="0" w:color="C6341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38072" w:themeFill="accent6" w:themeFillShade="99"/>
      </w:tcPr>
    </w:tblStylePr>
    <w:tblStylePr w:type="firstCol">
      <w:rPr>
        <w:color w:val="FFFFFF" w:themeColor="background1"/>
      </w:rPr>
      <w:tblPr/>
      <w:tcPr>
        <w:tcBorders>
          <w:top w:val="nil"/>
          <w:left w:val="nil"/>
          <w:bottom w:val="nil"/>
          <w:right w:val="nil"/>
          <w:insideH w:val="single" w:sz="4" w:space="0" w:color="838072" w:themeColor="accent6" w:themeShade="99"/>
          <w:insideV w:val="nil"/>
        </w:tcBorders>
        <w:shd w:val="clear" w:color="auto" w:fill="8380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838072" w:themeFill="accent6" w:themeFillShade="99"/>
      </w:tcPr>
    </w:tblStylePr>
    <w:tblStylePr w:type="band1Vert">
      <w:tblPr/>
      <w:tcPr>
        <w:shd w:val="clear" w:color="auto" w:fill="ECEBE9" w:themeFill="accent6" w:themeFillTint="66"/>
      </w:tcPr>
    </w:tblStylePr>
    <w:tblStylePr w:type="band1Horz">
      <w:tblPr/>
      <w:tcPr>
        <w:shd w:val="clear" w:color="auto" w:fill="E7E7E4" w:themeFill="accent6" w:themeFillTint="7F"/>
      </w:tcPr>
    </w:tblStylePr>
    <w:tblStylePr w:type="neCell">
      <w:rPr>
        <w:color w:val="333333" w:themeColor="text1"/>
      </w:rPr>
    </w:tblStylePr>
    <w:tblStylePr w:type="nwCell">
      <w:rPr>
        <w:color w:val="333333" w:themeColor="text1"/>
      </w:rPr>
    </w:tblStylePr>
  </w:style>
  <w:style w:type="character" w:styleId="CommentReference">
    <w:name w:val="annotation reference"/>
    <w:basedOn w:val="DefaultParagraphFont"/>
    <w:uiPriority w:val="99"/>
    <w:semiHidden/>
    <w:rsid w:val="000162D0"/>
    <w:rPr>
      <w:sz w:val="16"/>
      <w:szCs w:val="16"/>
      <w:lang w:val="da-DK"/>
    </w:rPr>
  </w:style>
  <w:style w:type="paragraph" w:styleId="CommentText">
    <w:name w:val="annotation text"/>
    <w:basedOn w:val="Normal"/>
    <w:link w:val="CommentTextChar"/>
    <w:uiPriority w:val="99"/>
    <w:semiHidden/>
    <w:rsid w:val="000162D0"/>
    <w:pPr>
      <w:spacing w:line="240" w:lineRule="auto"/>
    </w:pPr>
    <w:rPr>
      <w:sz w:val="20"/>
      <w:szCs w:val="20"/>
    </w:rPr>
  </w:style>
  <w:style w:type="character" w:customStyle="1" w:styleId="CommentTextChar">
    <w:name w:val="Comment Text Char"/>
    <w:basedOn w:val="DefaultParagraphFont"/>
    <w:link w:val="CommentText"/>
    <w:uiPriority w:val="99"/>
    <w:semiHidden/>
    <w:rsid w:val="00A539A2"/>
    <w:rPr>
      <w:sz w:val="20"/>
      <w:szCs w:val="20"/>
      <w:lang w:val="da-DK"/>
    </w:rPr>
  </w:style>
  <w:style w:type="paragraph" w:styleId="CommentSubject">
    <w:name w:val="annotation subject"/>
    <w:basedOn w:val="CommentText"/>
    <w:next w:val="CommentText"/>
    <w:link w:val="CommentSubjectChar"/>
    <w:uiPriority w:val="99"/>
    <w:semiHidden/>
    <w:rsid w:val="000162D0"/>
    <w:rPr>
      <w:b/>
      <w:bCs/>
    </w:rPr>
  </w:style>
  <w:style w:type="character" w:customStyle="1" w:styleId="CommentSubjectChar">
    <w:name w:val="Comment Subject Char"/>
    <w:basedOn w:val="CommentTextChar"/>
    <w:link w:val="CommentSubject"/>
    <w:uiPriority w:val="99"/>
    <w:semiHidden/>
    <w:rsid w:val="00A539A2"/>
    <w:rPr>
      <w:b/>
      <w:bCs/>
      <w:sz w:val="20"/>
      <w:szCs w:val="20"/>
      <w:lang w:val="da-DK"/>
    </w:rPr>
  </w:style>
  <w:style w:type="table" w:styleId="DarkList">
    <w:name w:val="Dark List"/>
    <w:basedOn w:val="TableNormal"/>
    <w:uiPriority w:val="70"/>
    <w:semiHidden/>
    <w:unhideWhenUsed/>
    <w:rsid w:val="000162D0"/>
    <w:pPr>
      <w:spacing w:line="240" w:lineRule="auto"/>
    </w:pPr>
    <w:rPr>
      <w:color w:val="FFFFFF" w:themeColor="background1"/>
    </w:rPr>
    <w:tblPr>
      <w:tblStyleRowBandSize w:val="1"/>
      <w:tblStyleColBandSize w:val="1"/>
    </w:tblPr>
    <w:tcPr>
      <w:shd w:val="clear" w:color="auto" w:fill="333333" w:themeFill="text1"/>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191919"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62626"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62626" w:themeFill="text1" w:themeFillShade="BF"/>
      </w:tcPr>
    </w:tblStylePr>
    <w:tblStylePr w:type="band1Vert">
      <w:tblPr/>
      <w:tcPr>
        <w:tcBorders>
          <w:top w:val="nil"/>
          <w:left w:val="nil"/>
          <w:bottom w:val="nil"/>
          <w:right w:val="nil"/>
          <w:insideH w:val="nil"/>
          <w:insideV w:val="nil"/>
        </w:tcBorders>
        <w:shd w:val="clear" w:color="auto" w:fill="262626" w:themeFill="text1" w:themeFillShade="BF"/>
      </w:tcPr>
    </w:tblStylePr>
    <w:tblStylePr w:type="band1Horz">
      <w:tblPr/>
      <w:tcPr>
        <w:tcBorders>
          <w:top w:val="nil"/>
          <w:left w:val="nil"/>
          <w:bottom w:val="nil"/>
          <w:right w:val="nil"/>
          <w:insideH w:val="nil"/>
          <w:insideV w:val="nil"/>
        </w:tcBorders>
        <w:shd w:val="clear" w:color="auto" w:fill="262626" w:themeFill="text1" w:themeFillShade="BF"/>
      </w:tcPr>
    </w:tblStylePr>
  </w:style>
  <w:style w:type="table" w:styleId="DarkList-Accent1">
    <w:name w:val="Dark List Accent 1"/>
    <w:basedOn w:val="TableNormal"/>
    <w:uiPriority w:val="70"/>
    <w:semiHidden/>
    <w:unhideWhenUsed/>
    <w:rsid w:val="000162D0"/>
    <w:pPr>
      <w:spacing w:line="240" w:lineRule="auto"/>
    </w:pPr>
    <w:rPr>
      <w:color w:val="FFFFFF" w:themeColor="background1"/>
    </w:rPr>
    <w:tblPr>
      <w:tblStyleRowBandSize w:val="1"/>
      <w:tblStyleColBandSize w:val="1"/>
    </w:tblPr>
    <w:tcPr>
      <w:shd w:val="clear" w:color="auto" w:fill="ADDDF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007CD5"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1B0FF"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1B0FF" w:themeFill="accent1" w:themeFillShade="BF"/>
      </w:tcPr>
    </w:tblStylePr>
    <w:tblStylePr w:type="band1Vert">
      <w:tblPr/>
      <w:tcPr>
        <w:tcBorders>
          <w:top w:val="nil"/>
          <w:left w:val="nil"/>
          <w:bottom w:val="nil"/>
          <w:right w:val="nil"/>
          <w:insideH w:val="nil"/>
          <w:insideV w:val="nil"/>
        </w:tcBorders>
        <w:shd w:val="clear" w:color="auto" w:fill="41B0FF" w:themeFill="accent1" w:themeFillShade="BF"/>
      </w:tcPr>
    </w:tblStylePr>
    <w:tblStylePr w:type="band1Horz">
      <w:tblPr/>
      <w:tcPr>
        <w:tcBorders>
          <w:top w:val="nil"/>
          <w:left w:val="nil"/>
          <w:bottom w:val="nil"/>
          <w:right w:val="nil"/>
          <w:insideH w:val="nil"/>
          <w:insideV w:val="nil"/>
        </w:tcBorders>
        <w:shd w:val="clear" w:color="auto" w:fill="41B0FF" w:themeFill="accent1" w:themeFillShade="BF"/>
      </w:tcPr>
    </w:tblStylePr>
  </w:style>
  <w:style w:type="table" w:styleId="DarkList-Accent2">
    <w:name w:val="Dark List Accent 2"/>
    <w:basedOn w:val="TableNormal"/>
    <w:uiPriority w:val="70"/>
    <w:semiHidden/>
    <w:unhideWhenUsed/>
    <w:rsid w:val="000162D0"/>
    <w:pPr>
      <w:spacing w:line="240" w:lineRule="auto"/>
    </w:pPr>
    <w:rPr>
      <w:color w:val="FFFFFF" w:themeColor="background1"/>
    </w:rPr>
    <w:tblPr>
      <w:tblStyleRowBandSize w:val="1"/>
      <w:tblStyleColBandSize w:val="1"/>
    </w:tblPr>
    <w:tcPr>
      <w:shd w:val="clear" w:color="auto" w:fill="3AA55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1D5228"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2B7B3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2B7B3C" w:themeFill="accent2" w:themeFillShade="BF"/>
      </w:tcPr>
    </w:tblStylePr>
    <w:tblStylePr w:type="band1Vert">
      <w:tblPr/>
      <w:tcPr>
        <w:tcBorders>
          <w:top w:val="nil"/>
          <w:left w:val="nil"/>
          <w:bottom w:val="nil"/>
          <w:right w:val="nil"/>
          <w:insideH w:val="nil"/>
          <w:insideV w:val="nil"/>
        </w:tcBorders>
        <w:shd w:val="clear" w:color="auto" w:fill="2B7B3C" w:themeFill="accent2" w:themeFillShade="BF"/>
      </w:tcPr>
    </w:tblStylePr>
    <w:tblStylePr w:type="band1Horz">
      <w:tblPr/>
      <w:tcPr>
        <w:tcBorders>
          <w:top w:val="nil"/>
          <w:left w:val="nil"/>
          <w:bottom w:val="nil"/>
          <w:right w:val="nil"/>
          <w:insideH w:val="nil"/>
          <w:insideV w:val="nil"/>
        </w:tcBorders>
        <w:shd w:val="clear" w:color="auto" w:fill="2B7B3C" w:themeFill="accent2" w:themeFillShade="BF"/>
      </w:tcPr>
    </w:tblStylePr>
  </w:style>
  <w:style w:type="table" w:styleId="DarkList-Accent3">
    <w:name w:val="Dark List Accent 3"/>
    <w:basedOn w:val="TableNormal"/>
    <w:uiPriority w:val="70"/>
    <w:semiHidden/>
    <w:unhideWhenUsed/>
    <w:rsid w:val="000162D0"/>
    <w:pPr>
      <w:spacing w:line="240" w:lineRule="auto"/>
    </w:pPr>
    <w:rPr>
      <w:color w:val="FFFFFF" w:themeColor="background1"/>
    </w:rPr>
    <w:tblPr>
      <w:tblStyleRowBandSize w:val="1"/>
      <w:tblStyleColBandSize w:val="1"/>
    </w:tblPr>
    <w:tcPr>
      <w:shd w:val="clear" w:color="auto" w:fill="A8D1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5368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D9C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D9C00" w:themeFill="accent3" w:themeFillShade="BF"/>
      </w:tcPr>
    </w:tblStylePr>
    <w:tblStylePr w:type="band1Vert">
      <w:tblPr/>
      <w:tcPr>
        <w:tcBorders>
          <w:top w:val="nil"/>
          <w:left w:val="nil"/>
          <w:bottom w:val="nil"/>
          <w:right w:val="nil"/>
          <w:insideH w:val="nil"/>
          <w:insideV w:val="nil"/>
        </w:tcBorders>
        <w:shd w:val="clear" w:color="auto" w:fill="7D9C00" w:themeFill="accent3" w:themeFillShade="BF"/>
      </w:tcPr>
    </w:tblStylePr>
    <w:tblStylePr w:type="band1Horz">
      <w:tblPr/>
      <w:tcPr>
        <w:tcBorders>
          <w:top w:val="nil"/>
          <w:left w:val="nil"/>
          <w:bottom w:val="nil"/>
          <w:right w:val="nil"/>
          <w:insideH w:val="nil"/>
          <w:insideV w:val="nil"/>
        </w:tcBorders>
        <w:shd w:val="clear" w:color="auto" w:fill="7D9C00" w:themeFill="accent3" w:themeFillShade="BF"/>
      </w:tcPr>
    </w:tblStylePr>
  </w:style>
  <w:style w:type="table" w:styleId="DarkList-Accent4">
    <w:name w:val="Dark List Accent 4"/>
    <w:basedOn w:val="TableNormal"/>
    <w:uiPriority w:val="70"/>
    <w:semiHidden/>
    <w:unhideWhenUsed/>
    <w:rsid w:val="000162D0"/>
    <w:pPr>
      <w:spacing w:line="240" w:lineRule="auto"/>
    </w:pPr>
    <w:rPr>
      <w:color w:val="FFFFFF" w:themeColor="background1"/>
    </w:rPr>
    <w:tblPr>
      <w:tblStyleRowBandSize w:val="1"/>
      <w:tblStyleColBandSize w:val="1"/>
    </w:tblPr>
    <w:tcPr>
      <w:shd w:val="clear" w:color="auto" w:fill="C40079"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1003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92005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92005A" w:themeFill="accent4" w:themeFillShade="BF"/>
      </w:tcPr>
    </w:tblStylePr>
    <w:tblStylePr w:type="band1Vert">
      <w:tblPr/>
      <w:tcPr>
        <w:tcBorders>
          <w:top w:val="nil"/>
          <w:left w:val="nil"/>
          <w:bottom w:val="nil"/>
          <w:right w:val="nil"/>
          <w:insideH w:val="nil"/>
          <w:insideV w:val="nil"/>
        </w:tcBorders>
        <w:shd w:val="clear" w:color="auto" w:fill="92005A" w:themeFill="accent4" w:themeFillShade="BF"/>
      </w:tcPr>
    </w:tblStylePr>
    <w:tblStylePr w:type="band1Horz">
      <w:tblPr/>
      <w:tcPr>
        <w:tcBorders>
          <w:top w:val="nil"/>
          <w:left w:val="nil"/>
          <w:bottom w:val="nil"/>
          <w:right w:val="nil"/>
          <w:insideH w:val="nil"/>
          <w:insideV w:val="nil"/>
        </w:tcBorders>
        <w:shd w:val="clear" w:color="auto" w:fill="92005A" w:themeFill="accent4" w:themeFillShade="BF"/>
      </w:tcPr>
    </w:tblStylePr>
  </w:style>
  <w:style w:type="table" w:styleId="DarkList-Accent5">
    <w:name w:val="Dark List Accent 5"/>
    <w:basedOn w:val="TableNormal"/>
    <w:uiPriority w:val="70"/>
    <w:semiHidden/>
    <w:unhideWhenUsed/>
    <w:rsid w:val="000162D0"/>
    <w:pPr>
      <w:spacing w:line="240" w:lineRule="auto"/>
    </w:pPr>
    <w:rPr>
      <w:color w:val="FFFFFF" w:themeColor="background1"/>
    </w:rPr>
    <w:tblPr>
      <w:tblStyleRowBandSize w:val="1"/>
      <w:tblStyleColBandSize w:val="1"/>
    </w:tblPr>
    <w:tcPr>
      <w:shd w:val="clear" w:color="auto" w:fill="C6341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2190C"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94261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942612" w:themeFill="accent5" w:themeFillShade="BF"/>
      </w:tcPr>
    </w:tblStylePr>
    <w:tblStylePr w:type="band1Vert">
      <w:tblPr/>
      <w:tcPr>
        <w:tcBorders>
          <w:top w:val="nil"/>
          <w:left w:val="nil"/>
          <w:bottom w:val="nil"/>
          <w:right w:val="nil"/>
          <w:insideH w:val="nil"/>
          <w:insideV w:val="nil"/>
        </w:tcBorders>
        <w:shd w:val="clear" w:color="auto" w:fill="942612" w:themeFill="accent5" w:themeFillShade="BF"/>
      </w:tcPr>
    </w:tblStylePr>
    <w:tblStylePr w:type="band1Horz">
      <w:tblPr/>
      <w:tcPr>
        <w:tcBorders>
          <w:top w:val="nil"/>
          <w:left w:val="nil"/>
          <w:bottom w:val="nil"/>
          <w:right w:val="nil"/>
          <w:insideH w:val="nil"/>
          <w:insideV w:val="nil"/>
        </w:tcBorders>
        <w:shd w:val="clear" w:color="auto" w:fill="942612" w:themeFill="accent5" w:themeFillShade="BF"/>
      </w:tcPr>
    </w:tblStylePr>
  </w:style>
  <w:style w:type="table" w:styleId="DarkList-Accent6">
    <w:name w:val="Dark List Accent 6"/>
    <w:basedOn w:val="TableNormal"/>
    <w:uiPriority w:val="70"/>
    <w:semiHidden/>
    <w:unhideWhenUsed/>
    <w:rsid w:val="000162D0"/>
    <w:pPr>
      <w:spacing w:line="240" w:lineRule="auto"/>
    </w:pPr>
    <w:rPr>
      <w:color w:val="FFFFFF" w:themeColor="background1"/>
    </w:rPr>
    <w:tblPr>
      <w:tblStyleRowBandSize w:val="1"/>
      <w:tblStyleColBandSize w:val="1"/>
    </w:tblPr>
    <w:tcPr>
      <w:shd w:val="clear" w:color="auto" w:fill="D0CFC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C6A5E"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A09E9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A09E92" w:themeFill="accent6" w:themeFillShade="BF"/>
      </w:tcPr>
    </w:tblStylePr>
    <w:tblStylePr w:type="band1Vert">
      <w:tblPr/>
      <w:tcPr>
        <w:tcBorders>
          <w:top w:val="nil"/>
          <w:left w:val="nil"/>
          <w:bottom w:val="nil"/>
          <w:right w:val="nil"/>
          <w:insideH w:val="nil"/>
          <w:insideV w:val="nil"/>
        </w:tcBorders>
        <w:shd w:val="clear" w:color="auto" w:fill="A09E92" w:themeFill="accent6" w:themeFillShade="BF"/>
      </w:tcPr>
    </w:tblStylePr>
    <w:tblStylePr w:type="band1Horz">
      <w:tblPr/>
      <w:tcPr>
        <w:tcBorders>
          <w:top w:val="nil"/>
          <w:left w:val="nil"/>
          <w:bottom w:val="nil"/>
          <w:right w:val="nil"/>
          <w:insideH w:val="nil"/>
          <w:insideV w:val="nil"/>
        </w:tcBorders>
        <w:shd w:val="clear" w:color="auto" w:fill="A09E92" w:themeFill="accent6" w:themeFillShade="BF"/>
      </w:tcPr>
    </w:tblStylePr>
  </w:style>
  <w:style w:type="paragraph" w:styleId="Date">
    <w:name w:val="Date"/>
    <w:basedOn w:val="Normal"/>
    <w:next w:val="Normal"/>
    <w:link w:val="DateChar"/>
    <w:uiPriority w:val="99"/>
    <w:semiHidden/>
    <w:rsid w:val="000162D0"/>
  </w:style>
  <w:style w:type="character" w:customStyle="1" w:styleId="DateChar">
    <w:name w:val="Date Char"/>
    <w:basedOn w:val="DefaultParagraphFont"/>
    <w:link w:val="Date"/>
    <w:uiPriority w:val="99"/>
    <w:semiHidden/>
    <w:rsid w:val="00A539A2"/>
    <w:rPr>
      <w:lang w:val="da-DK"/>
    </w:rPr>
  </w:style>
  <w:style w:type="paragraph" w:styleId="DocumentMap">
    <w:name w:val="Document Map"/>
    <w:basedOn w:val="Normal"/>
    <w:link w:val="DocumentMapChar"/>
    <w:uiPriority w:val="99"/>
    <w:semiHidden/>
    <w:rsid w:val="000162D0"/>
    <w:pPr>
      <w:spacing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A539A2"/>
    <w:rPr>
      <w:rFonts w:ascii="Segoe UI" w:hAnsi="Segoe UI" w:cs="Segoe UI"/>
      <w:sz w:val="16"/>
      <w:szCs w:val="16"/>
      <w:lang w:val="da-DK"/>
    </w:rPr>
  </w:style>
  <w:style w:type="paragraph" w:styleId="E-mailSignature">
    <w:name w:val="E-mail Signature"/>
    <w:basedOn w:val="Normal"/>
    <w:link w:val="E-mailSignatureChar"/>
    <w:uiPriority w:val="99"/>
    <w:semiHidden/>
    <w:rsid w:val="000162D0"/>
    <w:pPr>
      <w:spacing w:line="240" w:lineRule="auto"/>
    </w:pPr>
  </w:style>
  <w:style w:type="character" w:customStyle="1" w:styleId="E-mailSignatureChar">
    <w:name w:val="E-mail Signature Char"/>
    <w:basedOn w:val="DefaultParagraphFont"/>
    <w:link w:val="E-mailSignature"/>
    <w:uiPriority w:val="99"/>
    <w:semiHidden/>
    <w:rsid w:val="00A539A2"/>
    <w:rPr>
      <w:lang w:val="da-DK"/>
    </w:rPr>
  </w:style>
  <w:style w:type="character" w:styleId="Emphasis">
    <w:name w:val="Emphasis"/>
    <w:basedOn w:val="DefaultParagraphFont"/>
    <w:uiPriority w:val="19"/>
    <w:semiHidden/>
    <w:rsid w:val="000162D0"/>
    <w:rPr>
      <w:i/>
      <w:iCs/>
      <w:lang w:val="da-DK"/>
    </w:rPr>
  </w:style>
  <w:style w:type="paragraph" w:styleId="EnvelopeAddress">
    <w:name w:val="envelope address"/>
    <w:basedOn w:val="Normal"/>
    <w:uiPriority w:val="99"/>
    <w:semiHidden/>
    <w:rsid w:val="000162D0"/>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0162D0"/>
    <w:pPr>
      <w:spacing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21"/>
    <w:semiHidden/>
    <w:rsid w:val="000162D0"/>
    <w:rPr>
      <w:color w:val="ADDDFF" w:themeColor="followedHyperlink"/>
      <w:u w:val="single"/>
      <w:lang w:val="da-DK"/>
    </w:rPr>
  </w:style>
  <w:style w:type="character" w:styleId="FootnoteReference">
    <w:name w:val="footnote reference"/>
    <w:basedOn w:val="DefaultParagraphFont"/>
    <w:uiPriority w:val="21"/>
    <w:semiHidden/>
    <w:rsid w:val="000162D0"/>
    <w:rPr>
      <w:vertAlign w:val="superscript"/>
      <w:lang w:val="da-DK"/>
    </w:rPr>
  </w:style>
  <w:style w:type="table" w:styleId="GridTable1Light">
    <w:name w:val="Grid Table 1 Light"/>
    <w:basedOn w:val="TableNormal"/>
    <w:uiPriority w:val="46"/>
    <w:rsid w:val="000162D0"/>
    <w:pPr>
      <w:spacing w:line="240" w:lineRule="auto"/>
    </w:pPr>
    <w:tblPr>
      <w:tblStyleRowBandSize w:val="1"/>
      <w:tblStyleColBandSize w:val="1"/>
      <w:tblBorders>
        <w:top w:val="single" w:sz="4" w:space="0" w:color="ADADAD" w:themeColor="text1" w:themeTint="66"/>
        <w:left w:val="single" w:sz="4" w:space="0" w:color="ADADAD" w:themeColor="text1" w:themeTint="66"/>
        <w:bottom w:val="single" w:sz="4" w:space="0" w:color="ADADAD" w:themeColor="text1" w:themeTint="66"/>
        <w:right w:val="single" w:sz="4" w:space="0" w:color="ADADAD" w:themeColor="text1" w:themeTint="66"/>
        <w:insideH w:val="single" w:sz="4" w:space="0" w:color="ADADAD" w:themeColor="text1" w:themeTint="66"/>
        <w:insideV w:val="single" w:sz="4" w:space="0" w:color="ADADAD" w:themeColor="text1" w:themeTint="66"/>
      </w:tblBorders>
    </w:tblPr>
    <w:tblStylePr w:type="firstRow">
      <w:rPr>
        <w:b/>
        <w:bCs/>
      </w:rPr>
      <w:tblPr/>
      <w:tcPr>
        <w:tcBorders>
          <w:bottom w:val="single" w:sz="12" w:space="0" w:color="848484" w:themeColor="text1" w:themeTint="99"/>
        </w:tcBorders>
      </w:tcPr>
    </w:tblStylePr>
    <w:tblStylePr w:type="lastRow">
      <w:rPr>
        <w:b/>
        <w:bCs/>
      </w:rPr>
      <w:tblPr/>
      <w:tcPr>
        <w:tcBorders>
          <w:top w:val="double" w:sz="2" w:space="0" w:color="848484"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0162D0"/>
    <w:pPr>
      <w:spacing w:line="240" w:lineRule="auto"/>
    </w:pPr>
    <w:tblPr>
      <w:tblStyleRowBandSize w:val="1"/>
      <w:tblStyleColBandSize w:val="1"/>
      <w:tblBorders>
        <w:top w:val="single" w:sz="4" w:space="0" w:color="DEF1FF" w:themeColor="accent1" w:themeTint="66"/>
        <w:left w:val="single" w:sz="4" w:space="0" w:color="DEF1FF" w:themeColor="accent1" w:themeTint="66"/>
        <w:bottom w:val="single" w:sz="4" w:space="0" w:color="DEF1FF" w:themeColor="accent1" w:themeTint="66"/>
        <w:right w:val="single" w:sz="4" w:space="0" w:color="DEF1FF" w:themeColor="accent1" w:themeTint="66"/>
        <w:insideH w:val="single" w:sz="4" w:space="0" w:color="DEF1FF" w:themeColor="accent1" w:themeTint="66"/>
        <w:insideV w:val="single" w:sz="4" w:space="0" w:color="DEF1FF" w:themeColor="accent1" w:themeTint="66"/>
      </w:tblBorders>
    </w:tblPr>
    <w:tblStylePr w:type="firstRow">
      <w:rPr>
        <w:b/>
        <w:bCs/>
      </w:rPr>
      <w:tblPr/>
      <w:tcPr>
        <w:tcBorders>
          <w:bottom w:val="single" w:sz="12" w:space="0" w:color="CDEAFF" w:themeColor="accent1" w:themeTint="99"/>
        </w:tcBorders>
      </w:tcPr>
    </w:tblStylePr>
    <w:tblStylePr w:type="lastRow">
      <w:rPr>
        <w:b/>
        <w:bCs/>
      </w:rPr>
      <w:tblPr/>
      <w:tcPr>
        <w:tcBorders>
          <w:top w:val="double" w:sz="2" w:space="0" w:color="CDEA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0162D0"/>
    <w:pPr>
      <w:spacing w:line="240" w:lineRule="auto"/>
    </w:pPr>
    <w:tblPr>
      <w:tblStyleRowBandSize w:val="1"/>
      <w:tblStyleColBandSize w:val="1"/>
      <w:tblBorders>
        <w:top w:val="single" w:sz="4" w:space="0" w:color="A9E1B5" w:themeColor="accent2" w:themeTint="66"/>
        <w:left w:val="single" w:sz="4" w:space="0" w:color="A9E1B5" w:themeColor="accent2" w:themeTint="66"/>
        <w:bottom w:val="single" w:sz="4" w:space="0" w:color="A9E1B5" w:themeColor="accent2" w:themeTint="66"/>
        <w:right w:val="single" w:sz="4" w:space="0" w:color="A9E1B5" w:themeColor="accent2" w:themeTint="66"/>
        <w:insideH w:val="single" w:sz="4" w:space="0" w:color="A9E1B5" w:themeColor="accent2" w:themeTint="66"/>
        <w:insideV w:val="single" w:sz="4" w:space="0" w:color="A9E1B5" w:themeColor="accent2" w:themeTint="66"/>
      </w:tblBorders>
    </w:tblPr>
    <w:tblStylePr w:type="firstRow">
      <w:rPr>
        <w:b/>
        <w:bCs/>
      </w:rPr>
      <w:tblPr/>
      <w:tcPr>
        <w:tcBorders>
          <w:bottom w:val="single" w:sz="12" w:space="0" w:color="7FD290" w:themeColor="accent2" w:themeTint="99"/>
        </w:tcBorders>
      </w:tcPr>
    </w:tblStylePr>
    <w:tblStylePr w:type="lastRow">
      <w:rPr>
        <w:b/>
        <w:bCs/>
      </w:rPr>
      <w:tblPr/>
      <w:tcPr>
        <w:tcBorders>
          <w:top w:val="double" w:sz="2" w:space="0" w:color="7FD290"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0162D0"/>
    <w:pPr>
      <w:spacing w:line="240" w:lineRule="auto"/>
    </w:pPr>
    <w:tblPr>
      <w:tblStyleRowBandSize w:val="1"/>
      <w:tblStyleColBandSize w:val="1"/>
      <w:tblBorders>
        <w:top w:val="single" w:sz="4" w:space="0" w:color="E6FF86" w:themeColor="accent3" w:themeTint="66"/>
        <w:left w:val="single" w:sz="4" w:space="0" w:color="E6FF86" w:themeColor="accent3" w:themeTint="66"/>
        <w:bottom w:val="single" w:sz="4" w:space="0" w:color="E6FF86" w:themeColor="accent3" w:themeTint="66"/>
        <w:right w:val="single" w:sz="4" w:space="0" w:color="E6FF86" w:themeColor="accent3" w:themeTint="66"/>
        <w:insideH w:val="single" w:sz="4" w:space="0" w:color="E6FF86" w:themeColor="accent3" w:themeTint="66"/>
        <w:insideV w:val="single" w:sz="4" w:space="0" w:color="E6FF86" w:themeColor="accent3" w:themeTint="66"/>
      </w:tblBorders>
    </w:tblPr>
    <w:tblStylePr w:type="firstRow">
      <w:rPr>
        <w:b/>
        <w:bCs/>
      </w:rPr>
      <w:tblPr/>
      <w:tcPr>
        <w:tcBorders>
          <w:bottom w:val="single" w:sz="12" w:space="0" w:color="DAFF4A" w:themeColor="accent3" w:themeTint="99"/>
        </w:tcBorders>
      </w:tcPr>
    </w:tblStylePr>
    <w:tblStylePr w:type="lastRow">
      <w:rPr>
        <w:b/>
        <w:bCs/>
      </w:rPr>
      <w:tblPr/>
      <w:tcPr>
        <w:tcBorders>
          <w:top w:val="double" w:sz="2" w:space="0" w:color="DAFF4A"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0162D0"/>
    <w:pPr>
      <w:spacing w:line="240" w:lineRule="auto"/>
    </w:pPr>
    <w:tblPr>
      <w:tblStyleRowBandSize w:val="1"/>
      <w:tblStyleColBandSize w:val="1"/>
      <w:tblBorders>
        <w:top w:val="single" w:sz="4" w:space="0" w:color="FF81CE" w:themeColor="accent4" w:themeTint="66"/>
        <w:left w:val="single" w:sz="4" w:space="0" w:color="FF81CE" w:themeColor="accent4" w:themeTint="66"/>
        <w:bottom w:val="single" w:sz="4" w:space="0" w:color="FF81CE" w:themeColor="accent4" w:themeTint="66"/>
        <w:right w:val="single" w:sz="4" w:space="0" w:color="FF81CE" w:themeColor="accent4" w:themeTint="66"/>
        <w:insideH w:val="single" w:sz="4" w:space="0" w:color="FF81CE" w:themeColor="accent4" w:themeTint="66"/>
        <w:insideV w:val="single" w:sz="4" w:space="0" w:color="FF81CE" w:themeColor="accent4" w:themeTint="66"/>
      </w:tblBorders>
    </w:tblPr>
    <w:tblStylePr w:type="firstRow">
      <w:rPr>
        <w:b/>
        <w:bCs/>
      </w:rPr>
      <w:tblPr/>
      <w:tcPr>
        <w:tcBorders>
          <w:bottom w:val="single" w:sz="12" w:space="0" w:color="FF42B6" w:themeColor="accent4" w:themeTint="99"/>
        </w:tcBorders>
      </w:tcPr>
    </w:tblStylePr>
    <w:tblStylePr w:type="lastRow">
      <w:rPr>
        <w:b/>
        <w:bCs/>
      </w:rPr>
      <w:tblPr/>
      <w:tcPr>
        <w:tcBorders>
          <w:top w:val="double" w:sz="2" w:space="0" w:color="FF42B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0162D0"/>
    <w:pPr>
      <w:spacing w:line="240" w:lineRule="auto"/>
    </w:pPr>
    <w:tblPr>
      <w:tblStyleRowBandSize w:val="1"/>
      <w:tblStyleColBandSize w:val="1"/>
      <w:tblBorders>
        <w:top w:val="single" w:sz="4" w:space="0" w:color="F2A698" w:themeColor="accent5" w:themeTint="66"/>
        <w:left w:val="single" w:sz="4" w:space="0" w:color="F2A698" w:themeColor="accent5" w:themeTint="66"/>
        <w:bottom w:val="single" w:sz="4" w:space="0" w:color="F2A698" w:themeColor="accent5" w:themeTint="66"/>
        <w:right w:val="single" w:sz="4" w:space="0" w:color="F2A698" w:themeColor="accent5" w:themeTint="66"/>
        <w:insideH w:val="single" w:sz="4" w:space="0" w:color="F2A698" w:themeColor="accent5" w:themeTint="66"/>
        <w:insideV w:val="single" w:sz="4" w:space="0" w:color="F2A698" w:themeColor="accent5" w:themeTint="66"/>
      </w:tblBorders>
    </w:tblPr>
    <w:tblStylePr w:type="firstRow">
      <w:rPr>
        <w:b/>
        <w:bCs/>
      </w:rPr>
      <w:tblPr/>
      <w:tcPr>
        <w:tcBorders>
          <w:bottom w:val="single" w:sz="12" w:space="0" w:color="EC7A64" w:themeColor="accent5" w:themeTint="99"/>
        </w:tcBorders>
      </w:tcPr>
    </w:tblStylePr>
    <w:tblStylePr w:type="lastRow">
      <w:rPr>
        <w:b/>
        <w:bCs/>
      </w:rPr>
      <w:tblPr/>
      <w:tcPr>
        <w:tcBorders>
          <w:top w:val="double" w:sz="2" w:space="0" w:color="EC7A6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0162D0"/>
    <w:pPr>
      <w:spacing w:line="240" w:lineRule="auto"/>
    </w:pPr>
    <w:tblPr>
      <w:tblStyleRowBandSize w:val="1"/>
      <w:tblStyleColBandSize w:val="1"/>
      <w:tblBorders>
        <w:top w:val="single" w:sz="4" w:space="0" w:color="ECEBE9" w:themeColor="accent6" w:themeTint="66"/>
        <w:left w:val="single" w:sz="4" w:space="0" w:color="ECEBE9" w:themeColor="accent6" w:themeTint="66"/>
        <w:bottom w:val="single" w:sz="4" w:space="0" w:color="ECEBE9" w:themeColor="accent6" w:themeTint="66"/>
        <w:right w:val="single" w:sz="4" w:space="0" w:color="ECEBE9" w:themeColor="accent6" w:themeTint="66"/>
        <w:insideH w:val="single" w:sz="4" w:space="0" w:color="ECEBE9" w:themeColor="accent6" w:themeTint="66"/>
        <w:insideV w:val="single" w:sz="4" w:space="0" w:color="ECEBE9" w:themeColor="accent6" w:themeTint="66"/>
      </w:tblBorders>
    </w:tblPr>
    <w:tblStylePr w:type="firstRow">
      <w:rPr>
        <w:b/>
        <w:bCs/>
      </w:rPr>
      <w:tblPr/>
      <w:tcPr>
        <w:tcBorders>
          <w:bottom w:val="single" w:sz="12" w:space="0" w:color="E2E2DE" w:themeColor="accent6" w:themeTint="99"/>
        </w:tcBorders>
      </w:tcPr>
    </w:tblStylePr>
    <w:tblStylePr w:type="lastRow">
      <w:rPr>
        <w:b/>
        <w:bCs/>
      </w:rPr>
      <w:tblPr/>
      <w:tcPr>
        <w:tcBorders>
          <w:top w:val="double" w:sz="2" w:space="0" w:color="E2E2DE"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0162D0"/>
    <w:pPr>
      <w:spacing w:line="240" w:lineRule="auto"/>
    </w:pPr>
    <w:tblPr>
      <w:tblStyleRowBandSize w:val="1"/>
      <w:tblStyleColBandSize w:val="1"/>
      <w:tblBorders>
        <w:top w:val="single" w:sz="2" w:space="0" w:color="848484" w:themeColor="text1" w:themeTint="99"/>
        <w:bottom w:val="single" w:sz="2" w:space="0" w:color="848484" w:themeColor="text1" w:themeTint="99"/>
        <w:insideH w:val="single" w:sz="2" w:space="0" w:color="848484" w:themeColor="text1" w:themeTint="99"/>
        <w:insideV w:val="single" w:sz="2" w:space="0" w:color="848484" w:themeColor="text1" w:themeTint="99"/>
      </w:tblBorders>
    </w:tblPr>
    <w:tblStylePr w:type="firstRow">
      <w:rPr>
        <w:b/>
        <w:bCs/>
      </w:rPr>
      <w:tblPr/>
      <w:tcPr>
        <w:tcBorders>
          <w:top w:val="nil"/>
          <w:bottom w:val="single" w:sz="12" w:space="0" w:color="848484" w:themeColor="text1" w:themeTint="99"/>
          <w:insideH w:val="nil"/>
          <w:insideV w:val="nil"/>
        </w:tcBorders>
        <w:shd w:val="clear" w:color="auto" w:fill="FFFFFF" w:themeFill="background1"/>
      </w:tcPr>
    </w:tblStylePr>
    <w:tblStylePr w:type="lastRow">
      <w:rPr>
        <w:b/>
        <w:bCs/>
      </w:rPr>
      <w:tblPr/>
      <w:tcPr>
        <w:tcBorders>
          <w:top w:val="double" w:sz="2" w:space="0" w:color="848484"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ridTable2-Accent1">
    <w:name w:val="Grid Table 2 Accent 1"/>
    <w:basedOn w:val="TableNormal"/>
    <w:uiPriority w:val="47"/>
    <w:rsid w:val="000162D0"/>
    <w:pPr>
      <w:spacing w:line="240" w:lineRule="auto"/>
    </w:pPr>
    <w:tblPr>
      <w:tblStyleRowBandSize w:val="1"/>
      <w:tblStyleColBandSize w:val="1"/>
      <w:tblBorders>
        <w:top w:val="single" w:sz="2" w:space="0" w:color="CDEAFF" w:themeColor="accent1" w:themeTint="99"/>
        <w:bottom w:val="single" w:sz="2" w:space="0" w:color="CDEAFF" w:themeColor="accent1" w:themeTint="99"/>
        <w:insideH w:val="single" w:sz="2" w:space="0" w:color="CDEAFF" w:themeColor="accent1" w:themeTint="99"/>
        <w:insideV w:val="single" w:sz="2" w:space="0" w:color="CDEAFF" w:themeColor="accent1" w:themeTint="99"/>
      </w:tblBorders>
    </w:tblPr>
    <w:tblStylePr w:type="firstRow">
      <w:rPr>
        <w:b/>
        <w:bCs/>
      </w:rPr>
      <w:tblPr/>
      <w:tcPr>
        <w:tcBorders>
          <w:top w:val="nil"/>
          <w:bottom w:val="single" w:sz="12" w:space="0" w:color="CDEAFF" w:themeColor="accent1" w:themeTint="99"/>
          <w:insideH w:val="nil"/>
          <w:insideV w:val="nil"/>
        </w:tcBorders>
        <w:shd w:val="clear" w:color="auto" w:fill="FFFFFF" w:themeFill="background1"/>
      </w:tcPr>
    </w:tblStylePr>
    <w:tblStylePr w:type="lastRow">
      <w:rPr>
        <w:b/>
        <w:bCs/>
      </w:rPr>
      <w:tblPr/>
      <w:tcPr>
        <w:tcBorders>
          <w:top w:val="double" w:sz="2" w:space="0" w:color="CDEA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ridTable2-Accent2">
    <w:name w:val="Grid Table 2 Accent 2"/>
    <w:basedOn w:val="TableNormal"/>
    <w:uiPriority w:val="47"/>
    <w:rsid w:val="000162D0"/>
    <w:pPr>
      <w:spacing w:line="240" w:lineRule="auto"/>
    </w:pPr>
    <w:tblPr>
      <w:tblStyleRowBandSize w:val="1"/>
      <w:tblStyleColBandSize w:val="1"/>
      <w:tblBorders>
        <w:top w:val="single" w:sz="2" w:space="0" w:color="7FD290" w:themeColor="accent2" w:themeTint="99"/>
        <w:bottom w:val="single" w:sz="2" w:space="0" w:color="7FD290" w:themeColor="accent2" w:themeTint="99"/>
        <w:insideH w:val="single" w:sz="2" w:space="0" w:color="7FD290" w:themeColor="accent2" w:themeTint="99"/>
        <w:insideV w:val="single" w:sz="2" w:space="0" w:color="7FD290" w:themeColor="accent2" w:themeTint="99"/>
      </w:tblBorders>
    </w:tblPr>
    <w:tblStylePr w:type="firstRow">
      <w:rPr>
        <w:b/>
        <w:bCs/>
      </w:rPr>
      <w:tblPr/>
      <w:tcPr>
        <w:tcBorders>
          <w:top w:val="nil"/>
          <w:bottom w:val="single" w:sz="12" w:space="0" w:color="7FD290" w:themeColor="accent2" w:themeTint="99"/>
          <w:insideH w:val="nil"/>
          <w:insideV w:val="nil"/>
        </w:tcBorders>
        <w:shd w:val="clear" w:color="auto" w:fill="FFFFFF" w:themeFill="background1"/>
      </w:tcPr>
    </w:tblStylePr>
    <w:tblStylePr w:type="lastRow">
      <w:rPr>
        <w:b/>
        <w:bCs/>
      </w:rPr>
      <w:tblPr/>
      <w:tcPr>
        <w:tcBorders>
          <w:top w:val="double" w:sz="2" w:space="0" w:color="7FD29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ridTable2-Accent3">
    <w:name w:val="Grid Table 2 Accent 3"/>
    <w:basedOn w:val="TableNormal"/>
    <w:uiPriority w:val="47"/>
    <w:rsid w:val="000162D0"/>
    <w:pPr>
      <w:spacing w:line="240" w:lineRule="auto"/>
    </w:pPr>
    <w:tblPr>
      <w:tblStyleRowBandSize w:val="1"/>
      <w:tblStyleColBandSize w:val="1"/>
      <w:tblBorders>
        <w:top w:val="single" w:sz="2" w:space="0" w:color="DAFF4A" w:themeColor="accent3" w:themeTint="99"/>
        <w:bottom w:val="single" w:sz="2" w:space="0" w:color="DAFF4A" w:themeColor="accent3" w:themeTint="99"/>
        <w:insideH w:val="single" w:sz="2" w:space="0" w:color="DAFF4A" w:themeColor="accent3" w:themeTint="99"/>
        <w:insideV w:val="single" w:sz="2" w:space="0" w:color="DAFF4A" w:themeColor="accent3" w:themeTint="99"/>
      </w:tblBorders>
    </w:tblPr>
    <w:tblStylePr w:type="firstRow">
      <w:rPr>
        <w:b/>
        <w:bCs/>
      </w:rPr>
      <w:tblPr/>
      <w:tcPr>
        <w:tcBorders>
          <w:top w:val="nil"/>
          <w:bottom w:val="single" w:sz="12" w:space="0" w:color="DAFF4A" w:themeColor="accent3" w:themeTint="99"/>
          <w:insideH w:val="nil"/>
          <w:insideV w:val="nil"/>
        </w:tcBorders>
        <w:shd w:val="clear" w:color="auto" w:fill="FFFFFF" w:themeFill="background1"/>
      </w:tcPr>
    </w:tblStylePr>
    <w:tblStylePr w:type="lastRow">
      <w:rPr>
        <w:b/>
        <w:bCs/>
      </w:rPr>
      <w:tblPr/>
      <w:tcPr>
        <w:tcBorders>
          <w:top w:val="double" w:sz="2" w:space="0" w:color="DAFF4A"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ridTable2-Accent4">
    <w:name w:val="Grid Table 2 Accent 4"/>
    <w:basedOn w:val="TableNormal"/>
    <w:uiPriority w:val="47"/>
    <w:rsid w:val="000162D0"/>
    <w:pPr>
      <w:spacing w:line="240" w:lineRule="auto"/>
    </w:pPr>
    <w:tblPr>
      <w:tblStyleRowBandSize w:val="1"/>
      <w:tblStyleColBandSize w:val="1"/>
      <w:tblBorders>
        <w:top w:val="single" w:sz="2" w:space="0" w:color="FF42B6" w:themeColor="accent4" w:themeTint="99"/>
        <w:bottom w:val="single" w:sz="2" w:space="0" w:color="FF42B6" w:themeColor="accent4" w:themeTint="99"/>
        <w:insideH w:val="single" w:sz="2" w:space="0" w:color="FF42B6" w:themeColor="accent4" w:themeTint="99"/>
        <w:insideV w:val="single" w:sz="2" w:space="0" w:color="FF42B6" w:themeColor="accent4" w:themeTint="99"/>
      </w:tblBorders>
    </w:tblPr>
    <w:tblStylePr w:type="firstRow">
      <w:rPr>
        <w:b/>
        <w:bCs/>
      </w:rPr>
      <w:tblPr/>
      <w:tcPr>
        <w:tcBorders>
          <w:top w:val="nil"/>
          <w:bottom w:val="single" w:sz="12" w:space="0" w:color="FF42B6" w:themeColor="accent4" w:themeTint="99"/>
          <w:insideH w:val="nil"/>
          <w:insideV w:val="nil"/>
        </w:tcBorders>
        <w:shd w:val="clear" w:color="auto" w:fill="FFFFFF" w:themeFill="background1"/>
      </w:tcPr>
    </w:tblStylePr>
    <w:tblStylePr w:type="lastRow">
      <w:rPr>
        <w:b/>
        <w:bCs/>
      </w:rPr>
      <w:tblPr/>
      <w:tcPr>
        <w:tcBorders>
          <w:top w:val="double" w:sz="2" w:space="0" w:color="FF42B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ridTable2-Accent5">
    <w:name w:val="Grid Table 2 Accent 5"/>
    <w:basedOn w:val="TableNormal"/>
    <w:uiPriority w:val="47"/>
    <w:rsid w:val="000162D0"/>
    <w:pPr>
      <w:spacing w:line="240" w:lineRule="auto"/>
    </w:pPr>
    <w:tblPr>
      <w:tblStyleRowBandSize w:val="1"/>
      <w:tblStyleColBandSize w:val="1"/>
      <w:tblBorders>
        <w:top w:val="single" w:sz="2" w:space="0" w:color="EC7A64" w:themeColor="accent5" w:themeTint="99"/>
        <w:bottom w:val="single" w:sz="2" w:space="0" w:color="EC7A64" w:themeColor="accent5" w:themeTint="99"/>
        <w:insideH w:val="single" w:sz="2" w:space="0" w:color="EC7A64" w:themeColor="accent5" w:themeTint="99"/>
        <w:insideV w:val="single" w:sz="2" w:space="0" w:color="EC7A64" w:themeColor="accent5" w:themeTint="99"/>
      </w:tblBorders>
    </w:tblPr>
    <w:tblStylePr w:type="firstRow">
      <w:rPr>
        <w:b/>
        <w:bCs/>
      </w:rPr>
      <w:tblPr/>
      <w:tcPr>
        <w:tcBorders>
          <w:top w:val="nil"/>
          <w:bottom w:val="single" w:sz="12" w:space="0" w:color="EC7A64" w:themeColor="accent5" w:themeTint="99"/>
          <w:insideH w:val="nil"/>
          <w:insideV w:val="nil"/>
        </w:tcBorders>
        <w:shd w:val="clear" w:color="auto" w:fill="FFFFFF" w:themeFill="background1"/>
      </w:tcPr>
    </w:tblStylePr>
    <w:tblStylePr w:type="lastRow">
      <w:rPr>
        <w:b/>
        <w:bCs/>
      </w:rPr>
      <w:tblPr/>
      <w:tcPr>
        <w:tcBorders>
          <w:top w:val="double" w:sz="2" w:space="0" w:color="EC7A6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ridTable2-Accent6">
    <w:name w:val="Grid Table 2 Accent 6"/>
    <w:basedOn w:val="TableNormal"/>
    <w:uiPriority w:val="47"/>
    <w:rsid w:val="000162D0"/>
    <w:pPr>
      <w:spacing w:line="240" w:lineRule="auto"/>
    </w:pPr>
    <w:tblPr>
      <w:tblStyleRowBandSize w:val="1"/>
      <w:tblStyleColBandSize w:val="1"/>
      <w:tblBorders>
        <w:top w:val="single" w:sz="2" w:space="0" w:color="E2E2DE" w:themeColor="accent6" w:themeTint="99"/>
        <w:bottom w:val="single" w:sz="2" w:space="0" w:color="E2E2DE" w:themeColor="accent6" w:themeTint="99"/>
        <w:insideH w:val="single" w:sz="2" w:space="0" w:color="E2E2DE" w:themeColor="accent6" w:themeTint="99"/>
        <w:insideV w:val="single" w:sz="2" w:space="0" w:color="E2E2DE" w:themeColor="accent6" w:themeTint="99"/>
      </w:tblBorders>
    </w:tblPr>
    <w:tblStylePr w:type="firstRow">
      <w:rPr>
        <w:b/>
        <w:bCs/>
      </w:rPr>
      <w:tblPr/>
      <w:tcPr>
        <w:tcBorders>
          <w:top w:val="nil"/>
          <w:bottom w:val="single" w:sz="12" w:space="0" w:color="E2E2DE" w:themeColor="accent6" w:themeTint="99"/>
          <w:insideH w:val="nil"/>
          <w:insideV w:val="nil"/>
        </w:tcBorders>
        <w:shd w:val="clear" w:color="auto" w:fill="FFFFFF" w:themeFill="background1"/>
      </w:tcPr>
    </w:tblStylePr>
    <w:tblStylePr w:type="lastRow">
      <w:rPr>
        <w:b/>
        <w:bCs/>
      </w:rPr>
      <w:tblPr/>
      <w:tcPr>
        <w:tcBorders>
          <w:top w:val="double" w:sz="2" w:space="0" w:color="E2E2DE"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ridTable3">
    <w:name w:val="Grid Table 3"/>
    <w:basedOn w:val="TableNormal"/>
    <w:uiPriority w:val="48"/>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bottom w:val="single" w:sz="4" w:space="0" w:color="848484" w:themeColor="text1" w:themeTint="99"/>
        </w:tcBorders>
      </w:tcPr>
    </w:tblStylePr>
    <w:tblStylePr w:type="nwCell">
      <w:tblPr/>
      <w:tcPr>
        <w:tcBorders>
          <w:bottom w:val="single" w:sz="4" w:space="0" w:color="848484" w:themeColor="text1" w:themeTint="99"/>
        </w:tcBorders>
      </w:tcPr>
    </w:tblStylePr>
    <w:tblStylePr w:type="seCell">
      <w:tblPr/>
      <w:tcPr>
        <w:tcBorders>
          <w:top w:val="single" w:sz="4" w:space="0" w:color="848484" w:themeColor="text1" w:themeTint="99"/>
        </w:tcBorders>
      </w:tcPr>
    </w:tblStylePr>
    <w:tblStylePr w:type="swCell">
      <w:tblPr/>
      <w:tcPr>
        <w:tcBorders>
          <w:top w:val="single" w:sz="4" w:space="0" w:color="848484" w:themeColor="text1" w:themeTint="99"/>
        </w:tcBorders>
      </w:tcPr>
    </w:tblStylePr>
  </w:style>
  <w:style w:type="table" w:styleId="GridTable3-Accent1">
    <w:name w:val="Grid Table 3 Accent 1"/>
    <w:basedOn w:val="TableNormal"/>
    <w:uiPriority w:val="48"/>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bottom w:val="single" w:sz="4" w:space="0" w:color="CDEAFF" w:themeColor="accent1" w:themeTint="99"/>
        </w:tcBorders>
      </w:tcPr>
    </w:tblStylePr>
    <w:tblStylePr w:type="nwCell">
      <w:tblPr/>
      <w:tcPr>
        <w:tcBorders>
          <w:bottom w:val="single" w:sz="4" w:space="0" w:color="CDEAFF" w:themeColor="accent1" w:themeTint="99"/>
        </w:tcBorders>
      </w:tcPr>
    </w:tblStylePr>
    <w:tblStylePr w:type="seCell">
      <w:tblPr/>
      <w:tcPr>
        <w:tcBorders>
          <w:top w:val="single" w:sz="4" w:space="0" w:color="CDEAFF" w:themeColor="accent1" w:themeTint="99"/>
        </w:tcBorders>
      </w:tcPr>
    </w:tblStylePr>
    <w:tblStylePr w:type="swCell">
      <w:tblPr/>
      <w:tcPr>
        <w:tcBorders>
          <w:top w:val="single" w:sz="4" w:space="0" w:color="CDEAFF" w:themeColor="accent1" w:themeTint="99"/>
        </w:tcBorders>
      </w:tcPr>
    </w:tblStylePr>
  </w:style>
  <w:style w:type="table" w:styleId="GridTable3-Accent2">
    <w:name w:val="Grid Table 3 Accent 2"/>
    <w:basedOn w:val="TableNormal"/>
    <w:uiPriority w:val="48"/>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bottom w:val="single" w:sz="4" w:space="0" w:color="7FD290" w:themeColor="accent2" w:themeTint="99"/>
        </w:tcBorders>
      </w:tcPr>
    </w:tblStylePr>
    <w:tblStylePr w:type="nwCell">
      <w:tblPr/>
      <w:tcPr>
        <w:tcBorders>
          <w:bottom w:val="single" w:sz="4" w:space="0" w:color="7FD290" w:themeColor="accent2" w:themeTint="99"/>
        </w:tcBorders>
      </w:tcPr>
    </w:tblStylePr>
    <w:tblStylePr w:type="seCell">
      <w:tblPr/>
      <w:tcPr>
        <w:tcBorders>
          <w:top w:val="single" w:sz="4" w:space="0" w:color="7FD290" w:themeColor="accent2" w:themeTint="99"/>
        </w:tcBorders>
      </w:tcPr>
    </w:tblStylePr>
    <w:tblStylePr w:type="swCell">
      <w:tblPr/>
      <w:tcPr>
        <w:tcBorders>
          <w:top w:val="single" w:sz="4" w:space="0" w:color="7FD290" w:themeColor="accent2" w:themeTint="99"/>
        </w:tcBorders>
      </w:tcPr>
    </w:tblStylePr>
  </w:style>
  <w:style w:type="table" w:styleId="GridTable3-Accent3">
    <w:name w:val="Grid Table 3 Accent 3"/>
    <w:basedOn w:val="TableNormal"/>
    <w:uiPriority w:val="48"/>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bottom w:val="single" w:sz="4" w:space="0" w:color="DAFF4A" w:themeColor="accent3" w:themeTint="99"/>
        </w:tcBorders>
      </w:tcPr>
    </w:tblStylePr>
    <w:tblStylePr w:type="nwCell">
      <w:tblPr/>
      <w:tcPr>
        <w:tcBorders>
          <w:bottom w:val="single" w:sz="4" w:space="0" w:color="DAFF4A" w:themeColor="accent3" w:themeTint="99"/>
        </w:tcBorders>
      </w:tcPr>
    </w:tblStylePr>
    <w:tblStylePr w:type="seCell">
      <w:tblPr/>
      <w:tcPr>
        <w:tcBorders>
          <w:top w:val="single" w:sz="4" w:space="0" w:color="DAFF4A" w:themeColor="accent3" w:themeTint="99"/>
        </w:tcBorders>
      </w:tcPr>
    </w:tblStylePr>
    <w:tblStylePr w:type="swCell">
      <w:tblPr/>
      <w:tcPr>
        <w:tcBorders>
          <w:top w:val="single" w:sz="4" w:space="0" w:color="DAFF4A" w:themeColor="accent3" w:themeTint="99"/>
        </w:tcBorders>
      </w:tcPr>
    </w:tblStylePr>
  </w:style>
  <w:style w:type="table" w:styleId="GridTable3-Accent4">
    <w:name w:val="Grid Table 3 Accent 4"/>
    <w:basedOn w:val="TableNormal"/>
    <w:uiPriority w:val="48"/>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bottom w:val="single" w:sz="4" w:space="0" w:color="FF42B6" w:themeColor="accent4" w:themeTint="99"/>
        </w:tcBorders>
      </w:tcPr>
    </w:tblStylePr>
    <w:tblStylePr w:type="nwCell">
      <w:tblPr/>
      <w:tcPr>
        <w:tcBorders>
          <w:bottom w:val="single" w:sz="4" w:space="0" w:color="FF42B6" w:themeColor="accent4" w:themeTint="99"/>
        </w:tcBorders>
      </w:tcPr>
    </w:tblStylePr>
    <w:tblStylePr w:type="seCell">
      <w:tblPr/>
      <w:tcPr>
        <w:tcBorders>
          <w:top w:val="single" w:sz="4" w:space="0" w:color="FF42B6" w:themeColor="accent4" w:themeTint="99"/>
        </w:tcBorders>
      </w:tcPr>
    </w:tblStylePr>
    <w:tblStylePr w:type="swCell">
      <w:tblPr/>
      <w:tcPr>
        <w:tcBorders>
          <w:top w:val="single" w:sz="4" w:space="0" w:color="FF42B6" w:themeColor="accent4" w:themeTint="99"/>
        </w:tcBorders>
      </w:tcPr>
    </w:tblStylePr>
  </w:style>
  <w:style w:type="table" w:styleId="GridTable3-Accent5">
    <w:name w:val="Grid Table 3 Accent 5"/>
    <w:basedOn w:val="TableNormal"/>
    <w:uiPriority w:val="48"/>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bottom w:val="single" w:sz="4" w:space="0" w:color="EC7A64" w:themeColor="accent5" w:themeTint="99"/>
        </w:tcBorders>
      </w:tcPr>
    </w:tblStylePr>
    <w:tblStylePr w:type="nwCell">
      <w:tblPr/>
      <w:tcPr>
        <w:tcBorders>
          <w:bottom w:val="single" w:sz="4" w:space="0" w:color="EC7A64" w:themeColor="accent5" w:themeTint="99"/>
        </w:tcBorders>
      </w:tcPr>
    </w:tblStylePr>
    <w:tblStylePr w:type="seCell">
      <w:tblPr/>
      <w:tcPr>
        <w:tcBorders>
          <w:top w:val="single" w:sz="4" w:space="0" w:color="EC7A64" w:themeColor="accent5" w:themeTint="99"/>
        </w:tcBorders>
      </w:tcPr>
    </w:tblStylePr>
    <w:tblStylePr w:type="swCell">
      <w:tblPr/>
      <w:tcPr>
        <w:tcBorders>
          <w:top w:val="single" w:sz="4" w:space="0" w:color="EC7A64" w:themeColor="accent5" w:themeTint="99"/>
        </w:tcBorders>
      </w:tcPr>
    </w:tblStylePr>
  </w:style>
  <w:style w:type="table" w:styleId="GridTable3-Accent6">
    <w:name w:val="Grid Table 3 Accent 6"/>
    <w:basedOn w:val="TableNormal"/>
    <w:uiPriority w:val="48"/>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bottom w:val="single" w:sz="4" w:space="0" w:color="E2E2DE" w:themeColor="accent6" w:themeTint="99"/>
        </w:tcBorders>
      </w:tcPr>
    </w:tblStylePr>
    <w:tblStylePr w:type="nwCell">
      <w:tblPr/>
      <w:tcPr>
        <w:tcBorders>
          <w:bottom w:val="single" w:sz="4" w:space="0" w:color="E2E2DE" w:themeColor="accent6" w:themeTint="99"/>
        </w:tcBorders>
      </w:tcPr>
    </w:tblStylePr>
    <w:tblStylePr w:type="seCell">
      <w:tblPr/>
      <w:tcPr>
        <w:tcBorders>
          <w:top w:val="single" w:sz="4" w:space="0" w:color="E2E2DE" w:themeColor="accent6" w:themeTint="99"/>
        </w:tcBorders>
      </w:tcPr>
    </w:tblStylePr>
    <w:tblStylePr w:type="swCell">
      <w:tblPr/>
      <w:tcPr>
        <w:tcBorders>
          <w:top w:val="single" w:sz="4" w:space="0" w:color="E2E2DE" w:themeColor="accent6" w:themeTint="99"/>
        </w:tcBorders>
      </w:tcPr>
    </w:tblStylePr>
  </w:style>
  <w:style w:type="table" w:styleId="GridTable4">
    <w:name w:val="Grid Table 4"/>
    <w:basedOn w:val="TableNormal"/>
    <w:uiPriority w:val="49"/>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color w:val="FFFFFF" w:themeColor="background1"/>
      </w:rPr>
      <w:tblPr/>
      <w:tcPr>
        <w:tcBorders>
          <w:top w:val="single" w:sz="4" w:space="0" w:color="333333" w:themeColor="text1"/>
          <w:left w:val="single" w:sz="4" w:space="0" w:color="333333" w:themeColor="text1"/>
          <w:bottom w:val="single" w:sz="4" w:space="0" w:color="333333" w:themeColor="text1"/>
          <w:right w:val="single" w:sz="4" w:space="0" w:color="333333" w:themeColor="text1"/>
          <w:insideH w:val="nil"/>
          <w:insideV w:val="nil"/>
        </w:tcBorders>
        <w:shd w:val="clear" w:color="auto" w:fill="333333" w:themeFill="text1"/>
      </w:tcPr>
    </w:tblStylePr>
    <w:tblStylePr w:type="lastRow">
      <w:rPr>
        <w:b/>
        <w:bCs/>
      </w:rPr>
      <w:tblPr/>
      <w:tcPr>
        <w:tcBorders>
          <w:top w:val="double" w:sz="4" w:space="0" w:color="333333" w:themeColor="text1"/>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ridTable4-Accent1">
    <w:name w:val="Grid Table 4 Accent 1"/>
    <w:basedOn w:val="TableNormal"/>
    <w:uiPriority w:val="49"/>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color w:val="FFFFFF" w:themeColor="background1"/>
      </w:rPr>
      <w:tblPr/>
      <w:tcPr>
        <w:tcBorders>
          <w:top w:val="single" w:sz="4" w:space="0" w:color="ADDDFF" w:themeColor="accent1"/>
          <w:left w:val="single" w:sz="4" w:space="0" w:color="ADDDFF" w:themeColor="accent1"/>
          <w:bottom w:val="single" w:sz="4" w:space="0" w:color="ADDDFF" w:themeColor="accent1"/>
          <w:right w:val="single" w:sz="4" w:space="0" w:color="ADDDFF" w:themeColor="accent1"/>
          <w:insideH w:val="nil"/>
          <w:insideV w:val="nil"/>
        </w:tcBorders>
        <w:shd w:val="clear" w:color="auto" w:fill="ADDDFF" w:themeFill="accent1"/>
      </w:tcPr>
    </w:tblStylePr>
    <w:tblStylePr w:type="lastRow">
      <w:rPr>
        <w:b/>
        <w:bCs/>
      </w:rPr>
      <w:tblPr/>
      <w:tcPr>
        <w:tcBorders>
          <w:top w:val="double" w:sz="4" w:space="0" w:color="ADDDFF" w:themeColor="accent1"/>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ridTable4-Accent2">
    <w:name w:val="Grid Table 4 Accent 2"/>
    <w:basedOn w:val="TableNormal"/>
    <w:uiPriority w:val="49"/>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color w:val="FFFFFF" w:themeColor="background1"/>
      </w:rPr>
      <w:tblPr/>
      <w:tcPr>
        <w:tcBorders>
          <w:top w:val="single" w:sz="4" w:space="0" w:color="3AA551" w:themeColor="accent2"/>
          <w:left w:val="single" w:sz="4" w:space="0" w:color="3AA551" w:themeColor="accent2"/>
          <w:bottom w:val="single" w:sz="4" w:space="0" w:color="3AA551" w:themeColor="accent2"/>
          <w:right w:val="single" w:sz="4" w:space="0" w:color="3AA551" w:themeColor="accent2"/>
          <w:insideH w:val="nil"/>
          <w:insideV w:val="nil"/>
        </w:tcBorders>
        <w:shd w:val="clear" w:color="auto" w:fill="3AA551" w:themeFill="accent2"/>
      </w:tcPr>
    </w:tblStylePr>
    <w:tblStylePr w:type="lastRow">
      <w:rPr>
        <w:b/>
        <w:bCs/>
      </w:rPr>
      <w:tblPr/>
      <w:tcPr>
        <w:tcBorders>
          <w:top w:val="double" w:sz="4" w:space="0" w:color="3AA551" w:themeColor="accent2"/>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ridTable4-Accent3">
    <w:name w:val="Grid Table 4 Accent 3"/>
    <w:basedOn w:val="TableNormal"/>
    <w:uiPriority w:val="49"/>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color w:val="FFFFFF" w:themeColor="background1"/>
      </w:rPr>
      <w:tblPr/>
      <w:tcPr>
        <w:tcBorders>
          <w:top w:val="single" w:sz="4" w:space="0" w:color="A8D100" w:themeColor="accent3"/>
          <w:left w:val="single" w:sz="4" w:space="0" w:color="A8D100" w:themeColor="accent3"/>
          <w:bottom w:val="single" w:sz="4" w:space="0" w:color="A8D100" w:themeColor="accent3"/>
          <w:right w:val="single" w:sz="4" w:space="0" w:color="A8D100" w:themeColor="accent3"/>
          <w:insideH w:val="nil"/>
          <w:insideV w:val="nil"/>
        </w:tcBorders>
        <w:shd w:val="clear" w:color="auto" w:fill="A8D100" w:themeFill="accent3"/>
      </w:tcPr>
    </w:tblStylePr>
    <w:tblStylePr w:type="lastRow">
      <w:rPr>
        <w:b/>
        <w:bCs/>
      </w:rPr>
      <w:tblPr/>
      <w:tcPr>
        <w:tcBorders>
          <w:top w:val="double" w:sz="4" w:space="0" w:color="A8D100" w:themeColor="accent3"/>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ridTable4-Accent4">
    <w:name w:val="Grid Table 4 Accent 4"/>
    <w:basedOn w:val="TableNormal"/>
    <w:uiPriority w:val="49"/>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nil"/>
          <w:insideV w:val="nil"/>
        </w:tcBorders>
        <w:shd w:val="clear" w:color="auto" w:fill="C40079" w:themeFill="accent4"/>
      </w:tcPr>
    </w:tblStylePr>
    <w:tblStylePr w:type="lastRow">
      <w:rPr>
        <w:b/>
        <w:bCs/>
      </w:rPr>
      <w:tblPr/>
      <w:tcPr>
        <w:tcBorders>
          <w:top w:val="double" w:sz="4" w:space="0" w:color="C40079" w:themeColor="accent4"/>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ridTable4-Accent5">
    <w:name w:val="Grid Table 4 Accent 5"/>
    <w:basedOn w:val="TableNormal"/>
    <w:uiPriority w:val="49"/>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color w:val="FFFFFF" w:themeColor="background1"/>
      </w:rPr>
      <w:tblPr/>
      <w:tcPr>
        <w:tcBorders>
          <w:top w:val="single" w:sz="4" w:space="0" w:color="C63418" w:themeColor="accent5"/>
          <w:left w:val="single" w:sz="4" w:space="0" w:color="C63418" w:themeColor="accent5"/>
          <w:bottom w:val="single" w:sz="4" w:space="0" w:color="C63418" w:themeColor="accent5"/>
          <w:right w:val="single" w:sz="4" w:space="0" w:color="C63418" w:themeColor="accent5"/>
          <w:insideH w:val="nil"/>
          <w:insideV w:val="nil"/>
        </w:tcBorders>
        <w:shd w:val="clear" w:color="auto" w:fill="C63418" w:themeFill="accent5"/>
      </w:tcPr>
    </w:tblStylePr>
    <w:tblStylePr w:type="lastRow">
      <w:rPr>
        <w:b/>
        <w:bCs/>
      </w:rPr>
      <w:tblPr/>
      <w:tcPr>
        <w:tcBorders>
          <w:top w:val="double" w:sz="4" w:space="0" w:color="C63418" w:themeColor="accent5"/>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ridTable4-Accent6">
    <w:name w:val="Grid Table 4 Accent 6"/>
    <w:basedOn w:val="TableNormal"/>
    <w:uiPriority w:val="49"/>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color w:val="FFFFFF" w:themeColor="background1"/>
      </w:rPr>
      <w:tblPr/>
      <w:tcPr>
        <w:tcBorders>
          <w:top w:val="single" w:sz="4" w:space="0" w:color="D0CFC9" w:themeColor="accent6"/>
          <w:left w:val="single" w:sz="4" w:space="0" w:color="D0CFC9" w:themeColor="accent6"/>
          <w:bottom w:val="single" w:sz="4" w:space="0" w:color="D0CFC9" w:themeColor="accent6"/>
          <w:right w:val="single" w:sz="4" w:space="0" w:color="D0CFC9" w:themeColor="accent6"/>
          <w:insideH w:val="nil"/>
          <w:insideV w:val="nil"/>
        </w:tcBorders>
        <w:shd w:val="clear" w:color="auto" w:fill="D0CFC9" w:themeFill="accent6"/>
      </w:tcPr>
    </w:tblStylePr>
    <w:tblStylePr w:type="lastRow">
      <w:rPr>
        <w:b/>
        <w:bCs/>
      </w:rPr>
      <w:tblPr/>
      <w:tcPr>
        <w:tcBorders>
          <w:top w:val="double" w:sz="4" w:space="0" w:color="D0CFC9" w:themeColor="accent6"/>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ridTable5Dark">
    <w:name w:val="Grid Table 5 Dark"/>
    <w:basedOn w:val="Table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D6D6"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33333"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33333"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33333"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33333" w:themeFill="text1"/>
      </w:tcPr>
    </w:tblStylePr>
    <w:tblStylePr w:type="band1Vert">
      <w:tblPr/>
      <w:tcPr>
        <w:shd w:val="clear" w:color="auto" w:fill="ADADAD" w:themeFill="text1" w:themeFillTint="66"/>
      </w:tcPr>
    </w:tblStylePr>
    <w:tblStylePr w:type="band1Horz">
      <w:tblPr/>
      <w:tcPr>
        <w:shd w:val="clear" w:color="auto" w:fill="ADADAD" w:themeFill="text1" w:themeFillTint="66"/>
      </w:tcPr>
    </w:tblStylePr>
  </w:style>
  <w:style w:type="table" w:styleId="GridTable5Dark-Accent1">
    <w:name w:val="Grid Table 5 Dark Accent 1"/>
    <w:basedOn w:val="Table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8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DDDF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DDDF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DDDF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DDDFF" w:themeFill="accent1"/>
      </w:tcPr>
    </w:tblStylePr>
    <w:tblStylePr w:type="band1Vert">
      <w:tblPr/>
      <w:tcPr>
        <w:shd w:val="clear" w:color="auto" w:fill="DEF1FF" w:themeFill="accent1" w:themeFillTint="66"/>
      </w:tcPr>
    </w:tblStylePr>
    <w:tblStylePr w:type="band1Horz">
      <w:tblPr/>
      <w:tcPr>
        <w:shd w:val="clear" w:color="auto" w:fill="DEF1FF" w:themeFill="accent1" w:themeFillTint="66"/>
      </w:tcPr>
    </w:tblStylePr>
  </w:style>
  <w:style w:type="table" w:styleId="GridTable5Dark-Accent2">
    <w:name w:val="Grid Table 5 Dark Accent 2"/>
    <w:basedOn w:val="Table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F0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AA55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AA55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AA55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AA551" w:themeFill="accent2"/>
      </w:tcPr>
    </w:tblStylePr>
    <w:tblStylePr w:type="band1Vert">
      <w:tblPr/>
      <w:tcPr>
        <w:shd w:val="clear" w:color="auto" w:fill="A9E1B5" w:themeFill="accent2" w:themeFillTint="66"/>
      </w:tcPr>
    </w:tblStylePr>
    <w:tblStylePr w:type="band1Horz">
      <w:tblPr/>
      <w:tcPr>
        <w:shd w:val="clear" w:color="auto" w:fill="A9E1B5" w:themeFill="accent2" w:themeFillTint="66"/>
      </w:tcPr>
    </w:tblStylePr>
  </w:style>
  <w:style w:type="table" w:styleId="GridTable5Dark-Accent3">
    <w:name w:val="Grid Table 5 Dark Accent 3"/>
    <w:basedOn w:val="Table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FC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8D1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8D1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8D1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8D100" w:themeFill="accent3"/>
      </w:tcPr>
    </w:tblStylePr>
    <w:tblStylePr w:type="band1Vert">
      <w:tblPr/>
      <w:tcPr>
        <w:shd w:val="clear" w:color="auto" w:fill="E6FF86" w:themeFill="accent3" w:themeFillTint="66"/>
      </w:tcPr>
    </w:tblStylePr>
    <w:tblStylePr w:type="band1Horz">
      <w:tblPr/>
      <w:tcPr>
        <w:shd w:val="clear" w:color="auto" w:fill="E6FF86" w:themeFill="accent3" w:themeFillTint="66"/>
      </w:tcPr>
    </w:tblStylePr>
  </w:style>
  <w:style w:type="table" w:styleId="GridTable5Dark-Accent4">
    <w:name w:val="Grid Table 5 Dark Accent 4"/>
    <w:basedOn w:val="Table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0E6"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4007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4007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4007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40079" w:themeFill="accent4"/>
      </w:tcPr>
    </w:tblStylePr>
    <w:tblStylePr w:type="band1Vert">
      <w:tblPr/>
      <w:tcPr>
        <w:shd w:val="clear" w:color="auto" w:fill="FF81CE" w:themeFill="accent4" w:themeFillTint="66"/>
      </w:tcPr>
    </w:tblStylePr>
    <w:tblStylePr w:type="band1Horz">
      <w:tblPr/>
      <w:tcPr>
        <w:shd w:val="clear" w:color="auto" w:fill="FF81CE" w:themeFill="accent4" w:themeFillTint="66"/>
      </w:tcPr>
    </w:tblStylePr>
  </w:style>
  <w:style w:type="table" w:styleId="GridTable5Dark-Accent5">
    <w:name w:val="Grid Table 5 Dark Accent 5"/>
    <w:basedOn w:val="Table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D2C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6341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6341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6341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63418" w:themeFill="accent5"/>
      </w:tcPr>
    </w:tblStylePr>
    <w:tblStylePr w:type="band1Vert">
      <w:tblPr/>
      <w:tcPr>
        <w:shd w:val="clear" w:color="auto" w:fill="F2A698" w:themeFill="accent5" w:themeFillTint="66"/>
      </w:tcPr>
    </w:tblStylePr>
    <w:tblStylePr w:type="band1Horz">
      <w:tblPr/>
      <w:tcPr>
        <w:shd w:val="clear" w:color="auto" w:fill="F2A698" w:themeFill="accent5" w:themeFillTint="66"/>
      </w:tcPr>
    </w:tblStylePr>
  </w:style>
  <w:style w:type="table" w:styleId="GridTable5Dark-Accent6">
    <w:name w:val="Grid Table 5 Dark Accent 6"/>
    <w:basedOn w:val="Table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F5F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0CFC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0CFC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0CFC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0CFC9" w:themeFill="accent6"/>
      </w:tcPr>
    </w:tblStylePr>
    <w:tblStylePr w:type="band1Vert">
      <w:tblPr/>
      <w:tcPr>
        <w:shd w:val="clear" w:color="auto" w:fill="ECEBE9" w:themeFill="accent6" w:themeFillTint="66"/>
      </w:tcPr>
    </w:tblStylePr>
    <w:tblStylePr w:type="band1Horz">
      <w:tblPr/>
      <w:tcPr>
        <w:shd w:val="clear" w:color="auto" w:fill="ECEBE9" w:themeFill="accent6" w:themeFillTint="66"/>
      </w:tcPr>
    </w:tblStylePr>
  </w:style>
  <w:style w:type="table" w:styleId="GridTable6Colorful">
    <w:name w:val="Grid Table 6 Colorful"/>
    <w:basedOn w:val="TableNormal"/>
    <w:uiPriority w:val="51"/>
    <w:rsid w:val="000162D0"/>
    <w:pPr>
      <w:spacing w:line="240" w:lineRule="auto"/>
    </w:pPr>
    <w:rPr>
      <w:color w:val="333333" w:themeColor="text1"/>
    </w:r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bottom w:val="single" w:sz="12" w:space="0" w:color="848484" w:themeColor="text1" w:themeTint="99"/>
        </w:tcBorders>
      </w:tcPr>
    </w:tblStylePr>
    <w:tblStylePr w:type="lastRow">
      <w:rPr>
        <w:b/>
        <w:bCs/>
      </w:rPr>
      <w:tblPr/>
      <w:tcPr>
        <w:tcBorders>
          <w:top w:val="doub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ridTable6Colorful-Accent1">
    <w:name w:val="Grid Table 6 Colorful Accent 1"/>
    <w:basedOn w:val="TableNormal"/>
    <w:uiPriority w:val="51"/>
    <w:rsid w:val="000162D0"/>
    <w:pPr>
      <w:spacing w:line="240" w:lineRule="auto"/>
    </w:pPr>
    <w:rPr>
      <w:color w:val="41B0FF" w:themeColor="accent1" w:themeShade="BF"/>
    </w:r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bottom w:val="single" w:sz="12" w:space="0" w:color="CDEAFF" w:themeColor="accent1" w:themeTint="99"/>
        </w:tcBorders>
      </w:tcPr>
    </w:tblStylePr>
    <w:tblStylePr w:type="lastRow">
      <w:rPr>
        <w:b/>
        <w:bCs/>
      </w:rPr>
      <w:tblPr/>
      <w:tcPr>
        <w:tcBorders>
          <w:top w:val="doub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ridTable6Colorful-Accent2">
    <w:name w:val="Grid Table 6 Colorful Accent 2"/>
    <w:basedOn w:val="TableNormal"/>
    <w:uiPriority w:val="51"/>
    <w:rsid w:val="000162D0"/>
    <w:pPr>
      <w:spacing w:line="240" w:lineRule="auto"/>
    </w:pPr>
    <w:rPr>
      <w:color w:val="2B7B3C" w:themeColor="accent2" w:themeShade="BF"/>
    </w:r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bottom w:val="single" w:sz="12" w:space="0" w:color="7FD290" w:themeColor="accent2" w:themeTint="99"/>
        </w:tcBorders>
      </w:tcPr>
    </w:tblStylePr>
    <w:tblStylePr w:type="lastRow">
      <w:rPr>
        <w:b/>
        <w:bCs/>
      </w:rPr>
      <w:tblPr/>
      <w:tcPr>
        <w:tcBorders>
          <w:top w:val="doub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ridTable6Colorful-Accent3">
    <w:name w:val="Grid Table 6 Colorful Accent 3"/>
    <w:basedOn w:val="TableNormal"/>
    <w:uiPriority w:val="51"/>
    <w:rsid w:val="000162D0"/>
    <w:pPr>
      <w:spacing w:line="240" w:lineRule="auto"/>
    </w:pPr>
    <w:rPr>
      <w:color w:val="7D9C00" w:themeColor="accent3" w:themeShade="BF"/>
    </w:r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bottom w:val="single" w:sz="12" w:space="0" w:color="DAFF4A" w:themeColor="accent3" w:themeTint="99"/>
        </w:tcBorders>
      </w:tcPr>
    </w:tblStylePr>
    <w:tblStylePr w:type="lastRow">
      <w:rPr>
        <w:b/>
        <w:bCs/>
      </w:rPr>
      <w:tblPr/>
      <w:tcPr>
        <w:tcBorders>
          <w:top w:val="doub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ridTable6Colorful-Accent4">
    <w:name w:val="Grid Table 6 Colorful Accent 4"/>
    <w:basedOn w:val="TableNormal"/>
    <w:uiPriority w:val="51"/>
    <w:rsid w:val="000162D0"/>
    <w:pPr>
      <w:spacing w:line="240" w:lineRule="auto"/>
    </w:pPr>
    <w:rPr>
      <w:color w:val="92005A" w:themeColor="accent4" w:themeShade="BF"/>
    </w:r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bottom w:val="single" w:sz="12" w:space="0" w:color="FF42B6" w:themeColor="accent4" w:themeTint="99"/>
        </w:tcBorders>
      </w:tcPr>
    </w:tblStylePr>
    <w:tblStylePr w:type="lastRow">
      <w:rPr>
        <w:b/>
        <w:bCs/>
      </w:rPr>
      <w:tblPr/>
      <w:tcPr>
        <w:tcBorders>
          <w:top w:val="doub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ridTable6Colorful-Accent5">
    <w:name w:val="Grid Table 6 Colorful Accent 5"/>
    <w:basedOn w:val="TableNormal"/>
    <w:uiPriority w:val="51"/>
    <w:rsid w:val="000162D0"/>
    <w:pPr>
      <w:spacing w:line="240" w:lineRule="auto"/>
    </w:pPr>
    <w:rPr>
      <w:color w:val="942612" w:themeColor="accent5" w:themeShade="BF"/>
    </w:r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bottom w:val="single" w:sz="12" w:space="0" w:color="EC7A64" w:themeColor="accent5" w:themeTint="99"/>
        </w:tcBorders>
      </w:tcPr>
    </w:tblStylePr>
    <w:tblStylePr w:type="lastRow">
      <w:rPr>
        <w:b/>
        <w:bCs/>
      </w:rPr>
      <w:tblPr/>
      <w:tcPr>
        <w:tcBorders>
          <w:top w:val="doub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ridTable6Colorful-Accent6">
    <w:name w:val="Grid Table 6 Colorful Accent 6"/>
    <w:basedOn w:val="TableNormal"/>
    <w:uiPriority w:val="51"/>
    <w:rsid w:val="000162D0"/>
    <w:pPr>
      <w:spacing w:line="240" w:lineRule="auto"/>
    </w:pPr>
    <w:rPr>
      <w:color w:val="A09E92" w:themeColor="accent6" w:themeShade="BF"/>
    </w:r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bottom w:val="single" w:sz="12" w:space="0" w:color="E2E2DE" w:themeColor="accent6" w:themeTint="99"/>
        </w:tcBorders>
      </w:tcPr>
    </w:tblStylePr>
    <w:tblStylePr w:type="lastRow">
      <w:rPr>
        <w:b/>
        <w:bCs/>
      </w:rPr>
      <w:tblPr/>
      <w:tcPr>
        <w:tcBorders>
          <w:top w:val="doub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ridTable7Colorful">
    <w:name w:val="Grid Table 7 Colorful"/>
    <w:basedOn w:val="TableNormal"/>
    <w:uiPriority w:val="52"/>
    <w:rsid w:val="000162D0"/>
    <w:pPr>
      <w:spacing w:line="240" w:lineRule="auto"/>
    </w:pPr>
    <w:rPr>
      <w:color w:val="333333" w:themeColor="text1"/>
    </w:r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bottom w:val="single" w:sz="4" w:space="0" w:color="848484" w:themeColor="text1" w:themeTint="99"/>
        </w:tcBorders>
      </w:tcPr>
    </w:tblStylePr>
    <w:tblStylePr w:type="nwCell">
      <w:tblPr/>
      <w:tcPr>
        <w:tcBorders>
          <w:bottom w:val="single" w:sz="4" w:space="0" w:color="848484" w:themeColor="text1" w:themeTint="99"/>
        </w:tcBorders>
      </w:tcPr>
    </w:tblStylePr>
    <w:tblStylePr w:type="seCell">
      <w:tblPr/>
      <w:tcPr>
        <w:tcBorders>
          <w:top w:val="single" w:sz="4" w:space="0" w:color="848484" w:themeColor="text1" w:themeTint="99"/>
        </w:tcBorders>
      </w:tcPr>
    </w:tblStylePr>
    <w:tblStylePr w:type="swCell">
      <w:tblPr/>
      <w:tcPr>
        <w:tcBorders>
          <w:top w:val="single" w:sz="4" w:space="0" w:color="848484" w:themeColor="text1" w:themeTint="99"/>
        </w:tcBorders>
      </w:tcPr>
    </w:tblStylePr>
  </w:style>
  <w:style w:type="table" w:styleId="GridTable7Colorful-Accent1">
    <w:name w:val="Grid Table 7 Colorful Accent 1"/>
    <w:basedOn w:val="TableNormal"/>
    <w:uiPriority w:val="52"/>
    <w:rsid w:val="000162D0"/>
    <w:pPr>
      <w:spacing w:line="240" w:lineRule="auto"/>
    </w:pPr>
    <w:rPr>
      <w:color w:val="41B0FF" w:themeColor="accent1" w:themeShade="BF"/>
    </w:r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bottom w:val="single" w:sz="4" w:space="0" w:color="CDEAFF" w:themeColor="accent1" w:themeTint="99"/>
        </w:tcBorders>
      </w:tcPr>
    </w:tblStylePr>
    <w:tblStylePr w:type="nwCell">
      <w:tblPr/>
      <w:tcPr>
        <w:tcBorders>
          <w:bottom w:val="single" w:sz="4" w:space="0" w:color="CDEAFF" w:themeColor="accent1" w:themeTint="99"/>
        </w:tcBorders>
      </w:tcPr>
    </w:tblStylePr>
    <w:tblStylePr w:type="seCell">
      <w:tblPr/>
      <w:tcPr>
        <w:tcBorders>
          <w:top w:val="single" w:sz="4" w:space="0" w:color="CDEAFF" w:themeColor="accent1" w:themeTint="99"/>
        </w:tcBorders>
      </w:tcPr>
    </w:tblStylePr>
    <w:tblStylePr w:type="swCell">
      <w:tblPr/>
      <w:tcPr>
        <w:tcBorders>
          <w:top w:val="single" w:sz="4" w:space="0" w:color="CDEAFF" w:themeColor="accent1" w:themeTint="99"/>
        </w:tcBorders>
      </w:tcPr>
    </w:tblStylePr>
  </w:style>
  <w:style w:type="table" w:styleId="GridTable7Colorful-Accent2">
    <w:name w:val="Grid Table 7 Colorful Accent 2"/>
    <w:basedOn w:val="TableNormal"/>
    <w:uiPriority w:val="52"/>
    <w:rsid w:val="000162D0"/>
    <w:pPr>
      <w:spacing w:line="240" w:lineRule="auto"/>
    </w:pPr>
    <w:rPr>
      <w:color w:val="2B7B3C" w:themeColor="accent2" w:themeShade="BF"/>
    </w:r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bottom w:val="single" w:sz="4" w:space="0" w:color="7FD290" w:themeColor="accent2" w:themeTint="99"/>
        </w:tcBorders>
      </w:tcPr>
    </w:tblStylePr>
    <w:tblStylePr w:type="nwCell">
      <w:tblPr/>
      <w:tcPr>
        <w:tcBorders>
          <w:bottom w:val="single" w:sz="4" w:space="0" w:color="7FD290" w:themeColor="accent2" w:themeTint="99"/>
        </w:tcBorders>
      </w:tcPr>
    </w:tblStylePr>
    <w:tblStylePr w:type="seCell">
      <w:tblPr/>
      <w:tcPr>
        <w:tcBorders>
          <w:top w:val="single" w:sz="4" w:space="0" w:color="7FD290" w:themeColor="accent2" w:themeTint="99"/>
        </w:tcBorders>
      </w:tcPr>
    </w:tblStylePr>
    <w:tblStylePr w:type="swCell">
      <w:tblPr/>
      <w:tcPr>
        <w:tcBorders>
          <w:top w:val="single" w:sz="4" w:space="0" w:color="7FD290" w:themeColor="accent2" w:themeTint="99"/>
        </w:tcBorders>
      </w:tcPr>
    </w:tblStylePr>
  </w:style>
  <w:style w:type="table" w:styleId="GridTable7Colorful-Accent3">
    <w:name w:val="Grid Table 7 Colorful Accent 3"/>
    <w:basedOn w:val="TableNormal"/>
    <w:uiPriority w:val="52"/>
    <w:rsid w:val="000162D0"/>
    <w:pPr>
      <w:spacing w:line="240" w:lineRule="auto"/>
    </w:pPr>
    <w:rPr>
      <w:color w:val="7D9C00" w:themeColor="accent3" w:themeShade="BF"/>
    </w:r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bottom w:val="single" w:sz="4" w:space="0" w:color="DAFF4A" w:themeColor="accent3" w:themeTint="99"/>
        </w:tcBorders>
      </w:tcPr>
    </w:tblStylePr>
    <w:tblStylePr w:type="nwCell">
      <w:tblPr/>
      <w:tcPr>
        <w:tcBorders>
          <w:bottom w:val="single" w:sz="4" w:space="0" w:color="DAFF4A" w:themeColor="accent3" w:themeTint="99"/>
        </w:tcBorders>
      </w:tcPr>
    </w:tblStylePr>
    <w:tblStylePr w:type="seCell">
      <w:tblPr/>
      <w:tcPr>
        <w:tcBorders>
          <w:top w:val="single" w:sz="4" w:space="0" w:color="DAFF4A" w:themeColor="accent3" w:themeTint="99"/>
        </w:tcBorders>
      </w:tcPr>
    </w:tblStylePr>
    <w:tblStylePr w:type="swCell">
      <w:tblPr/>
      <w:tcPr>
        <w:tcBorders>
          <w:top w:val="single" w:sz="4" w:space="0" w:color="DAFF4A" w:themeColor="accent3" w:themeTint="99"/>
        </w:tcBorders>
      </w:tcPr>
    </w:tblStylePr>
  </w:style>
  <w:style w:type="table" w:styleId="GridTable7Colorful-Accent4">
    <w:name w:val="Grid Table 7 Colorful Accent 4"/>
    <w:basedOn w:val="TableNormal"/>
    <w:uiPriority w:val="52"/>
    <w:rsid w:val="000162D0"/>
    <w:pPr>
      <w:spacing w:line="240" w:lineRule="auto"/>
    </w:pPr>
    <w:rPr>
      <w:color w:val="92005A" w:themeColor="accent4" w:themeShade="BF"/>
    </w:r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bottom w:val="single" w:sz="4" w:space="0" w:color="FF42B6" w:themeColor="accent4" w:themeTint="99"/>
        </w:tcBorders>
      </w:tcPr>
    </w:tblStylePr>
    <w:tblStylePr w:type="nwCell">
      <w:tblPr/>
      <w:tcPr>
        <w:tcBorders>
          <w:bottom w:val="single" w:sz="4" w:space="0" w:color="FF42B6" w:themeColor="accent4" w:themeTint="99"/>
        </w:tcBorders>
      </w:tcPr>
    </w:tblStylePr>
    <w:tblStylePr w:type="seCell">
      <w:tblPr/>
      <w:tcPr>
        <w:tcBorders>
          <w:top w:val="single" w:sz="4" w:space="0" w:color="FF42B6" w:themeColor="accent4" w:themeTint="99"/>
        </w:tcBorders>
      </w:tcPr>
    </w:tblStylePr>
    <w:tblStylePr w:type="swCell">
      <w:tblPr/>
      <w:tcPr>
        <w:tcBorders>
          <w:top w:val="single" w:sz="4" w:space="0" w:color="FF42B6" w:themeColor="accent4" w:themeTint="99"/>
        </w:tcBorders>
      </w:tcPr>
    </w:tblStylePr>
  </w:style>
  <w:style w:type="table" w:styleId="GridTable7Colorful-Accent5">
    <w:name w:val="Grid Table 7 Colorful Accent 5"/>
    <w:basedOn w:val="TableNormal"/>
    <w:uiPriority w:val="52"/>
    <w:rsid w:val="000162D0"/>
    <w:pPr>
      <w:spacing w:line="240" w:lineRule="auto"/>
    </w:pPr>
    <w:rPr>
      <w:color w:val="942612" w:themeColor="accent5" w:themeShade="BF"/>
    </w:r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bottom w:val="single" w:sz="4" w:space="0" w:color="EC7A64" w:themeColor="accent5" w:themeTint="99"/>
        </w:tcBorders>
      </w:tcPr>
    </w:tblStylePr>
    <w:tblStylePr w:type="nwCell">
      <w:tblPr/>
      <w:tcPr>
        <w:tcBorders>
          <w:bottom w:val="single" w:sz="4" w:space="0" w:color="EC7A64" w:themeColor="accent5" w:themeTint="99"/>
        </w:tcBorders>
      </w:tcPr>
    </w:tblStylePr>
    <w:tblStylePr w:type="seCell">
      <w:tblPr/>
      <w:tcPr>
        <w:tcBorders>
          <w:top w:val="single" w:sz="4" w:space="0" w:color="EC7A64" w:themeColor="accent5" w:themeTint="99"/>
        </w:tcBorders>
      </w:tcPr>
    </w:tblStylePr>
    <w:tblStylePr w:type="swCell">
      <w:tblPr/>
      <w:tcPr>
        <w:tcBorders>
          <w:top w:val="single" w:sz="4" w:space="0" w:color="EC7A64" w:themeColor="accent5" w:themeTint="99"/>
        </w:tcBorders>
      </w:tcPr>
    </w:tblStylePr>
  </w:style>
  <w:style w:type="table" w:styleId="GridTable7Colorful-Accent6">
    <w:name w:val="Grid Table 7 Colorful Accent 6"/>
    <w:basedOn w:val="TableNormal"/>
    <w:uiPriority w:val="52"/>
    <w:rsid w:val="000162D0"/>
    <w:pPr>
      <w:spacing w:line="240" w:lineRule="auto"/>
    </w:pPr>
    <w:rPr>
      <w:color w:val="A09E92" w:themeColor="accent6" w:themeShade="BF"/>
    </w:r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bottom w:val="single" w:sz="4" w:space="0" w:color="E2E2DE" w:themeColor="accent6" w:themeTint="99"/>
        </w:tcBorders>
      </w:tcPr>
    </w:tblStylePr>
    <w:tblStylePr w:type="nwCell">
      <w:tblPr/>
      <w:tcPr>
        <w:tcBorders>
          <w:bottom w:val="single" w:sz="4" w:space="0" w:color="E2E2DE" w:themeColor="accent6" w:themeTint="99"/>
        </w:tcBorders>
      </w:tcPr>
    </w:tblStylePr>
    <w:tblStylePr w:type="seCell">
      <w:tblPr/>
      <w:tcPr>
        <w:tcBorders>
          <w:top w:val="single" w:sz="4" w:space="0" w:color="E2E2DE" w:themeColor="accent6" w:themeTint="99"/>
        </w:tcBorders>
      </w:tcPr>
    </w:tblStylePr>
    <w:tblStylePr w:type="swCell">
      <w:tblPr/>
      <w:tcPr>
        <w:tcBorders>
          <w:top w:val="single" w:sz="4" w:space="0" w:color="E2E2DE" w:themeColor="accent6" w:themeTint="99"/>
        </w:tcBorders>
      </w:tcPr>
    </w:tblStylePr>
  </w:style>
  <w:style w:type="character" w:customStyle="1" w:styleId="Hashtag1">
    <w:name w:val="Hashtag1"/>
    <w:basedOn w:val="DefaultParagraphFont"/>
    <w:uiPriority w:val="99"/>
    <w:semiHidden/>
    <w:rsid w:val="000162D0"/>
    <w:rPr>
      <w:color w:val="2B579A"/>
      <w:shd w:val="clear" w:color="auto" w:fill="E6E6E6"/>
      <w:lang w:val="da-DK"/>
    </w:rPr>
  </w:style>
  <w:style w:type="character" w:styleId="HTMLAcronym">
    <w:name w:val="HTML Acronym"/>
    <w:basedOn w:val="DefaultParagraphFont"/>
    <w:uiPriority w:val="99"/>
    <w:semiHidden/>
    <w:rsid w:val="000162D0"/>
    <w:rPr>
      <w:lang w:val="da-DK"/>
    </w:rPr>
  </w:style>
  <w:style w:type="paragraph" w:styleId="HTMLAddress">
    <w:name w:val="HTML Address"/>
    <w:basedOn w:val="Normal"/>
    <w:link w:val="HTMLAddressChar"/>
    <w:uiPriority w:val="99"/>
    <w:semiHidden/>
    <w:rsid w:val="000162D0"/>
    <w:pPr>
      <w:spacing w:line="240" w:lineRule="auto"/>
    </w:pPr>
    <w:rPr>
      <w:i/>
      <w:iCs/>
    </w:rPr>
  </w:style>
  <w:style w:type="character" w:customStyle="1" w:styleId="HTMLAddressChar">
    <w:name w:val="HTML Address Char"/>
    <w:basedOn w:val="DefaultParagraphFont"/>
    <w:link w:val="HTMLAddress"/>
    <w:uiPriority w:val="99"/>
    <w:semiHidden/>
    <w:rsid w:val="00A539A2"/>
    <w:rPr>
      <w:i/>
      <w:iCs/>
      <w:lang w:val="da-DK"/>
    </w:rPr>
  </w:style>
  <w:style w:type="character" w:styleId="HTMLCite">
    <w:name w:val="HTML Cite"/>
    <w:basedOn w:val="DefaultParagraphFont"/>
    <w:uiPriority w:val="99"/>
    <w:semiHidden/>
    <w:rsid w:val="000162D0"/>
    <w:rPr>
      <w:i/>
      <w:iCs/>
      <w:lang w:val="da-DK"/>
    </w:rPr>
  </w:style>
  <w:style w:type="character" w:styleId="HTMLCode">
    <w:name w:val="HTML Code"/>
    <w:basedOn w:val="DefaultParagraphFont"/>
    <w:uiPriority w:val="99"/>
    <w:semiHidden/>
    <w:rsid w:val="000162D0"/>
    <w:rPr>
      <w:rFonts w:ascii="Consolas" w:hAnsi="Consolas"/>
      <w:sz w:val="20"/>
      <w:szCs w:val="20"/>
      <w:lang w:val="da-DK"/>
    </w:rPr>
  </w:style>
  <w:style w:type="character" w:styleId="HTMLDefinition">
    <w:name w:val="HTML Definition"/>
    <w:basedOn w:val="DefaultParagraphFont"/>
    <w:uiPriority w:val="99"/>
    <w:semiHidden/>
    <w:rsid w:val="000162D0"/>
    <w:rPr>
      <w:i/>
      <w:iCs/>
      <w:lang w:val="da-DK"/>
    </w:rPr>
  </w:style>
  <w:style w:type="character" w:styleId="HTMLKeyboard">
    <w:name w:val="HTML Keyboard"/>
    <w:basedOn w:val="DefaultParagraphFont"/>
    <w:uiPriority w:val="99"/>
    <w:semiHidden/>
    <w:rsid w:val="000162D0"/>
    <w:rPr>
      <w:rFonts w:ascii="Consolas" w:hAnsi="Consolas"/>
      <w:sz w:val="20"/>
      <w:szCs w:val="20"/>
      <w:lang w:val="da-DK"/>
    </w:rPr>
  </w:style>
  <w:style w:type="paragraph" w:styleId="HTMLPreformatted">
    <w:name w:val="HTML Preformatted"/>
    <w:basedOn w:val="Normal"/>
    <w:link w:val="HTMLPreformattedChar"/>
    <w:uiPriority w:val="99"/>
    <w:semiHidden/>
    <w:rsid w:val="000162D0"/>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A539A2"/>
    <w:rPr>
      <w:rFonts w:ascii="Consolas" w:hAnsi="Consolas"/>
      <w:sz w:val="20"/>
      <w:szCs w:val="20"/>
      <w:lang w:val="da-DK"/>
    </w:rPr>
  </w:style>
  <w:style w:type="character" w:styleId="HTMLSample">
    <w:name w:val="HTML Sample"/>
    <w:basedOn w:val="DefaultParagraphFont"/>
    <w:uiPriority w:val="99"/>
    <w:semiHidden/>
    <w:rsid w:val="000162D0"/>
    <w:rPr>
      <w:rFonts w:ascii="Consolas" w:hAnsi="Consolas"/>
      <w:sz w:val="24"/>
      <w:szCs w:val="24"/>
      <w:lang w:val="da-DK"/>
    </w:rPr>
  </w:style>
  <w:style w:type="character" w:styleId="HTMLTypewriter">
    <w:name w:val="HTML Typewriter"/>
    <w:basedOn w:val="DefaultParagraphFont"/>
    <w:uiPriority w:val="99"/>
    <w:semiHidden/>
    <w:rsid w:val="000162D0"/>
    <w:rPr>
      <w:rFonts w:ascii="Consolas" w:hAnsi="Consolas"/>
      <w:sz w:val="20"/>
      <w:szCs w:val="20"/>
      <w:lang w:val="da-DK"/>
    </w:rPr>
  </w:style>
  <w:style w:type="character" w:styleId="HTMLVariable">
    <w:name w:val="HTML Variable"/>
    <w:basedOn w:val="DefaultParagraphFont"/>
    <w:uiPriority w:val="99"/>
    <w:semiHidden/>
    <w:rsid w:val="000162D0"/>
    <w:rPr>
      <w:i/>
      <w:iCs/>
      <w:lang w:val="da-DK"/>
    </w:rPr>
  </w:style>
  <w:style w:type="character" w:styleId="Hyperlink">
    <w:name w:val="Hyperlink"/>
    <w:basedOn w:val="DefaultParagraphFont"/>
    <w:uiPriority w:val="99"/>
    <w:rsid w:val="000162D0"/>
    <w:rPr>
      <w:color w:val="009DF0" w:themeColor="hyperlink"/>
      <w:u w:val="single"/>
      <w:lang w:val="da-DK"/>
    </w:rPr>
  </w:style>
  <w:style w:type="paragraph" w:styleId="Index1">
    <w:name w:val="index 1"/>
    <w:basedOn w:val="Normal"/>
    <w:next w:val="Normal"/>
    <w:autoRedefine/>
    <w:uiPriority w:val="99"/>
    <w:semiHidden/>
    <w:rsid w:val="000162D0"/>
    <w:pPr>
      <w:spacing w:line="240" w:lineRule="auto"/>
      <w:ind w:left="180" w:hanging="180"/>
    </w:pPr>
  </w:style>
  <w:style w:type="paragraph" w:styleId="Index2">
    <w:name w:val="index 2"/>
    <w:basedOn w:val="Normal"/>
    <w:next w:val="Normal"/>
    <w:autoRedefine/>
    <w:uiPriority w:val="99"/>
    <w:semiHidden/>
    <w:rsid w:val="000162D0"/>
    <w:pPr>
      <w:spacing w:line="240" w:lineRule="auto"/>
      <w:ind w:left="360" w:hanging="180"/>
    </w:pPr>
  </w:style>
  <w:style w:type="paragraph" w:styleId="Index3">
    <w:name w:val="index 3"/>
    <w:basedOn w:val="Normal"/>
    <w:next w:val="Normal"/>
    <w:autoRedefine/>
    <w:uiPriority w:val="99"/>
    <w:semiHidden/>
    <w:rsid w:val="000162D0"/>
    <w:pPr>
      <w:spacing w:line="240" w:lineRule="auto"/>
      <w:ind w:left="540" w:hanging="180"/>
    </w:pPr>
  </w:style>
  <w:style w:type="paragraph" w:styleId="Index4">
    <w:name w:val="index 4"/>
    <w:basedOn w:val="Normal"/>
    <w:next w:val="Normal"/>
    <w:autoRedefine/>
    <w:uiPriority w:val="99"/>
    <w:semiHidden/>
    <w:rsid w:val="000162D0"/>
    <w:pPr>
      <w:spacing w:line="240" w:lineRule="auto"/>
      <w:ind w:left="720" w:hanging="180"/>
    </w:pPr>
  </w:style>
  <w:style w:type="paragraph" w:styleId="Index5">
    <w:name w:val="index 5"/>
    <w:basedOn w:val="Normal"/>
    <w:next w:val="Normal"/>
    <w:autoRedefine/>
    <w:uiPriority w:val="99"/>
    <w:semiHidden/>
    <w:rsid w:val="000162D0"/>
    <w:pPr>
      <w:spacing w:line="240" w:lineRule="auto"/>
      <w:ind w:left="900" w:hanging="180"/>
    </w:pPr>
  </w:style>
  <w:style w:type="paragraph" w:styleId="Index6">
    <w:name w:val="index 6"/>
    <w:basedOn w:val="Normal"/>
    <w:next w:val="Normal"/>
    <w:autoRedefine/>
    <w:uiPriority w:val="99"/>
    <w:semiHidden/>
    <w:rsid w:val="000162D0"/>
    <w:pPr>
      <w:spacing w:line="240" w:lineRule="auto"/>
      <w:ind w:left="1080" w:hanging="180"/>
    </w:pPr>
  </w:style>
  <w:style w:type="paragraph" w:styleId="Index7">
    <w:name w:val="index 7"/>
    <w:basedOn w:val="Normal"/>
    <w:next w:val="Normal"/>
    <w:autoRedefine/>
    <w:uiPriority w:val="99"/>
    <w:semiHidden/>
    <w:rsid w:val="000162D0"/>
    <w:pPr>
      <w:spacing w:line="240" w:lineRule="auto"/>
      <w:ind w:left="1260" w:hanging="180"/>
    </w:pPr>
  </w:style>
  <w:style w:type="paragraph" w:styleId="Index8">
    <w:name w:val="index 8"/>
    <w:basedOn w:val="Normal"/>
    <w:next w:val="Normal"/>
    <w:autoRedefine/>
    <w:uiPriority w:val="99"/>
    <w:semiHidden/>
    <w:rsid w:val="000162D0"/>
    <w:pPr>
      <w:spacing w:line="240" w:lineRule="auto"/>
      <w:ind w:left="1440" w:hanging="180"/>
    </w:pPr>
  </w:style>
  <w:style w:type="paragraph" w:styleId="Index9">
    <w:name w:val="index 9"/>
    <w:basedOn w:val="Normal"/>
    <w:next w:val="Normal"/>
    <w:autoRedefine/>
    <w:uiPriority w:val="99"/>
    <w:semiHidden/>
    <w:rsid w:val="000162D0"/>
    <w:pPr>
      <w:spacing w:line="240" w:lineRule="auto"/>
      <w:ind w:left="1620" w:hanging="180"/>
    </w:pPr>
  </w:style>
  <w:style w:type="paragraph" w:styleId="IndexHeading">
    <w:name w:val="index heading"/>
    <w:basedOn w:val="Normal"/>
    <w:next w:val="Index1"/>
    <w:uiPriority w:val="99"/>
    <w:semiHidden/>
    <w:rsid w:val="000162D0"/>
    <w:rPr>
      <w:rFonts w:asciiTheme="majorHAnsi" w:eastAsiaTheme="majorEastAsia" w:hAnsiTheme="majorHAnsi" w:cstheme="majorBidi"/>
      <w:b/>
      <w:bCs/>
    </w:rPr>
  </w:style>
  <w:style w:type="table" w:styleId="LightGrid">
    <w:name w:val="Light Grid"/>
    <w:basedOn w:val="TableNormal"/>
    <w:uiPriority w:val="62"/>
    <w:semiHidden/>
    <w:unhideWhenUsed/>
    <w:rsid w:val="000162D0"/>
    <w:pPr>
      <w:spacing w:line="240" w:lineRule="auto"/>
    </w:p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insideH w:val="single" w:sz="8" w:space="0" w:color="333333" w:themeColor="text1"/>
        <w:insideV w:val="single" w:sz="8" w:space="0" w:color="333333"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3333" w:themeColor="text1"/>
          <w:left w:val="single" w:sz="8" w:space="0" w:color="333333" w:themeColor="text1"/>
          <w:bottom w:val="single" w:sz="18" w:space="0" w:color="333333" w:themeColor="text1"/>
          <w:right w:val="single" w:sz="8" w:space="0" w:color="333333" w:themeColor="text1"/>
          <w:insideH w:val="nil"/>
          <w:insideV w:val="single" w:sz="8" w:space="0" w:color="333333"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3333" w:themeColor="text1"/>
          <w:left w:val="single" w:sz="8" w:space="0" w:color="333333" w:themeColor="text1"/>
          <w:bottom w:val="single" w:sz="8" w:space="0" w:color="333333" w:themeColor="text1"/>
          <w:right w:val="single" w:sz="8" w:space="0" w:color="333333" w:themeColor="text1"/>
          <w:insideH w:val="nil"/>
          <w:insideV w:val="single" w:sz="8" w:space="0" w:color="333333"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tblStylePr w:type="band1Vert">
      <w:tblPr/>
      <w:tcPr>
        <w:tcBorders>
          <w:top w:val="single" w:sz="8" w:space="0" w:color="333333" w:themeColor="text1"/>
          <w:left w:val="single" w:sz="8" w:space="0" w:color="333333" w:themeColor="text1"/>
          <w:bottom w:val="single" w:sz="8" w:space="0" w:color="333333" w:themeColor="text1"/>
          <w:right w:val="single" w:sz="8" w:space="0" w:color="333333" w:themeColor="text1"/>
        </w:tcBorders>
        <w:shd w:val="clear" w:color="auto" w:fill="CCCCCC" w:themeFill="text1" w:themeFillTint="3F"/>
      </w:tcPr>
    </w:tblStylePr>
    <w:tblStylePr w:type="band1Horz">
      <w:tblPr/>
      <w:tcPr>
        <w:tcBorders>
          <w:top w:val="single" w:sz="8" w:space="0" w:color="333333" w:themeColor="text1"/>
          <w:left w:val="single" w:sz="8" w:space="0" w:color="333333" w:themeColor="text1"/>
          <w:bottom w:val="single" w:sz="8" w:space="0" w:color="333333" w:themeColor="text1"/>
          <w:right w:val="single" w:sz="8" w:space="0" w:color="333333" w:themeColor="text1"/>
          <w:insideV w:val="single" w:sz="8" w:space="0" w:color="333333" w:themeColor="text1"/>
        </w:tcBorders>
        <w:shd w:val="clear" w:color="auto" w:fill="CCCCCC" w:themeFill="text1" w:themeFillTint="3F"/>
      </w:tcPr>
    </w:tblStylePr>
    <w:tblStylePr w:type="band2Horz">
      <w:tblPr/>
      <w:tcPr>
        <w:tcBorders>
          <w:top w:val="single" w:sz="8" w:space="0" w:color="333333" w:themeColor="text1"/>
          <w:left w:val="single" w:sz="8" w:space="0" w:color="333333" w:themeColor="text1"/>
          <w:bottom w:val="single" w:sz="8" w:space="0" w:color="333333" w:themeColor="text1"/>
          <w:right w:val="single" w:sz="8" w:space="0" w:color="333333" w:themeColor="text1"/>
          <w:insideV w:val="single" w:sz="8" w:space="0" w:color="333333" w:themeColor="text1"/>
        </w:tcBorders>
      </w:tcPr>
    </w:tblStylePr>
  </w:style>
  <w:style w:type="table" w:styleId="LightGrid-Accent1">
    <w:name w:val="Light Grid Accent 1"/>
    <w:basedOn w:val="TableNormal"/>
    <w:uiPriority w:val="62"/>
    <w:semiHidden/>
    <w:unhideWhenUsed/>
    <w:rsid w:val="000162D0"/>
    <w:pPr>
      <w:spacing w:line="240" w:lineRule="auto"/>
    </w:p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insideH w:val="single" w:sz="8" w:space="0" w:color="ADDDFF" w:themeColor="accent1"/>
        <w:insideV w:val="single" w:sz="8" w:space="0" w:color="ADDDF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DDDFF" w:themeColor="accent1"/>
          <w:left w:val="single" w:sz="8" w:space="0" w:color="ADDDFF" w:themeColor="accent1"/>
          <w:bottom w:val="single" w:sz="18" w:space="0" w:color="ADDDFF" w:themeColor="accent1"/>
          <w:right w:val="single" w:sz="8" w:space="0" w:color="ADDDFF" w:themeColor="accent1"/>
          <w:insideH w:val="nil"/>
          <w:insideV w:val="single" w:sz="8" w:space="0" w:color="ADDDF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DDDFF" w:themeColor="accent1"/>
          <w:left w:val="single" w:sz="8" w:space="0" w:color="ADDDFF" w:themeColor="accent1"/>
          <w:bottom w:val="single" w:sz="8" w:space="0" w:color="ADDDFF" w:themeColor="accent1"/>
          <w:right w:val="single" w:sz="8" w:space="0" w:color="ADDDFF" w:themeColor="accent1"/>
          <w:insideH w:val="nil"/>
          <w:insideV w:val="single" w:sz="8" w:space="0" w:color="ADDDF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tblStylePr w:type="band1Vert">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shd w:val="clear" w:color="auto" w:fill="EAF6FF" w:themeFill="accent1" w:themeFillTint="3F"/>
      </w:tcPr>
    </w:tblStylePr>
    <w:tblStylePr w:type="band1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insideV w:val="single" w:sz="8" w:space="0" w:color="ADDDFF" w:themeColor="accent1"/>
        </w:tcBorders>
        <w:shd w:val="clear" w:color="auto" w:fill="EAF6FF" w:themeFill="accent1" w:themeFillTint="3F"/>
      </w:tcPr>
    </w:tblStylePr>
    <w:tblStylePr w:type="band2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insideV w:val="single" w:sz="8" w:space="0" w:color="ADDDFF" w:themeColor="accent1"/>
        </w:tcBorders>
      </w:tcPr>
    </w:tblStylePr>
  </w:style>
  <w:style w:type="table" w:styleId="LightGrid-Accent2">
    <w:name w:val="Light Grid Accent 2"/>
    <w:basedOn w:val="TableNormal"/>
    <w:uiPriority w:val="62"/>
    <w:semiHidden/>
    <w:unhideWhenUsed/>
    <w:rsid w:val="000162D0"/>
    <w:pPr>
      <w:spacing w:line="240" w:lineRule="auto"/>
    </w:p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insideH w:val="single" w:sz="8" w:space="0" w:color="3AA551" w:themeColor="accent2"/>
        <w:insideV w:val="single" w:sz="8" w:space="0" w:color="3AA55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AA551" w:themeColor="accent2"/>
          <w:left w:val="single" w:sz="8" w:space="0" w:color="3AA551" w:themeColor="accent2"/>
          <w:bottom w:val="single" w:sz="18" w:space="0" w:color="3AA551" w:themeColor="accent2"/>
          <w:right w:val="single" w:sz="8" w:space="0" w:color="3AA551" w:themeColor="accent2"/>
          <w:insideH w:val="nil"/>
          <w:insideV w:val="single" w:sz="8" w:space="0" w:color="3AA55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AA551" w:themeColor="accent2"/>
          <w:left w:val="single" w:sz="8" w:space="0" w:color="3AA551" w:themeColor="accent2"/>
          <w:bottom w:val="single" w:sz="8" w:space="0" w:color="3AA551" w:themeColor="accent2"/>
          <w:right w:val="single" w:sz="8" w:space="0" w:color="3AA551" w:themeColor="accent2"/>
          <w:insideH w:val="nil"/>
          <w:insideV w:val="single" w:sz="8" w:space="0" w:color="3AA55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tblStylePr w:type="band1Vert">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shd w:val="clear" w:color="auto" w:fill="CAECD1" w:themeFill="accent2" w:themeFillTint="3F"/>
      </w:tcPr>
    </w:tblStylePr>
    <w:tblStylePr w:type="band1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insideV w:val="single" w:sz="8" w:space="0" w:color="3AA551" w:themeColor="accent2"/>
        </w:tcBorders>
        <w:shd w:val="clear" w:color="auto" w:fill="CAECD1" w:themeFill="accent2" w:themeFillTint="3F"/>
      </w:tcPr>
    </w:tblStylePr>
    <w:tblStylePr w:type="band2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insideV w:val="single" w:sz="8" w:space="0" w:color="3AA551" w:themeColor="accent2"/>
        </w:tcBorders>
      </w:tcPr>
    </w:tblStylePr>
  </w:style>
  <w:style w:type="table" w:styleId="LightGrid-Accent3">
    <w:name w:val="Light Grid Accent 3"/>
    <w:basedOn w:val="TableNormal"/>
    <w:uiPriority w:val="62"/>
    <w:semiHidden/>
    <w:unhideWhenUsed/>
    <w:rsid w:val="000162D0"/>
    <w:pPr>
      <w:spacing w:line="240" w:lineRule="auto"/>
    </w:p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insideH w:val="single" w:sz="8" w:space="0" w:color="A8D100" w:themeColor="accent3"/>
        <w:insideV w:val="single" w:sz="8" w:space="0" w:color="A8D1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8D100" w:themeColor="accent3"/>
          <w:left w:val="single" w:sz="8" w:space="0" w:color="A8D100" w:themeColor="accent3"/>
          <w:bottom w:val="single" w:sz="18" w:space="0" w:color="A8D100" w:themeColor="accent3"/>
          <w:right w:val="single" w:sz="8" w:space="0" w:color="A8D100" w:themeColor="accent3"/>
          <w:insideH w:val="nil"/>
          <w:insideV w:val="single" w:sz="8" w:space="0" w:color="A8D1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8D100" w:themeColor="accent3"/>
          <w:left w:val="single" w:sz="8" w:space="0" w:color="A8D100" w:themeColor="accent3"/>
          <w:bottom w:val="single" w:sz="8" w:space="0" w:color="A8D100" w:themeColor="accent3"/>
          <w:right w:val="single" w:sz="8" w:space="0" w:color="A8D100" w:themeColor="accent3"/>
          <w:insideH w:val="nil"/>
          <w:insideV w:val="single" w:sz="8" w:space="0" w:color="A8D1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tblStylePr w:type="band1Vert">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shd w:val="clear" w:color="auto" w:fill="F0FFB4" w:themeFill="accent3" w:themeFillTint="3F"/>
      </w:tcPr>
    </w:tblStylePr>
    <w:tblStylePr w:type="band1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insideV w:val="single" w:sz="8" w:space="0" w:color="A8D100" w:themeColor="accent3"/>
        </w:tcBorders>
        <w:shd w:val="clear" w:color="auto" w:fill="F0FFB4" w:themeFill="accent3" w:themeFillTint="3F"/>
      </w:tcPr>
    </w:tblStylePr>
    <w:tblStylePr w:type="band2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insideV w:val="single" w:sz="8" w:space="0" w:color="A8D100" w:themeColor="accent3"/>
        </w:tcBorders>
      </w:tcPr>
    </w:tblStylePr>
  </w:style>
  <w:style w:type="table" w:styleId="LightGrid-Accent4">
    <w:name w:val="Light Grid Accent 4"/>
    <w:basedOn w:val="TableNormal"/>
    <w:uiPriority w:val="62"/>
    <w:semiHidden/>
    <w:unhideWhenUsed/>
    <w:rsid w:val="000162D0"/>
    <w:pPr>
      <w:spacing w:line="240" w:lineRule="auto"/>
    </w:p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insideH w:val="single" w:sz="8" w:space="0" w:color="C40079" w:themeColor="accent4"/>
        <w:insideV w:val="single" w:sz="8" w:space="0" w:color="C40079"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40079" w:themeColor="accent4"/>
          <w:left w:val="single" w:sz="8" w:space="0" w:color="C40079" w:themeColor="accent4"/>
          <w:bottom w:val="single" w:sz="18" w:space="0" w:color="C40079" w:themeColor="accent4"/>
          <w:right w:val="single" w:sz="8" w:space="0" w:color="C40079" w:themeColor="accent4"/>
          <w:insideH w:val="nil"/>
          <w:insideV w:val="single" w:sz="8" w:space="0" w:color="C40079"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40079" w:themeColor="accent4"/>
          <w:left w:val="single" w:sz="8" w:space="0" w:color="C40079" w:themeColor="accent4"/>
          <w:bottom w:val="single" w:sz="8" w:space="0" w:color="C40079" w:themeColor="accent4"/>
          <w:right w:val="single" w:sz="8" w:space="0" w:color="C40079" w:themeColor="accent4"/>
          <w:insideH w:val="nil"/>
          <w:insideV w:val="single" w:sz="8" w:space="0" w:color="C40079"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tblStylePr w:type="band1Vert">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shd w:val="clear" w:color="auto" w:fill="FFB1E1" w:themeFill="accent4" w:themeFillTint="3F"/>
      </w:tcPr>
    </w:tblStylePr>
    <w:tblStylePr w:type="band1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insideV w:val="single" w:sz="8" w:space="0" w:color="C40079" w:themeColor="accent4"/>
        </w:tcBorders>
        <w:shd w:val="clear" w:color="auto" w:fill="FFB1E1" w:themeFill="accent4" w:themeFillTint="3F"/>
      </w:tcPr>
    </w:tblStylePr>
    <w:tblStylePr w:type="band2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insideV w:val="single" w:sz="8" w:space="0" w:color="C40079" w:themeColor="accent4"/>
        </w:tcBorders>
      </w:tcPr>
    </w:tblStylePr>
  </w:style>
  <w:style w:type="table" w:styleId="LightGrid-Accent5">
    <w:name w:val="Light Grid Accent 5"/>
    <w:basedOn w:val="TableNormal"/>
    <w:uiPriority w:val="62"/>
    <w:semiHidden/>
    <w:unhideWhenUsed/>
    <w:rsid w:val="000162D0"/>
    <w:pPr>
      <w:spacing w:line="240" w:lineRule="auto"/>
    </w:p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insideH w:val="single" w:sz="8" w:space="0" w:color="C63418" w:themeColor="accent5"/>
        <w:insideV w:val="single" w:sz="8" w:space="0" w:color="C6341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63418" w:themeColor="accent5"/>
          <w:left w:val="single" w:sz="8" w:space="0" w:color="C63418" w:themeColor="accent5"/>
          <w:bottom w:val="single" w:sz="18" w:space="0" w:color="C63418" w:themeColor="accent5"/>
          <w:right w:val="single" w:sz="8" w:space="0" w:color="C63418" w:themeColor="accent5"/>
          <w:insideH w:val="nil"/>
          <w:insideV w:val="single" w:sz="8" w:space="0" w:color="C6341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insideH w:val="nil"/>
          <w:insideV w:val="single" w:sz="8" w:space="0" w:color="C6341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shd w:val="clear" w:color="auto" w:fill="F7C8BF" w:themeFill="accent5" w:themeFillTint="3F"/>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insideV w:val="single" w:sz="8" w:space="0" w:color="C63418" w:themeColor="accent5"/>
        </w:tcBorders>
        <w:shd w:val="clear" w:color="auto" w:fill="F7C8BF" w:themeFill="accent5" w:themeFillTint="3F"/>
      </w:tcPr>
    </w:tblStylePr>
    <w:tblStylePr w:type="band2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insideV w:val="single" w:sz="8" w:space="0" w:color="C63418" w:themeColor="accent5"/>
        </w:tcBorders>
      </w:tcPr>
    </w:tblStylePr>
  </w:style>
  <w:style w:type="table" w:styleId="LightGrid-Accent6">
    <w:name w:val="Light Grid Accent 6"/>
    <w:basedOn w:val="TableNormal"/>
    <w:uiPriority w:val="62"/>
    <w:semiHidden/>
    <w:unhideWhenUsed/>
    <w:rsid w:val="000162D0"/>
    <w:pPr>
      <w:spacing w:line="240" w:lineRule="auto"/>
    </w:p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insideH w:val="single" w:sz="8" w:space="0" w:color="D0CFC9" w:themeColor="accent6"/>
        <w:insideV w:val="single" w:sz="8" w:space="0" w:color="D0CF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0CFC9" w:themeColor="accent6"/>
          <w:left w:val="single" w:sz="8" w:space="0" w:color="D0CFC9" w:themeColor="accent6"/>
          <w:bottom w:val="single" w:sz="18" w:space="0" w:color="D0CFC9" w:themeColor="accent6"/>
          <w:right w:val="single" w:sz="8" w:space="0" w:color="D0CFC9" w:themeColor="accent6"/>
          <w:insideH w:val="nil"/>
          <w:insideV w:val="single" w:sz="8" w:space="0" w:color="D0CF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0CFC9" w:themeColor="accent6"/>
          <w:left w:val="single" w:sz="8" w:space="0" w:color="D0CFC9" w:themeColor="accent6"/>
          <w:bottom w:val="single" w:sz="8" w:space="0" w:color="D0CFC9" w:themeColor="accent6"/>
          <w:right w:val="single" w:sz="8" w:space="0" w:color="D0CFC9" w:themeColor="accent6"/>
          <w:insideH w:val="nil"/>
          <w:insideV w:val="single" w:sz="8" w:space="0" w:color="D0CF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tblStylePr w:type="band1Vert">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shd w:val="clear" w:color="auto" w:fill="F3F3F1" w:themeFill="accent6" w:themeFillTint="3F"/>
      </w:tcPr>
    </w:tblStylePr>
    <w:tblStylePr w:type="band1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insideV w:val="single" w:sz="8" w:space="0" w:color="D0CFC9" w:themeColor="accent6"/>
        </w:tcBorders>
        <w:shd w:val="clear" w:color="auto" w:fill="F3F3F1" w:themeFill="accent6" w:themeFillTint="3F"/>
      </w:tcPr>
    </w:tblStylePr>
    <w:tblStylePr w:type="band2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insideV w:val="single" w:sz="8" w:space="0" w:color="D0CFC9" w:themeColor="accent6"/>
        </w:tcBorders>
      </w:tcPr>
    </w:tblStylePr>
  </w:style>
  <w:style w:type="table" w:styleId="LightList">
    <w:name w:val="Light List"/>
    <w:basedOn w:val="TableNormal"/>
    <w:uiPriority w:val="61"/>
    <w:semiHidden/>
    <w:unhideWhenUsed/>
    <w:rsid w:val="000162D0"/>
    <w:pPr>
      <w:spacing w:line="240" w:lineRule="auto"/>
    </w:p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tblBorders>
    </w:tblPr>
    <w:tblStylePr w:type="firstRow">
      <w:pPr>
        <w:spacing w:before="0" w:after="0" w:line="240" w:lineRule="auto"/>
      </w:pPr>
      <w:rPr>
        <w:b/>
        <w:bCs/>
        <w:color w:val="FFFFFF" w:themeColor="background1"/>
      </w:rPr>
      <w:tblPr/>
      <w:tcPr>
        <w:shd w:val="clear" w:color="auto" w:fill="333333" w:themeFill="text1"/>
      </w:tcPr>
    </w:tblStylePr>
    <w:tblStylePr w:type="lastRow">
      <w:pPr>
        <w:spacing w:before="0" w:after="0" w:line="240" w:lineRule="auto"/>
      </w:pPr>
      <w:rPr>
        <w:b/>
        <w:bCs/>
      </w:rPr>
      <w:tblPr/>
      <w:tcPr>
        <w:tcBorders>
          <w:top w:val="double" w:sz="6" w:space="0" w:color="333333" w:themeColor="text1"/>
          <w:left w:val="single" w:sz="8" w:space="0" w:color="333333" w:themeColor="text1"/>
          <w:bottom w:val="single" w:sz="8" w:space="0" w:color="333333" w:themeColor="text1"/>
          <w:right w:val="single" w:sz="8" w:space="0" w:color="333333" w:themeColor="text1"/>
        </w:tcBorders>
      </w:tcPr>
    </w:tblStylePr>
    <w:tblStylePr w:type="firstCol">
      <w:rPr>
        <w:b/>
        <w:bCs/>
      </w:rPr>
    </w:tblStylePr>
    <w:tblStylePr w:type="lastCol">
      <w:rPr>
        <w:b/>
        <w:bCs/>
      </w:rPr>
    </w:tblStylePr>
    <w:tblStylePr w:type="band1Vert">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tblStylePr w:type="band1Horz">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style>
  <w:style w:type="table" w:styleId="LightList-Accent1">
    <w:name w:val="Light List Accent 1"/>
    <w:basedOn w:val="TableNormal"/>
    <w:uiPriority w:val="61"/>
    <w:semiHidden/>
    <w:unhideWhenUsed/>
    <w:rsid w:val="000162D0"/>
    <w:pPr>
      <w:spacing w:line="240" w:lineRule="auto"/>
    </w:p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tblBorders>
    </w:tblPr>
    <w:tblStylePr w:type="firstRow">
      <w:pPr>
        <w:spacing w:before="0" w:after="0" w:line="240" w:lineRule="auto"/>
      </w:pPr>
      <w:rPr>
        <w:b/>
        <w:bCs/>
        <w:color w:val="FFFFFF" w:themeColor="background1"/>
      </w:rPr>
      <w:tblPr/>
      <w:tcPr>
        <w:shd w:val="clear" w:color="auto" w:fill="ADDDFF" w:themeFill="accent1"/>
      </w:tcPr>
    </w:tblStylePr>
    <w:tblStylePr w:type="lastRow">
      <w:pPr>
        <w:spacing w:before="0" w:after="0" w:line="240" w:lineRule="auto"/>
      </w:pPr>
      <w:rPr>
        <w:b/>
        <w:bCs/>
      </w:rPr>
      <w:tblPr/>
      <w:tcPr>
        <w:tcBorders>
          <w:top w:val="double" w:sz="6" w:space="0" w:color="ADDDFF" w:themeColor="accent1"/>
          <w:left w:val="single" w:sz="8" w:space="0" w:color="ADDDFF" w:themeColor="accent1"/>
          <w:bottom w:val="single" w:sz="8" w:space="0" w:color="ADDDFF" w:themeColor="accent1"/>
          <w:right w:val="single" w:sz="8" w:space="0" w:color="ADDDFF" w:themeColor="accent1"/>
        </w:tcBorders>
      </w:tcPr>
    </w:tblStylePr>
    <w:tblStylePr w:type="firstCol">
      <w:rPr>
        <w:b/>
        <w:bCs/>
      </w:rPr>
    </w:tblStylePr>
    <w:tblStylePr w:type="lastCol">
      <w:rPr>
        <w:b/>
        <w:bCs/>
      </w:rPr>
    </w:tblStylePr>
    <w:tblStylePr w:type="band1Vert">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tblStylePr w:type="band1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style>
  <w:style w:type="table" w:styleId="LightList-Accent2">
    <w:name w:val="Light List Accent 2"/>
    <w:basedOn w:val="TableNormal"/>
    <w:uiPriority w:val="61"/>
    <w:semiHidden/>
    <w:unhideWhenUsed/>
    <w:rsid w:val="000162D0"/>
    <w:pPr>
      <w:spacing w:line="240" w:lineRule="auto"/>
    </w:p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tblBorders>
    </w:tblPr>
    <w:tblStylePr w:type="firstRow">
      <w:pPr>
        <w:spacing w:before="0" w:after="0" w:line="240" w:lineRule="auto"/>
      </w:pPr>
      <w:rPr>
        <w:b/>
        <w:bCs/>
        <w:color w:val="FFFFFF" w:themeColor="background1"/>
      </w:rPr>
      <w:tblPr/>
      <w:tcPr>
        <w:shd w:val="clear" w:color="auto" w:fill="3AA551" w:themeFill="accent2"/>
      </w:tcPr>
    </w:tblStylePr>
    <w:tblStylePr w:type="lastRow">
      <w:pPr>
        <w:spacing w:before="0" w:after="0" w:line="240" w:lineRule="auto"/>
      </w:pPr>
      <w:rPr>
        <w:b/>
        <w:bCs/>
      </w:rPr>
      <w:tblPr/>
      <w:tcPr>
        <w:tcBorders>
          <w:top w:val="double" w:sz="6" w:space="0" w:color="3AA551" w:themeColor="accent2"/>
          <w:left w:val="single" w:sz="8" w:space="0" w:color="3AA551" w:themeColor="accent2"/>
          <w:bottom w:val="single" w:sz="8" w:space="0" w:color="3AA551" w:themeColor="accent2"/>
          <w:right w:val="single" w:sz="8" w:space="0" w:color="3AA551" w:themeColor="accent2"/>
        </w:tcBorders>
      </w:tcPr>
    </w:tblStylePr>
    <w:tblStylePr w:type="firstCol">
      <w:rPr>
        <w:b/>
        <w:bCs/>
      </w:rPr>
    </w:tblStylePr>
    <w:tblStylePr w:type="lastCol">
      <w:rPr>
        <w:b/>
        <w:bCs/>
      </w:rPr>
    </w:tblStylePr>
    <w:tblStylePr w:type="band1Vert">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tblStylePr w:type="band1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style>
  <w:style w:type="table" w:styleId="LightList-Accent3">
    <w:name w:val="Light List Accent 3"/>
    <w:basedOn w:val="TableNormal"/>
    <w:uiPriority w:val="61"/>
    <w:semiHidden/>
    <w:unhideWhenUsed/>
    <w:rsid w:val="000162D0"/>
    <w:pPr>
      <w:spacing w:line="240" w:lineRule="auto"/>
    </w:p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tblBorders>
    </w:tblPr>
    <w:tblStylePr w:type="firstRow">
      <w:pPr>
        <w:spacing w:before="0" w:after="0" w:line="240" w:lineRule="auto"/>
      </w:pPr>
      <w:rPr>
        <w:b/>
        <w:bCs/>
        <w:color w:val="FFFFFF" w:themeColor="background1"/>
      </w:rPr>
      <w:tblPr/>
      <w:tcPr>
        <w:shd w:val="clear" w:color="auto" w:fill="A8D100" w:themeFill="accent3"/>
      </w:tcPr>
    </w:tblStylePr>
    <w:tblStylePr w:type="lastRow">
      <w:pPr>
        <w:spacing w:before="0" w:after="0" w:line="240" w:lineRule="auto"/>
      </w:pPr>
      <w:rPr>
        <w:b/>
        <w:bCs/>
      </w:rPr>
      <w:tblPr/>
      <w:tcPr>
        <w:tcBorders>
          <w:top w:val="double" w:sz="6" w:space="0" w:color="A8D100" w:themeColor="accent3"/>
          <w:left w:val="single" w:sz="8" w:space="0" w:color="A8D100" w:themeColor="accent3"/>
          <w:bottom w:val="single" w:sz="8" w:space="0" w:color="A8D100" w:themeColor="accent3"/>
          <w:right w:val="single" w:sz="8" w:space="0" w:color="A8D100" w:themeColor="accent3"/>
        </w:tcBorders>
      </w:tcPr>
    </w:tblStylePr>
    <w:tblStylePr w:type="firstCol">
      <w:rPr>
        <w:b/>
        <w:bCs/>
      </w:rPr>
    </w:tblStylePr>
    <w:tblStylePr w:type="lastCol">
      <w:rPr>
        <w:b/>
        <w:bCs/>
      </w:rPr>
    </w:tblStylePr>
    <w:tblStylePr w:type="band1Vert">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tblStylePr w:type="band1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style>
  <w:style w:type="table" w:styleId="LightList-Accent4">
    <w:name w:val="Light List Accent 4"/>
    <w:basedOn w:val="TableNormal"/>
    <w:uiPriority w:val="61"/>
    <w:semiHidden/>
    <w:unhideWhenUsed/>
    <w:rsid w:val="000162D0"/>
    <w:pPr>
      <w:spacing w:line="240" w:lineRule="auto"/>
    </w:p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tblBorders>
    </w:tblPr>
    <w:tblStylePr w:type="firstRow">
      <w:pPr>
        <w:spacing w:before="0" w:after="0" w:line="240" w:lineRule="auto"/>
      </w:pPr>
      <w:rPr>
        <w:b/>
        <w:bCs/>
        <w:color w:val="FFFFFF" w:themeColor="background1"/>
      </w:rPr>
      <w:tblPr/>
      <w:tcPr>
        <w:shd w:val="clear" w:color="auto" w:fill="C40079" w:themeFill="accent4"/>
      </w:tcPr>
    </w:tblStylePr>
    <w:tblStylePr w:type="lastRow">
      <w:pPr>
        <w:spacing w:before="0" w:after="0" w:line="240" w:lineRule="auto"/>
      </w:pPr>
      <w:rPr>
        <w:b/>
        <w:bCs/>
      </w:rPr>
      <w:tblPr/>
      <w:tcPr>
        <w:tcBorders>
          <w:top w:val="double" w:sz="6" w:space="0" w:color="C40079" w:themeColor="accent4"/>
          <w:left w:val="single" w:sz="8" w:space="0" w:color="C40079" w:themeColor="accent4"/>
          <w:bottom w:val="single" w:sz="8" w:space="0" w:color="C40079" w:themeColor="accent4"/>
          <w:right w:val="single" w:sz="8" w:space="0" w:color="C40079" w:themeColor="accent4"/>
        </w:tcBorders>
      </w:tcPr>
    </w:tblStylePr>
    <w:tblStylePr w:type="firstCol">
      <w:rPr>
        <w:b/>
        <w:bCs/>
      </w:rPr>
    </w:tblStylePr>
    <w:tblStylePr w:type="lastCol">
      <w:rPr>
        <w:b/>
        <w:bCs/>
      </w:rPr>
    </w:tblStylePr>
    <w:tblStylePr w:type="band1Vert">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tblStylePr w:type="band1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style>
  <w:style w:type="table" w:styleId="LightList-Accent5">
    <w:name w:val="Light List Accent 5"/>
    <w:basedOn w:val="TableNormal"/>
    <w:uiPriority w:val="61"/>
    <w:semiHidden/>
    <w:unhideWhenUsed/>
    <w:rsid w:val="000162D0"/>
    <w:pPr>
      <w:spacing w:line="240" w:lineRule="auto"/>
    </w:p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table" w:styleId="LightList-Accent6">
    <w:name w:val="Light List Accent 6"/>
    <w:basedOn w:val="TableNormal"/>
    <w:uiPriority w:val="61"/>
    <w:semiHidden/>
    <w:unhideWhenUsed/>
    <w:rsid w:val="000162D0"/>
    <w:pPr>
      <w:spacing w:line="240" w:lineRule="auto"/>
    </w:p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tblBorders>
    </w:tblPr>
    <w:tblStylePr w:type="firstRow">
      <w:pPr>
        <w:spacing w:before="0" w:after="0" w:line="240" w:lineRule="auto"/>
      </w:pPr>
      <w:rPr>
        <w:b/>
        <w:bCs/>
        <w:color w:val="FFFFFF" w:themeColor="background1"/>
      </w:rPr>
      <w:tblPr/>
      <w:tcPr>
        <w:shd w:val="clear" w:color="auto" w:fill="D0CFC9" w:themeFill="accent6"/>
      </w:tcPr>
    </w:tblStylePr>
    <w:tblStylePr w:type="lastRow">
      <w:pPr>
        <w:spacing w:before="0" w:after="0" w:line="240" w:lineRule="auto"/>
      </w:pPr>
      <w:rPr>
        <w:b/>
        <w:bCs/>
      </w:rPr>
      <w:tblPr/>
      <w:tcPr>
        <w:tcBorders>
          <w:top w:val="double" w:sz="6" w:space="0" w:color="D0CFC9" w:themeColor="accent6"/>
          <w:left w:val="single" w:sz="8" w:space="0" w:color="D0CFC9" w:themeColor="accent6"/>
          <w:bottom w:val="single" w:sz="8" w:space="0" w:color="D0CFC9" w:themeColor="accent6"/>
          <w:right w:val="single" w:sz="8" w:space="0" w:color="D0CFC9" w:themeColor="accent6"/>
        </w:tcBorders>
      </w:tcPr>
    </w:tblStylePr>
    <w:tblStylePr w:type="firstCol">
      <w:rPr>
        <w:b/>
        <w:bCs/>
      </w:rPr>
    </w:tblStylePr>
    <w:tblStylePr w:type="lastCol">
      <w:rPr>
        <w:b/>
        <w:bCs/>
      </w:rPr>
    </w:tblStylePr>
    <w:tblStylePr w:type="band1Vert">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tblStylePr w:type="band1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style>
  <w:style w:type="table" w:styleId="LightShading">
    <w:name w:val="Light Shading"/>
    <w:basedOn w:val="TableNormal"/>
    <w:uiPriority w:val="60"/>
    <w:semiHidden/>
    <w:unhideWhenUsed/>
    <w:rsid w:val="000162D0"/>
    <w:pPr>
      <w:spacing w:line="240" w:lineRule="auto"/>
    </w:pPr>
    <w:rPr>
      <w:color w:val="262626" w:themeColor="text1" w:themeShade="BF"/>
    </w:rPr>
    <w:tblPr>
      <w:tblStyleRowBandSize w:val="1"/>
      <w:tblStyleColBandSize w:val="1"/>
      <w:tblBorders>
        <w:top w:val="single" w:sz="8" w:space="0" w:color="333333" w:themeColor="text1"/>
        <w:bottom w:val="single" w:sz="8" w:space="0" w:color="333333" w:themeColor="text1"/>
      </w:tblBorders>
    </w:tblPr>
    <w:tblStylePr w:type="fir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la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left w:val="nil"/>
          <w:right w:val="nil"/>
          <w:insideH w:val="nil"/>
          <w:insideV w:val="nil"/>
        </w:tcBorders>
        <w:shd w:val="clear" w:color="auto" w:fill="CCCCCC" w:themeFill="text1" w:themeFillTint="3F"/>
      </w:tcPr>
    </w:tblStylePr>
  </w:style>
  <w:style w:type="table" w:styleId="LightShading-Accent1">
    <w:name w:val="Light Shading Accent 1"/>
    <w:basedOn w:val="TableNormal"/>
    <w:uiPriority w:val="60"/>
    <w:semiHidden/>
    <w:unhideWhenUsed/>
    <w:rsid w:val="000162D0"/>
    <w:pPr>
      <w:spacing w:line="240" w:lineRule="auto"/>
    </w:pPr>
    <w:rPr>
      <w:color w:val="41B0FF" w:themeColor="accent1" w:themeShade="BF"/>
    </w:rPr>
    <w:tblPr>
      <w:tblStyleRowBandSize w:val="1"/>
      <w:tblStyleColBandSize w:val="1"/>
      <w:tblBorders>
        <w:top w:val="single" w:sz="8" w:space="0" w:color="ADDDFF" w:themeColor="accent1"/>
        <w:bottom w:val="single" w:sz="8" w:space="0" w:color="ADDDFF" w:themeColor="accent1"/>
      </w:tblBorders>
    </w:tblPr>
    <w:tblStylePr w:type="firstRow">
      <w:pPr>
        <w:spacing w:before="0" w:after="0" w:line="240" w:lineRule="auto"/>
      </w:pPr>
      <w:rPr>
        <w:b/>
        <w:bCs/>
      </w:rPr>
      <w:tblPr/>
      <w:tcPr>
        <w:tcBorders>
          <w:top w:val="single" w:sz="8" w:space="0" w:color="ADDDFF" w:themeColor="accent1"/>
          <w:left w:val="nil"/>
          <w:bottom w:val="single" w:sz="8" w:space="0" w:color="ADDDFF" w:themeColor="accent1"/>
          <w:right w:val="nil"/>
          <w:insideH w:val="nil"/>
          <w:insideV w:val="nil"/>
        </w:tcBorders>
      </w:tcPr>
    </w:tblStylePr>
    <w:tblStylePr w:type="lastRow">
      <w:pPr>
        <w:spacing w:before="0" w:after="0" w:line="240" w:lineRule="auto"/>
      </w:pPr>
      <w:rPr>
        <w:b/>
        <w:bCs/>
      </w:rPr>
      <w:tblPr/>
      <w:tcPr>
        <w:tcBorders>
          <w:top w:val="single" w:sz="8" w:space="0" w:color="ADDDFF" w:themeColor="accent1"/>
          <w:left w:val="nil"/>
          <w:bottom w:val="single" w:sz="8" w:space="0" w:color="ADDDF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6FF" w:themeFill="accent1" w:themeFillTint="3F"/>
      </w:tcPr>
    </w:tblStylePr>
    <w:tblStylePr w:type="band1Horz">
      <w:tblPr/>
      <w:tcPr>
        <w:tcBorders>
          <w:left w:val="nil"/>
          <w:right w:val="nil"/>
          <w:insideH w:val="nil"/>
          <w:insideV w:val="nil"/>
        </w:tcBorders>
        <w:shd w:val="clear" w:color="auto" w:fill="EAF6FF" w:themeFill="accent1" w:themeFillTint="3F"/>
      </w:tcPr>
    </w:tblStylePr>
  </w:style>
  <w:style w:type="table" w:styleId="LightShading-Accent2">
    <w:name w:val="Light Shading Accent 2"/>
    <w:basedOn w:val="TableNormal"/>
    <w:uiPriority w:val="60"/>
    <w:semiHidden/>
    <w:unhideWhenUsed/>
    <w:rsid w:val="000162D0"/>
    <w:pPr>
      <w:spacing w:line="240" w:lineRule="auto"/>
    </w:pPr>
    <w:rPr>
      <w:color w:val="2B7B3C" w:themeColor="accent2" w:themeShade="BF"/>
    </w:rPr>
    <w:tblPr>
      <w:tblStyleRowBandSize w:val="1"/>
      <w:tblStyleColBandSize w:val="1"/>
      <w:tblBorders>
        <w:top w:val="single" w:sz="8" w:space="0" w:color="3AA551" w:themeColor="accent2"/>
        <w:bottom w:val="single" w:sz="8" w:space="0" w:color="3AA551" w:themeColor="accent2"/>
      </w:tblBorders>
    </w:tblPr>
    <w:tblStylePr w:type="firstRow">
      <w:pPr>
        <w:spacing w:before="0" w:after="0" w:line="240" w:lineRule="auto"/>
      </w:pPr>
      <w:rPr>
        <w:b/>
        <w:bCs/>
      </w:rPr>
      <w:tblPr/>
      <w:tcPr>
        <w:tcBorders>
          <w:top w:val="single" w:sz="8" w:space="0" w:color="3AA551" w:themeColor="accent2"/>
          <w:left w:val="nil"/>
          <w:bottom w:val="single" w:sz="8" w:space="0" w:color="3AA551" w:themeColor="accent2"/>
          <w:right w:val="nil"/>
          <w:insideH w:val="nil"/>
          <w:insideV w:val="nil"/>
        </w:tcBorders>
      </w:tcPr>
    </w:tblStylePr>
    <w:tblStylePr w:type="lastRow">
      <w:pPr>
        <w:spacing w:before="0" w:after="0" w:line="240" w:lineRule="auto"/>
      </w:pPr>
      <w:rPr>
        <w:b/>
        <w:bCs/>
      </w:rPr>
      <w:tblPr/>
      <w:tcPr>
        <w:tcBorders>
          <w:top w:val="single" w:sz="8" w:space="0" w:color="3AA551" w:themeColor="accent2"/>
          <w:left w:val="nil"/>
          <w:bottom w:val="single" w:sz="8" w:space="0" w:color="3AA55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AECD1" w:themeFill="accent2" w:themeFillTint="3F"/>
      </w:tcPr>
    </w:tblStylePr>
    <w:tblStylePr w:type="band1Horz">
      <w:tblPr/>
      <w:tcPr>
        <w:tcBorders>
          <w:left w:val="nil"/>
          <w:right w:val="nil"/>
          <w:insideH w:val="nil"/>
          <w:insideV w:val="nil"/>
        </w:tcBorders>
        <w:shd w:val="clear" w:color="auto" w:fill="CAECD1" w:themeFill="accent2" w:themeFillTint="3F"/>
      </w:tcPr>
    </w:tblStylePr>
  </w:style>
  <w:style w:type="table" w:styleId="LightShading-Accent3">
    <w:name w:val="Light Shading Accent 3"/>
    <w:basedOn w:val="TableNormal"/>
    <w:uiPriority w:val="60"/>
    <w:semiHidden/>
    <w:unhideWhenUsed/>
    <w:rsid w:val="000162D0"/>
    <w:pPr>
      <w:spacing w:line="240" w:lineRule="auto"/>
    </w:pPr>
    <w:rPr>
      <w:color w:val="7D9C00" w:themeColor="accent3" w:themeShade="BF"/>
    </w:rPr>
    <w:tblPr>
      <w:tblStyleRowBandSize w:val="1"/>
      <w:tblStyleColBandSize w:val="1"/>
      <w:tblBorders>
        <w:top w:val="single" w:sz="8" w:space="0" w:color="A8D100" w:themeColor="accent3"/>
        <w:bottom w:val="single" w:sz="8" w:space="0" w:color="A8D100" w:themeColor="accent3"/>
      </w:tblBorders>
    </w:tblPr>
    <w:tblStylePr w:type="firstRow">
      <w:pPr>
        <w:spacing w:before="0" w:after="0" w:line="240" w:lineRule="auto"/>
      </w:pPr>
      <w:rPr>
        <w:b/>
        <w:bCs/>
      </w:rPr>
      <w:tblPr/>
      <w:tcPr>
        <w:tcBorders>
          <w:top w:val="single" w:sz="8" w:space="0" w:color="A8D100" w:themeColor="accent3"/>
          <w:left w:val="nil"/>
          <w:bottom w:val="single" w:sz="8" w:space="0" w:color="A8D100" w:themeColor="accent3"/>
          <w:right w:val="nil"/>
          <w:insideH w:val="nil"/>
          <w:insideV w:val="nil"/>
        </w:tcBorders>
      </w:tcPr>
    </w:tblStylePr>
    <w:tblStylePr w:type="lastRow">
      <w:pPr>
        <w:spacing w:before="0" w:after="0" w:line="240" w:lineRule="auto"/>
      </w:pPr>
      <w:rPr>
        <w:b/>
        <w:bCs/>
      </w:rPr>
      <w:tblPr/>
      <w:tcPr>
        <w:tcBorders>
          <w:top w:val="single" w:sz="8" w:space="0" w:color="A8D100" w:themeColor="accent3"/>
          <w:left w:val="nil"/>
          <w:bottom w:val="single" w:sz="8" w:space="0" w:color="A8D1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FFB4" w:themeFill="accent3" w:themeFillTint="3F"/>
      </w:tcPr>
    </w:tblStylePr>
    <w:tblStylePr w:type="band1Horz">
      <w:tblPr/>
      <w:tcPr>
        <w:tcBorders>
          <w:left w:val="nil"/>
          <w:right w:val="nil"/>
          <w:insideH w:val="nil"/>
          <w:insideV w:val="nil"/>
        </w:tcBorders>
        <w:shd w:val="clear" w:color="auto" w:fill="F0FFB4" w:themeFill="accent3" w:themeFillTint="3F"/>
      </w:tcPr>
    </w:tblStylePr>
  </w:style>
  <w:style w:type="table" w:styleId="LightShading-Accent4">
    <w:name w:val="Light Shading Accent 4"/>
    <w:basedOn w:val="TableNormal"/>
    <w:uiPriority w:val="60"/>
    <w:semiHidden/>
    <w:unhideWhenUsed/>
    <w:rsid w:val="000162D0"/>
    <w:pPr>
      <w:spacing w:line="240" w:lineRule="auto"/>
    </w:pPr>
    <w:rPr>
      <w:color w:val="92005A" w:themeColor="accent4" w:themeShade="BF"/>
    </w:rPr>
    <w:tblPr>
      <w:tblStyleRowBandSize w:val="1"/>
      <w:tblStyleColBandSize w:val="1"/>
      <w:tblBorders>
        <w:top w:val="single" w:sz="8" w:space="0" w:color="C40079" w:themeColor="accent4"/>
        <w:bottom w:val="single" w:sz="8" w:space="0" w:color="C40079" w:themeColor="accent4"/>
      </w:tblBorders>
    </w:tblPr>
    <w:tblStylePr w:type="firstRow">
      <w:pPr>
        <w:spacing w:before="0" w:after="0" w:line="240" w:lineRule="auto"/>
      </w:pPr>
      <w:rPr>
        <w:b/>
        <w:bCs/>
      </w:rPr>
      <w:tblPr/>
      <w:tcPr>
        <w:tcBorders>
          <w:top w:val="single" w:sz="8" w:space="0" w:color="C40079" w:themeColor="accent4"/>
          <w:left w:val="nil"/>
          <w:bottom w:val="single" w:sz="8" w:space="0" w:color="C40079" w:themeColor="accent4"/>
          <w:right w:val="nil"/>
          <w:insideH w:val="nil"/>
          <w:insideV w:val="nil"/>
        </w:tcBorders>
      </w:tcPr>
    </w:tblStylePr>
    <w:tblStylePr w:type="lastRow">
      <w:pPr>
        <w:spacing w:before="0" w:after="0" w:line="240" w:lineRule="auto"/>
      </w:pPr>
      <w:rPr>
        <w:b/>
        <w:bCs/>
      </w:rPr>
      <w:tblPr/>
      <w:tcPr>
        <w:tcBorders>
          <w:top w:val="single" w:sz="8" w:space="0" w:color="C40079" w:themeColor="accent4"/>
          <w:left w:val="nil"/>
          <w:bottom w:val="single" w:sz="8" w:space="0" w:color="C4007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1E1" w:themeFill="accent4" w:themeFillTint="3F"/>
      </w:tcPr>
    </w:tblStylePr>
    <w:tblStylePr w:type="band1Horz">
      <w:tblPr/>
      <w:tcPr>
        <w:tcBorders>
          <w:left w:val="nil"/>
          <w:right w:val="nil"/>
          <w:insideH w:val="nil"/>
          <w:insideV w:val="nil"/>
        </w:tcBorders>
        <w:shd w:val="clear" w:color="auto" w:fill="FFB1E1" w:themeFill="accent4" w:themeFillTint="3F"/>
      </w:tcPr>
    </w:tblStylePr>
  </w:style>
  <w:style w:type="table" w:styleId="LightShading-Accent5">
    <w:name w:val="Light Shading Accent 5"/>
    <w:basedOn w:val="TableNormal"/>
    <w:uiPriority w:val="60"/>
    <w:semiHidden/>
    <w:unhideWhenUsed/>
    <w:rsid w:val="000162D0"/>
    <w:pPr>
      <w:spacing w:line="240" w:lineRule="auto"/>
    </w:pPr>
    <w:rPr>
      <w:color w:val="942612" w:themeColor="accent5" w:themeShade="BF"/>
    </w:rPr>
    <w:tblPr>
      <w:tblStyleRowBandSize w:val="1"/>
      <w:tblStyleColBandSize w:val="1"/>
      <w:tblBorders>
        <w:top w:val="single" w:sz="8" w:space="0" w:color="C63418" w:themeColor="accent5"/>
        <w:bottom w:val="single" w:sz="8" w:space="0" w:color="C63418" w:themeColor="accent5"/>
      </w:tblBorders>
    </w:tblPr>
    <w:tblStylePr w:type="firstRow">
      <w:pPr>
        <w:spacing w:before="0" w:after="0" w:line="240" w:lineRule="auto"/>
      </w:pPr>
      <w:rPr>
        <w:b/>
        <w:bCs/>
      </w:rPr>
      <w:tblPr/>
      <w:tcPr>
        <w:tcBorders>
          <w:top w:val="single" w:sz="8" w:space="0" w:color="C63418" w:themeColor="accent5"/>
          <w:left w:val="nil"/>
          <w:bottom w:val="single" w:sz="8" w:space="0" w:color="C63418" w:themeColor="accent5"/>
          <w:right w:val="nil"/>
          <w:insideH w:val="nil"/>
          <w:insideV w:val="nil"/>
        </w:tcBorders>
      </w:tcPr>
    </w:tblStylePr>
    <w:tblStylePr w:type="lastRow">
      <w:pPr>
        <w:spacing w:before="0" w:after="0" w:line="240" w:lineRule="auto"/>
      </w:pPr>
      <w:rPr>
        <w:b/>
        <w:bCs/>
      </w:rPr>
      <w:tblPr/>
      <w:tcPr>
        <w:tcBorders>
          <w:top w:val="single" w:sz="8" w:space="0" w:color="C63418" w:themeColor="accent5"/>
          <w:left w:val="nil"/>
          <w:bottom w:val="single" w:sz="8" w:space="0" w:color="C6341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8BF" w:themeFill="accent5" w:themeFillTint="3F"/>
      </w:tcPr>
    </w:tblStylePr>
    <w:tblStylePr w:type="band1Horz">
      <w:tblPr/>
      <w:tcPr>
        <w:tcBorders>
          <w:left w:val="nil"/>
          <w:right w:val="nil"/>
          <w:insideH w:val="nil"/>
          <w:insideV w:val="nil"/>
        </w:tcBorders>
        <w:shd w:val="clear" w:color="auto" w:fill="F7C8BF" w:themeFill="accent5" w:themeFillTint="3F"/>
      </w:tcPr>
    </w:tblStylePr>
  </w:style>
  <w:style w:type="table" w:styleId="LightShading-Accent6">
    <w:name w:val="Light Shading Accent 6"/>
    <w:basedOn w:val="TableNormal"/>
    <w:uiPriority w:val="60"/>
    <w:semiHidden/>
    <w:unhideWhenUsed/>
    <w:rsid w:val="000162D0"/>
    <w:pPr>
      <w:spacing w:line="240" w:lineRule="auto"/>
    </w:pPr>
    <w:rPr>
      <w:color w:val="A09E92" w:themeColor="accent6" w:themeShade="BF"/>
    </w:rPr>
    <w:tblPr>
      <w:tblStyleRowBandSize w:val="1"/>
      <w:tblStyleColBandSize w:val="1"/>
      <w:tblBorders>
        <w:top w:val="single" w:sz="8" w:space="0" w:color="D0CFC9" w:themeColor="accent6"/>
        <w:bottom w:val="single" w:sz="8" w:space="0" w:color="D0CFC9" w:themeColor="accent6"/>
      </w:tblBorders>
    </w:tblPr>
    <w:tblStylePr w:type="firstRow">
      <w:pPr>
        <w:spacing w:before="0" w:after="0" w:line="240" w:lineRule="auto"/>
      </w:pPr>
      <w:rPr>
        <w:b/>
        <w:bCs/>
      </w:rPr>
      <w:tblPr/>
      <w:tcPr>
        <w:tcBorders>
          <w:top w:val="single" w:sz="8" w:space="0" w:color="D0CFC9" w:themeColor="accent6"/>
          <w:left w:val="nil"/>
          <w:bottom w:val="single" w:sz="8" w:space="0" w:color="D0CFC9" w:themeColor="accent6"/>
          <w:right w:val="nil"/>
          <w:insideH w:val="nil"/>
          <w:insideV w:val="nil"/>
        </w:tcBorders>
      </w:tcPr>
    </w:tblStylePr>
    <w:tblStylePr w:type="lastRow">
      <w:pPr>
        <w:spacing w:before="0" w:after="0" w:line="240" w:lineRule="auto"/>
      </w:pPr>
      <w:rPr>
        <w:b/>
        <w:bCs/>
      </w:rPr>
      <w:tblPr/>
      <w:tcPr>
        <w:tcBorders>
          <w:top w:val="single" w:sz="8" w:space="0" w:color="D0CFC9" w:themeColor="accent6"/>
          <w:left w:val="nil"/>
          <w:bottom w:val="single" w:sz="8" w:space="0" w:color="D0CFC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F3F1" w:themeFill="accent6" w:themeFillTint="3F"/>
      </w:tcPr>
    </w:tblStylePr>
    <w:tblStylePr w:type="band1Horz">
      <w:tblPr/>
      <w:tcPr>
        <w:tcBorders>
          <w:left w:val="nil"/>
          <w:right w:val="nil"/>
          <w:insideH w:val="nil"/>
          <w:insideV w:val="nil"/>
        </w:tcBorders>
        <w:shd w:val="clear" w:color="auto" w:fill="F3F3F1" w:themeFill="accent6" w:themeFillTint="3F"/>
      </w:tcPr>
    </w:tblStylePr>
  </w:style>
  <w:style w:type="character" w:styleId="LineNumber">
    <w:name w:val="line number"/>
    <w:basedOn w:val="DefaultParagraphFont"/>
    <w:uiPriority w:val="99"/>
    <w:semiHidden/>
    <w:rsid w:val="000162D0"/>
    <w:rPr>
      <w:lang w:val="da-DK"/>
    </w:rPr>
  </w:style>
  <w:style w:type="paragraph" w:styleId="List">
    <w:name w:val="List"/>
    <w:basedOn w:val="Normal"/>
    <w:uiPriority w:val="99"/>
    <w:semiHidden/>
    <w:rsid w:val="000162D0"/>
    <w:pPr>
      <w:ind w:left="283" w:hanging="283"/>
      <w:contextualSpacing/>
    </w:pPr>
  </w:style>
  <w:style w:type="paragraph" w:styleId="List2">
    <w:name w:val="List 2"/>
    <w:basedOn w:val="Normal"/>
    <w:uiPriority w:val="99"/>
    <w:semiHidden/>
    <w:rsid w:val="000162D0"/>
    <w:pPr>
      <w:ind w:left="566" w:hanging="283"/>
      <w:contextualSpacing/>
    </w:pPr>
  </w:style>
  <w:style w:type="paragraph" w:styleId="List3">
    <w:name w:val="List 3"/>
    <w:basedOn w:val="Normal"/>
    <w:uiPriority w:val="99"/>
    <w:semiHidden/>
    <w:rsid w:val="000162D0"/>
    <w:pPr>
      <w:ind w:left="849" w:hanging="283"/>
      <w:contextualSpacing/>
    </w:pPr>
  </w:style>
  <w:style w:type="paragraph" w:styleId="List4">
    <w:name w:val="List 4"/>
    <w:basedOn w:val="Normal"/>
    <w:uiPriority w:val="99"/>
    <w:semiHidden/>
    <w:rsid w:val="000162D0"/>
    <w:pPr>
      <w:ind w:left="1132" w:hanging="283"/>
      <w:contextualSpacing/>
    </w:pPr>
  </w:style>
  <w:style w:type="paragraph" w:styleId="List5">
    <w:name w:val="List 5"/>
    <w:basedOn w:val="Normal"/>
    <w:uiPriority w:val="99"/>
    <w:semiHidden/>
    <w:rsid w:val="000162D0"/>
    <w:pPr>
      <w:ind w:left="1415" w:hanging="283"/>
      <w:contextualSpacing/>
    </w:pPr>
  </w:style>
  <w:style w:type="paragraph" w:styleId="ListBullet2">
    <w:name w:val="List Bullet 2"/>
    <w:basedOn w:val="Normal"/>
    <w:uiPriority w:val="99"/>
    <w:semiHidden/>
    <w:rsid w:val="000162D0"/>
    <w:pPr>
      <w:numPr>
        <w:numId w:val="2"/>
      </w:numPr>
      <w:contextualSpacing/>
    </w:pPr>
  </w:style>
  <w:style w:type="paragraph" w:styleId="ListBullet3">
    <w:name w:val="List Bullet 3"/>
    <w:basedOn w:val="Normal"/>
    <w:uiPriority w:val="99"/>
    <w:semiHidden/>
    <w:rsid w:val="000162D0"/>
    <w:pPr>
      <w:numPr>
        <w:numId w:val="3"/>
      </w:numPr>
      <w:contextualSpacing/>
    </w:pPr>
  </w:style>
  <w:style w:type="paragraph" w:styleId="ListBullet4">
    <w:name w:val="List Bullet 4"/>
    <w:basedOn w:val="Normal"/>
    <w:uiPriority w:val="99"/>
    <w:semiHidden/>
    <w:rsid w:val="000162D0"/>
    <w:pPr>
      <w:numPr>
        <w:numId w:val="4"/>
      </w:numPr>
      <w:contextualSpacing/>
    </w:pPr>
  </w:style>
  <w:style w:type="paragraph" w:styleId="ListBullet5">
    <w:name w:val="List Bullet 5"/>
    <w:basedOn w:val="Normal"/>
    <w:uiPriority w:val="99"/>
    <w:semiHidden/>
    <w:rsid w:val="000162D0"/>
    <w:pPr>
      <w:numPr>
        <w:numId w:val="5"/>
      </w:numPr>
      <w:contextualSpacing/>
    </w:pPr>
  </w:style>
  <w:style w:type="paragraph" w:styleId="ListContinue">
    <w:name w:val="List Continue"/>
    <w:basedOn w:val="Normal"/>
    <w:uiPriority w:val="99"/>
    <w:semiHidden/>
    <w:rsid w:val="000162D0"/>
    <w:pPr>
      <w:spacing w:after="120"/>
      <w:ind w:left="283"/>
      <w:contextualSpacing/>
    </w:pPr>
  </w:style>
  <w:style w:type="paragraph" w:styleId="ListContinue2">
    <w:name w:val="List Continue 2"/>
    <w:basedOn w:val="Normal"/>
    <w:uiPriority w:val="99"/>
    <w:semiHidden/>
    <w:rsid w:val="000162D0"/>
    <w:pPr>
      <w:spacing w:after="120"/>
      <w:ind w:left="566"/>
      <w:contextualSpacing/>
    </w:pPr>
  </w:style>
  <w:style w:type="paragraph" w:styleId="ListContinue3">
    <w:name w:val="List Continue 3"/>
    <w:basedOn w:val="Normal"/>
    <w:uiPriority w:val="99"/>
    <w:semiHidden/>
    <w:rsid w:val="000162D0"/>
    <w:pPr>
      <w:spacing w:after="120"/>
      <w:ind w:left="849"/>
      <w:contextualSpacing/>
    </w:pPr>
  </w:style>
  <w:style w:type="paragraph" w:styleId="ListContinue4">
    <w:name w:val="List Continue 4"/>
    <w:basedOn w:val="Normal"/>
    <w:uiPriority w:val="99"/>
    <w:semiHidden/>
    <w:rsid w:val="000162D0"/>
    <w:pPr>
      <w:spacing w:after="120"/>
      <w:ind w:left="1132"/>
      <w:contextualSpacing/>
    </w:pPr>
  </w:style>
  <w:style w:type="paragraph" w:styleId="ListContinue5">
    <w:name w:val="List Continue 5"/>
    <w:basedOn w:val="Normal"/>
    <w:uiPriority w:val="99"/>
    <w:semiHidden/>
    <w:rsid w:val="000162D0"/>
    <w:pPr>
      <w:spacing w:after="120"/>
      <w:ind w:left="1415"/>
      <w:contextualSpacing/>
    </w:pPr>
  </w:style>
  <w:style w:type="paragraph" w:styleId="ListNumber2">
    <w:name w:val="List Number 2"/>
    <w:basedOn w:val="Normal"/>
    <w:uiPriority w:val="99"/>
    <w:semiHidden/>
    <w:rsid w:val="000162D0"/>
    <w:pPr>
      <w:numPr>
        <w:numId w:val="7"/>
      </w:numPr>
      <w:contextualSpacing/>
    </w:pPr>
  </w:style>
  <w:style w:type="paragraph" w:styleId="ListNumber3">
    <w:name w:val="List Number 3"/>
    <w:basedOn w:val="Normal"/>
    <w:uiPriority w:val="99"/>
    <w:semiHidden/>
    <w:rsid w:val="000162D0"/>
    <w:pPr>
      <w:numPr>
        <w:numId w:val="8"/>
      </w:numPr>
      <w:contextualSpacing/>
    </w:pPr>
  </w:style>
  <w:style w:type="paragraph" w:styleId="ListNumber4">
    <w:name w:val="List Number 4"/>
    <w:basedOn w:val="Normal"/>
    <w:uiPriority w:val="99"/>
    <w:semiHidden/>
    <w:rsid w:val="000162D0"/>
    <w:pPr>
      <w:numPr>
        <w:numId w:val="9"/>
      </w:numPr>
      <w:contextualSpacing/>
    </w:pPr>
  </w:style>
  <w:style w:type="paragraph" w:styleId="ListNumber5">
    <w:name w:val="List Number 5"/>
    <w:basedOn w:val="Normal"/>
    <w:uiPriority w:val="99"/>
    <w:semiHidden/>
    <w:rsid w:val="000162D0"/>
    <w:pPr>
      <w:numPr>
        <w:numId w:val="10"/>
      </w:numPr>
      <w:contextualSpacing/>
    </w:pPr>
  </w:style>
  <w:style w:type="paragraph" w:styleId="ListParagraph">
    <w:name w:val="List Paragraph"/>
    <w:basedOn w:val="Normal"/>
    <w:uiPriority w:val="34"/>
    <w:qFormat/>
    <w:rsid w:val="000162D0"/>
    <w:pPr>
      <w:ind w:left="720"/>
      <w:contextualSpacing/>
    </w:pPr>
  </w:style>
  <w:style w:type="table" w:styleId="ListTable1Light">
    <w:name w:val="List Table 1 Light"/>
    <w:basedOn w:val="TableNormal"/>
    <w:uiPriority w:val="46"/>
    <w:rsid w:val="000162D0"/>
    <w:pPr>
      <w:spacing w:line="240" w:lineRule="auto"/>
    </w:pPr>
    <w:tblPr>
      <w:tblStyleRowBandSize w:val="1"/>
      <w:tblStyleColBandSize w:val="1"/>
    </w:tblPr>
    <w:tblStylePr w:type="firstRow">
      <w:rPr>
        <w:b/>
        <w:bCs/>
      </w:rPr>
      <w:tblPr/>
      <w:tcPr>
        <w:tcBorders>
          <w:bottom w:val="single" w:sz="4" w:space="0" w:color="848484" w:themeColor="text1" w:themeTint="99"/>
        </w:tcBorders>
      </w:tcPr>
    </w:tblStylePr>
    <w:tblStylePr w:type="lastRow">
      <w:rPr>
        <w:b/>
        <w:bCs/>
      </w:rPr>
      <w:tblPr/>
      <w:tcPr>
        <w:tcBorders>
          <w:top w:val="sing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Table1Light-Accent1">
    <w:name w:val="List Table 1 Light Accent 1"/>
    <w:basedOn w:val="TableNormal"/>
    <w:uiPriority w:val="46"/>
    <w:rsid w:val="000162D0"/>
    <w:pPr>
      <w:spacing w:line="240" w:lineRule="auto"/>
    </w:pPr>
    <w:tblPr>
      <w:tblStyleRowBandSize w:val="1"/>
      <w:tblStyleColBandSize w:val="1"/>
    </w:tblPr>
    <w:tblStylePr w:type="firstRow">
      <w:rPr>
        <w:b/>
        <w:bCs/>
      </w:rPr>
      <w:tblPr/>
      <w:tcPr>
        <w:tcBorders>
          <w:bottom w:val="single" w:sz="4" w:space="0" w:color="CDEAFF" w:themeColor="accent1" w:themeTint="99"/>
        </w:tcBorders>
      </w:tcPr>
    </w:tblStylePr>
    <w:tblStylePr w:type="lastRow">
      <w:rPr>
        <w:b/>
        <w:bCs/>
      </w:rPr>
      <w:tblPr/>
      <w:tcPr>
        <w:tcBorders>
          <w:top w:val="sing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Table1Light-Accent2">
    <w:name w:val="List Table 1 Light Accent 2"/>
    <w:basedOn w:val="TableNormal"/>
    <w:uiPriority w:val="46"/>
    <w:rsid w:val="000162D0"/>
    <w:pPr>
      <w:spacing w:line="240" w:lineRule="auto"/>
    </w:pPr>
    <w:tblPr>
      <w:tblStyleRowBandSize w:val="1"/>
      <w:tblStyleColBandSize w:val="1"/>
    </w:tblPr>
    <w:tblStylePr w:type="firstRow">
      <w:rPr>
        <w:b/>
        <w:bCs/>
      </w:rPr>
      <w:tblPr/>
      <w:tcPr>
        <w:tcBorders>
          <w:bottom w:val="single" w:sz="4" w:space="0" w:color="7FD290" w:themeColor="accent2" w:themeTint="99"/>
        </w:tcBorders>
      </w:tcPr>
    </w:tblStylePr>
    <w:tblStylePr w:type="lastRow">
      <w:rPr>
        <w:b/>
        <w:bCs/>
      </w:rPr>
      <w:tblPr/>
      <w:tcPr>
        <w:tcBorders>
          <w:top w:val="sing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Table1Light-Accent3">
    <w:name w:val="List Table 1 Light Accent 3"/>
    <w:basedOn w:val="TableNormal"/>
    <w:uiPriority w:val="46"/>
    <w:rsid w:val="000162D0"/>
    <w:pPr>
      <w:spacing w:line="240" w:lineRule="auto"/>
    </w:pPr>
    <w:tblPr>
      <w:tblStyleRowBandSize w:val="1"/>
      <w:tblStyleColBandSize w:val="1"/>
    </w:tblPr>
    <w:tblStylePr w:type="firstRow">
      <w:rPr>
        <w:b/>
        <w:bCs/>
      </w:rPr>
      <w:tblPr/>
      <w:tcPr>
        <w:tcBorders>
          <w:bottom w:val="single" w:sz="4" w:space="0" w:color="DAFF4A" w:themeColor="accent3" w:themeTint="99"/>
        </w:tcBorders>
      </w:tcPr>
    </w:tblStylePr>
    <w:tblStylePr w:type="lastRow">
      <w:rPr>
        <w:b/>
        <w:bCs/>
      </w:rPr>
      <w:tblPr/>
      <w:tcPr>
        <w:tcBorders>
          <w:top w:val="sing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Table1Light-Accent4">
    <w:name w:val="List Table 1 Light Accent 4"/>
    <w:basedOn w:val="TableNormal"/>
    <w:uiPriority w:val="46"/>
    <w:rsid w:val="000162D0"/>
    <w:pPr>
      <w:spacing w:line="240" w:lineRule="auto"/>
    </w:pPr>
    <w:tblPr>
      <w:tblStyleRowBandSize w:val="1"/>
      <w:tblStyleColBandSize w:val="1"/>
    </w:tblPr>
    <w:tblStylePr w:type="firstRow">
      <w:rPr>
        <w:b/>
        <w:bCs/>
      </w:rPr>
      <w:tblPr/>
      <w:tcPr>
        <w:tcBorders>
          <w:bottom w:val="single" w:sz="4" w:space="0" w:color="FF42B6" w:themeColor="accent4" w:themeTint="99"/>
        </w:tcBorders>
      </w:tcPr>
    </w:tblStylePr>
    <w:tblStylePr w:type="lastRow">
      <w:rPr>
        <w:b/>
        <w:bCs/>
      </w:rPr>
      <w:tblPr/>
      <w:tcPr>
        <w:tcBorders>
          <w:top w:val="sing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Table1Light-Accent5">
    <w:name w:val="List Table 1 Light Accent 5"/>
    <w:basedOn w:val="TableNormal"/>
    <w:uiPriority w:val="46"/>
    <w:rsid w:val="000162D0"/>
    <w:pPr>
      <w:spacing w:line="240" w:lineRule="auto"/>
    </w:pPr>
    <w:tblPr>
      <w:tblStyleRowBandSize w:val="1"/>
      <w:tblStyleColBandSize w:val="1"/>
    </w:tblPr>
    <w:tblStylePr w:type="firstRow">
      <w:rPr>
        <w:b/>
        <w:bCs/>
      </w:rPr>
      <w:tblPr/>
      <w:tcPr>
        <w:tcBorders>
          <w:bottom w:val="single" w:sz="4" w:space="0" w:color="EC7A64" w:themeColor="accent5" w:themeTint="99"/>
        </w:tcBorders>
      </w:tcPr>
    </w:tblStylePr>
    <w:tblStylePr w:type="lastRow">
      <w:rPr>
        <w:b/>
        <w:bCs/>
      </w:rPr>
      <w:tblPr/>
      <w:tcPr>
        <w:tcBorders>
          <w:top w:val="sing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Table1Light-Accent6">
    <w:name w:val="List Table 1 Light Accent 6"/>
    <w:basedOn w:val="TableNormal"/>
    <w:uiPriority w:val="46"/>
    <w:rsid w:val="000162D0"/>
    <w:pPr>
      <w:spacing w:line="240" w:lineRule="auto"/>
    </w:pPr>
    <w:tblPr>
      <w:tblStyleRowBandSize w:val="1"/>
      <w:tblStyleColBandSize w:val="1"/>
    </w:tblPr>
    <w:tblStylePr w:type="firstRow">
      <w:rPr>
        <w:b/>
        <w:bCs/>
      </w:rPr>
      <w:tblPr/>
      <w:tcPr>
        <w:tcBorders>
          <w:bottom w:val="single" w:sz="4" w:space="0" w:color="E2E2DE" w:themeColor="accent6" w:themeTint="99"/>
        </w:tcBorders>
      </w:tcPr>
    </w:tblStylePr>
    <w:tblStylePr w:type="lastRow">
      <w:rPr>
        <w:b/>
        <w:bCs/>
      </w:rPr>
      <w:tblPr/>
      <w:tcPr>
        <w:tcBorders>
          <w:top w:val="sing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Table2">
    <w:name w:val="List Table 2"/>
    <w:basedOn w:val="TableNormal"/>
    <w:uiPriority w:val="47"/>
    <w:rsid w:val="000162D0"/>
    <w:pPr>
      <w:spacing w:line="240" w:lineRule="auto"/>
    </w:pPr>
    <w:tblPr>
      <w:tblStyleRowBandSize w:val="1"/>
      <w:tblStyleColBandSize w:val="1"/>
      <w:tblBorders>
        <w:top w:val="single" w:sz="4" w:space="0" w:color="848484" w:themeColor="text1" w:themeTint="99"/>
        <w:bottom w:val="single" w:sz="4" w:space="0" w:color="848484" w:themeColor="text1" w:themeTint="99"/>
        <w:insideH w:val="single" w:sz="4" w:space="0" w:color="848484"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Table2-Accent1">
    <w:name w:val="List Table 2 Accent 1"/>
    <w:basedOn w:val="TableNormal"/>
    <w:uiPriority w:val="47"/>
    <w:rsid w:val="000162D0"/>
    <w:pPr>
      <w:spacing w:line="240" w:lineRule="auto"/>
    </w:pPr>
    <w:tblPr>
      <w:tblStyleRowBandSize w:val="1"/>
      <w:tblStyleColBandSize w:val="1"/>
      <w:tblBorders>
        <w:top w:val="single" w:sz="4" w:space="0" w:color="CDEAFF" w:themeColor="accent1" w:themeTint="99"/>
        <w:bottom w:val="single" w:sz="4" w:space="0" w:color="CDEAFF" w:themeColor="accent1" w:themeTint="99"/>
        <w:insideH w:val="single" w:sz="4" w:space="0" w:color="CDEA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Table2-Accent2">
    <w:name w:val="List Table 2 Accent 2"/>
    <w:basedOn w:val="TableNormal"/>
    <w:uiPriority w:val="47"/>
    <w:rsid w:val="000162D0"/>
    <w:pPr>
      <w:spacing w:line="240" w:lineRule="auto"/>
    </w:pPr>
    <w:tblPr>
      <w:tblStyleRowBandSize w:val="1"/>
      <w:tblStyleColBandSize w:val="1"/>
      <w:tblBorders>
        <w:top w:val="single" w:sz="4" w:space="0" w:color="7FD290" w:themeColor="accent2" w:themeTint="99"/>
        <w:bottom w:val="single" w:sz="4" w:space="0" w:color="7FD290" w:themeColor="accent2" w:themeTint="99"/>
        <w:insideH w:val="single" w:sz="4" w:space="0" w:color="7FD290"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Table2-Accent3">
    <w:name w:val="List Table 2 Accent 3"/>
    <w:basedOn w:val="TableNormal"/>
    <w:uiPriority w:val="47"/>
    <w:rsid w:val="000162D0"/>
    <w:pPr>
      <w:spacing w:line="240" w:lineRule="auto"/>
    </w:pPr>
    <w:tblPr>
      <w:tblStyleRowBandSize w:val="1"/>
      <w:tblStyleColBandSize w:val="1"/>
      <w:tblBorders>
        <w:top w:val="single" w:sz="4" w:space="0" w:color="DAFF4A" w:themeColor="accent3" w:themeTint="99"/>
        <w:bottom w:val="single" w:sz="4" w:space="0" w:color="DAFF4A" w:themeColor="accent3" w:themeTint="99"/>
        <w:insideH w:val="single" w:sz="4" w:space="0" w:color="DAFF4A"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Table2-Accent4">
    <w:name w:val="List Table 2 Accent 4"/>
    <w:basedOn w:val="TableNormal"/>
    <w:uiPriority w:val="47"/>
    <w:rsid w:val="000162D0"/>
    <w:pPr>
      <w:spacing w:line="240" w:lineRule="auto"/>
    </w:pPr>
    <w:tblPr>
      <w:tblStyleRowBandSize w:val="1"/>
      <w:tblStyleColBandSize w:val="1"/>
      <w:tblBorders>
        <w:top w:val="single" w:sz="4" w:space="0" w:color="FF42B6" w:themeColor="accent4" w:themeTint="99"/>
        <w:bottom w:val="single" w:sz="4" w:space="0" w:color="FF42B6" w:themeColor="accent4" w:themeTint="99"/>
        <w:insideH w:val="single" w:sz="4" w:space="0" w:color="FF42B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Table2-Accent5">
    <w:name w:val="List Table 2 Accent 5"/>
    <w:basedOn w:val="TableNormal"/>
    <w:uiPriority w:val="47"/>
    <w:rsid w:val="000162D0"/>
    <w:pPr>
      <w:spacing w:line="240" w:lineRule="auto"/>
    </w:pPr>
    <w:tblPr>
      <w:tblStyleRowBandSize w:val="1"/>
      <w:tblStyleColBandSize w:val="1"/>
      <w:tblBorders>
        <w:top w:val="single" w:sz="4" w:space="0" w:color="EC7A64" w:themeColor="accent5" w:themeTint="99"/>
        <w:bottom w:val="single" w:sz="4" w:space="0" w:color="EC7A64" w:themeColor="accent5" w:themeTint="99"/>
        <w:insideH w:val="single" w:sz="4" w:space="0" w:color="EC7A6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Table2-Accent6">
    <w:name w:val="List Table 2 Accent 6"/>
    <w:basedOn w:val="TableNormal"/>
    <w:uiPriority w:val="47"/>
    <w:rsid w:val="000162D0"/>
    <w:pPr>
      <w:spacing w:line="240" w:lineRule="auto"/>
    </w:pPr>
    <w:tblPr>
      <w:tblStyleRowBandSize w:val="1"/>
      <w:tblStyleColBandSize w:val="1"/>
      <w:tblBorders>
        <w:top w:val="single" w:sz="4" w:space="0" w:color="E2E2DE" w:themeColor="accent6" w:themeTint="99"/>
        <w:bottom w:val="single" w:sz="4" w:space="0" w:color="E2E2DE" w:themeColor="accent6" w:themeTint="99"/>
        <w:insideH w:val="single" w:sz="4" w:space="0" w:color="E2E2DE"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Table3">
    <w:name w:val="List Table 3"/>
    <w:basedOn w:val="TableNormal"/>
    <w:uiPriority w:val="48"/>
    <w:rsid w:val="000162D0"/>
    <w:pPr>
      <w:spacing w:line="240" w:lineRule="auto"/>
    </w:pPr>
    <w:tblPr>
      <w:tblStyleRowBandSize w:val="1"/>
      <w:tblStyleColBandSize w:val="1"/>
      <w:tblBorders>
        <w:top w:val="single" w:sz="4" w:space="0" w:color="333333" w:themeColor="text1"/>
        <w:left w:val="single" w:sz="4" w:space="0" w:color="333333" w:themeColor="text1"/>
        <w:bottom w:val="single" w:sz="4" w:space="0" w:color="333333" w:themeColor="text1"/>
        <w:right w:val="single" w:sz="4" w:space="0" w:color="333333" w:themeColor="text1"/>
      </w:tblBorders>
    </w:tblPr>
    <w:tblStylePr w:type="firstRow">
      <w:rPr>
        <w:b/>
        <w:bCs/>
        <w:color w:val="FFFFFF" w:themeColor="background1"/>
      </w:rPr>
      <w:tblPr/>
      <w:tcPr>
        <w:shd w:val="clear" w:color="auto" w:fill="333333" w:themeFill="text1"/>
      </w:tcPr>
    </w:tblStylePr>
    <w:tblStylePr w:type="lastRow">
      <w:rPr>
        <w:b/>
        <w:bCs/>
      </w:rPr>
      <w:tblPr/>
      <w:tcPr>
        <w:tcBorders>
          <w:top w:val="double" w:sz="4" w:space="0" w:color="333333"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33333" w:themeColor="text1"/>
          <w:right w:val="single" w:sz="4" w:space="0" w:color="333333" w:themeColor="text1"/>
        </w:tcBorders>
      </w:tcPr>
    </w:tblStylePr>
    <w:tblStylePr w:type="band1Horz">
      <w:tblPr/>
      <w:tcPr>
        <w:tcBorders>
          <w:top w:val="single" w:sz="4" w:space="0" w:color="333333" w:themeColor="text1"/>
          <w:bottom w:val="single" w:sz="4" w:space="0" w:color="33333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33333" w:themeColor="text1"/>
          <w:left w:val="nil"/>
        </w:tcBorders>
      </w:tcPr>
    </w:tblStylePr>
    <w:tblStylePr w:type="swCell">
      <w:tblPr/>
      <w:tcPr>
        <w:tcBorders>
          <w:top w:val="double" w:sz="4" w:space="0" w:color="333333" w:themeColor="text1"/>
          <w:right w:val="nil"/>
        </w:tcBorders>
      </w:tcPr>
    </w:tblStylePr>
  </w:style>
  <w:style w:type="table" w:styleId="ListTable3-Accent1">
    <w:name w:val="List Table 3 Accent 1"/>
    <w:basedOn w:val="TableNormal"/>
    <w:uiPriority w:val="48"/>
    <w:rsid w:val="000162D0"/>
    <w:pPr>
      <w:spacing w:line="240" w:lineRule="auto"/>
    </w:pPr>
    <w:tblPr>
      <w:tblStyleRowBandSize w:val="1"/>
      <w:tblStyleColBandSize w:val="1"/>
      <w:tblBorders>
        <w:top w:val="single" w:sz="4" w:space="0" w:color="ADDDFF" w:themeColor="accent1"/>
        <w:left w:val="single" w:sz="4" w:space="0" w:color="ADDDFF" w:themeColor="accent1"/>
        <w:bottom w:val="single" w:sz="4" w:space="0" w:color="ADDDFF" w:themeColor="accent1"/>
        <w:right w:val="single" w:sz="4" w:space="0" w:color="ADDDFF" w:themeColor="accent1"/>
      </w:tblBorders>
    </w:tblPr>
    <w:tblStylePr w:type="firstRow">
      <w:rPr>
        <w:b/>
        <w:bCs/>
        <w:color w:val="FFFFFF" w:themeColor="background1"/>
      </w:rPr>
      <w:tblPr/>
      <w:tcPr>
        <w:shd w:val="clear" w:color="auto" w:fill="ADDDFF" w:themeFill="accent1"/>
      </w:tcPr>
    </w:tblStylePr>
    <w:tblStylePr w:type="lastRow">
      <w:rPr>
        <w:b/>
        <w:bCs/>
      </w:rPr>
      <w:tblPr/>
      <w:tcPr>
        <w:tcBorders>
          <w:top w:val="double" w:sz="4" w:space="0" w:color="ADDDF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DDDFF" w:themeColor="accent1"/>
          <w:right w:val="single" w:sz="4" w:space="0" w:color="ADDDFF" w:themeColor="accent1"/>
        </w:tcBorders>
      </w:tcPr>
    </w:tblStylePr>
    <w:tblStylePr w:type="band1Horz">
      <w:tblPr/>
      <w:tcPr>
        <w:tcBorders>
          <w:top w:val="single" w:sz="4" w:space="0" w:color="ADDDFF" w:themeColor="accent1"/>
          <w:bottom w:val="single" w:sz="4" w:space="0" w:color="ADDDF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DFF" w:themeColor="accent1"/>
          <w:left w:val="nil"/>
        </w:tcBorders>
      </w:tcPr>
    </w:tblStylePr>
    <w:tblStylePr w:type="swCell">
      <w:tblPr/>
      <w:tcPr>
        <w:tcBorders>
          <w:top w:val="double" w:sz="4" w:space="0" w:color="ADDDFF" w:themeColor="accent1"/>
          <w:right w:val="nil"/>
        </w:tcBorders>
      </w:tcPr>
    </w:tblStylePr>
  </w:style>
  <w:style w:type="table" w:styleId="ListTable3-Accent2">
    <w:name w:val="List Table 3 Accent 2"/>
    <w:basedOn w:val="TableNormal"/>
    <w:uiPriority w:val="48"/>
    <w:rsid w:val="000162D0"/>
    <w:pPr>
      <w:spacing w:line="240" w:lineRule="auto"/>
    </w:pPr>
    <w:tblPr>
      <w:tblStyleRowBandSize w:val="1"/>
      <w:tblStyleColBandSize w:val="1"/>
      <w:tblBorders>
        <w:top w:val="single" w:sz="4" w:space="0" w:color="3AA551" w:themeColor="accent2"/>
        <w:left w:val="single" w:sz="4" w:space="0" w:color="3AA551" w:themeColor="accent2"/>
        <w:bottom w:val="single" w:sz="4" w:space="0" w:color="3AA551" w:themeColor="accent2"/>
        <w:right w:val="single" w:sz="4" w:space="0" w:color="3AA551" w:themeColor="accent2"/>
      </w:tblBorders>
    </w:tblPr>
    <w:tblStylePr w:type="firstRow">
      <w:rPr>
        <w:b/>
        <w:bCs/>
        <w:color w:val="FFFFFF" w:themeColor="background1"/>
      </w:rPr>
      <w:tblPr/>
      <w:tcPr>
        <w:shd w:val="clear" w:color="auto" w:fill="3AA551" w:themeFill="accent2"/>
      </w:tcPr>
    </w:tblStylePr>
    <w:tblStylePr w:type="lastRow">
      <w:rPr>
        <w:b/>
        <w:bCs/>
      </w:rPr>
      <w:tblPr/>
      <w:tcPr>
        <w:tcBorders>
          <w:top w:val="double" w:sz="4" w:space="0" w:color="3AA55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AA551" w:themeColor="accent2"/>
          <w:right w:val="single" w:sz="4" w:space="0" w:color="3AA551" w:themeColor="accent2"/>
        </w:tcBorders>
      </w:tcPr>
    </w:tblStylePr>
    <w:tblStylePr w:type="band1Horz">
      <w:tblPr/>
      <w:tcPr>
        <w:tcBorders>
          <w:top w:val="single" w:sz="4" w:space="0" w:color="3AA551" w:themeColor="accent2"/>
          <w:bottom w:val="single" w:sz="4" w:space="0" w:color="3AA55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AA551" w:themeColor="accent2"/>
          <w:left w:val="nil"/>
        </w:tcBorders>
      </w:tcPr>
    </w:tblStylePr>
    <w:tblStylePr w:type="swCell">
      <w:tblPr/>
      <w:tcPr>
        <w:tcBorders>
          <w:top w:val="double" w:sz="4" w:space="0" w:color="3AA551" w:themeColor="accent2"/>
          <w:right w:val="nil"/>
        </w:tcBorders>
      </w:tcPr>
    </w:tblStylePr>
  </w:style>
  <w:style w:type="table" w:styleId="ListTable3-Accent3">
    <w:name w:val="List Table 3 Accent 3"/>
    <w:basedOn w:val="TableNormal"/>
    <w:uiPriority w:val="48"/>
    <w:rsid w:val="000162D0"/>
    <w:pPr>
      <w:spacing w:line="240" w:lineRule="auto"/>
    </w:pPr>
    <w:tblPr>
      <w:tblStyleRowBandSize w:val="1"/>
      <w:tblStyleColBandSize w:val="1"/>
      <w:tblBorders>
        <w:top w:val="single" w:sz="4" w:space="0" w:color="A8D100" w:themeColor="accent3"/>
        <w:left w:val="single" w:sz="4" w:space="0" w:color="A8D100" w:themeColor="accent3"/>
        <w:bottom w:val="single" w:sz="4" w:space="0" w:color="A8D100" w:themeColor="accent3"/>
        <w:right w:val="single" w:sz="4" w:space="0" w:color="A8D100" w:themeColor="accent3"/>
      </w:tblBorders>
    </w:tblPr>
    <w:tblStylePr w:type="firstRow">
      <w:rPr>
        <w:b/>
        <w:bCs/>
        <w:color w:val="FFFFFF" w:themeColor="background1"/>
      </w:rPr>
      <w:tblPr/>
      <w:tcPr>
        <w:shd w:val="clear" w:color="auto" w:fill="A8D100" w:themeFill="accent3"/>
      </w:tcPr>
    </w:tblStylePr>
    <w:tblStylePr w:type="lastRow">
      <w:rPr>
        <w:b/>
        <w:bCs/>
      </w:rPr>
      <w:tblPr/>
      <w:tcPr>
        <w:tcBorders>
          <w:top w:val="double" w:sz="4" w:space="0" w:color="A8D10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8D100" w:themeColor="accent3"/>
          <w:right w:val="single" w:sz="4" w:space="0" w:color="A8D100" w:themeColor="accent3"/>
        </w:tcBorders>
      </w:tcPr>
    </w:tblStylePr>
    <w:tblStylePr w:type="band1Horz">
      <w:tblPr/>
      <w:tcPr>
        <w:tcBorders>
          <w:top w:val="single" w:sz="4" w:space="0" w:color="A8D100" w:themeColor="accent3"/>
          <w:bottom w:val="single" w:sz="4" w:space="0" w:color="A8D10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8D100" w:themeColor="accent3"/>
          <w:left w:val="nil"/>
        </w:tcBorders>
      </w:tcPr>
    </w:tblStylePr>
    <w:tblStylePr w:type="swCell">
      <w:tblPr/>
      <w:tcPr>
        <w:tcBorders>
          <w:top w:val="double" w:sz="4" w:space="0" w:color="A8D100" w:themeColor="accent3"/>
          <w:right w:val="nil"/>
        </w:tcBorders>
      </w:tcPr>
    </w:tblStylePr>
  </w:style>
  <w:style w:type="table" w:styleId="ListTable3-Accent4">
    <w:name w:val="List Table 3 Accent 4"/>
    <w:basedOn w:val="TableNormal"/>
    <w:uiPriority w:val="48"/>
    <w:rsid w:val="000162D0"/>
    <w:pPr>
      <w:spacing w:line="240" w:lineRule="auto"/>
    </w:pPr>
    <w:tblPr>
      <w:tblStyleRowBandSize w:val="1"/>
      <w:tblStyleColBandSize w:val="1"/>
      <w:tblBorders>
        <w:top w:val="single" w:sz="4" w:space="0" w:color="C40079" w:themeColor="accent4"/>
        <w:left w:val="single" w:sz="4" w:space="0" w:color="C40079" w:themeColor="accent4"/>
        <w:bottom w:val="single" w:sz="4" w:space="0" w:color="C40079" w:themeColor="accent4"/>
        <w:right w:val="single" w:sz="4" w:space="0" w:color="C40079" w:themeColor="accent4"/>
      </w:tblBorders>
    </w:tblPr>
    <w:tblStylePr w:type="firstRow">
      <w:rPr>
        <w:b/>
        <w:bCs/>
        <w:color w:val="FFFFFF" w:themeColor="background1"/>
      </w:rPr>
      <w:tblPr/>
      <w:tcPr>
        <w:shd w:val="clear" w:color="auto" w:fill="C40079" w:themeFill="accent4"/>
      </w:tcPr>
    </w:tblStylePr>
    <w:tblStylePr w:type="lastRow">
      <w:rPr>
        <w:b/>
        <w:bCs/>
      </w:rPr>
      <w:tblPr/>
      <w:tcPr>
        <w:tcBorders>
          <w:top w:val="double" w:sz="4" w:space="0" w:color="C40079"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40079" w:themeColor="accent4"/>
          <w:right w:val="single" w:sz="4" w:space="0" w:color="C40079" w:themeColor="accent4"/>
        </w:tcBorders>
      </w:tcPr>
    </w:tblStylePr>
    <w:tblStylePr w:type="band1Horz">
      <w:tblPr/>
      <w:tcPr>
        <w:tcBorders>
          <w:top w:val="single" w:sz="4" w:space="0" w:color="C40079" w:themeColor="accent4"/>
          <w:bottom w:val="single" w:sz="4" w:space="0" w:color="C40079"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40079" w:themeColor="accent4"/>
          <w:left w:val="nil"/>
        </w:tcBorders>
      </w:tcPr>
    </w:tblStylePr>
    <w:tblStylePr w:type="swCell">
      <w:tblPr/>
      <w:tcPr>
        <w:tcBorders>
          <w:top w:val="double" w:sz="4" w:space="0" w:color="C40079" w:themeColor="accent4"/>
          <w:right w:val="nil"/>
        </w:tcBorders>
      </w:tcPr>
    </w:tblStylePr>
  </w:style>
  <w:style w:type="table" w:styleId="ListTable3-Accent5">
    <w:name w:val="List Table 3 Accent 5"/>
    <w:basedOn w:val="TableNormal"/>
    <w:uiPriority w:val="48"/>
    <w:rsid w:val="000162D0"/>
    <w:pPr>
      <w:spacing w:line="240" w:lineRule="auto"/>
    </w:pPr>
    <w:tblPr>
      <w:tblStyleRowBandSize w:val="1"/>
      <w:tblStyleColBandSize w:val="1"/>
      <w:tblBorders>
        <w:top w:val="single" w:sz="4" w:space="0" w:color="C63418" w:themeColor="accent5"/>
        <w:left w:val="single" w:sz="4" w:space="0" w:color="C63418" w:themeColor="accent5"/>
        <w:bottom w:val="single" w:sz="4" w:space="0" w:color="C63418" w:themeColor="accent5"/>
        <w:right w:val="single" w:sz="4" w:space="0" w:color="C63418" w:themeColor="accent5"/>
      </w:tblBorders>
    </w:tblPr>
    <w:tblStylePr w:type="firstRow">
      <w:rPr>
        <w:b/>
        <w:bCs/>
        <w:color w:val="FFFFFF" w:themeColor="background1"/>
      </w:rPr>
      <w:tblPr/>
      <w:tcPr>
        <w:shd w:val="clear" w:color="auto" w:fill="C63418" w:themeFill="accent5"/>
      </w:tcPr>
    </w:tblStylePr>
    <w:tblStylePr w:type="lastRow">
      <w:rPr>
        <w:b/>
        <w:bCs/>
      </w:rPr>
      <w:tblPr/>
      <w:tcPr>
        <w:tcBorders>
          <w:top w:val="double" w:sz="4" w:space="0" w:color="C6341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63418" w:themeColor="accent5"/>
          <w:right w:val="single" w:sz="4" w:space="0" w:color="C63418" w:themeColor="accent5"/>
        </w:tcBorders>
      </w:tcPr>
    </w:tblStylePr>
    <w:tblStylePr w:type="band1Horz">
      <w:tblPr/>
      <w:tcPr>
        <w:tcBorders>
          <w:top w:val="single" w:sz="4" w:space="0" w:color="C63418" w:themeColor="accent5"/>
          <w:bottom w:val="single" w:sz="4" w:space="0" w:color="C6341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63418" w:themeColor="accent5"/>
          <w:left w:val="nil"/>
        </w:tcBorders>
      </w:tcPr>
    </w:tblStylePr>
    <w:tblStylePr w:type="swCell">
      <w:tblPr/>
      <w:tcPr>
        <w:tcBorders>
          <w:top w:val="double" w:sz="4" w:space="0" w:color="C63418" w:themeColor="accent5"/>
          <w:right w:val="nil"/>
        </w:tcBorders>
      </w:tcPr>
    </w:tblStylePr>
  </w:style>
  <w:style w:type="table" w:styleId="ListTable3-Accent6">
    <w:name w:val="List Table 3 Accent 6"/>
    <w:basedOn w:val="TableNormal"/>
    <w:uiPriority w:val="48"/>
    <w:rsid w:val="000162D0"/>
    <w:pPr>
      <w:spacing w:line="240" w:lineRule="auto"/>
    </w:pPr>
    <w:tblPr>
      <w:tblStyleRowBandSize w:val="1"/>
      <w:tblStyleColBandSize w:val="1"/>
      <w:tblBorders>
        <w:top w:val="single" w:sz="4" w:space="0" w:color="D0CFC9" w:themeColor="accent6"/>
        <w:left w:val="single" w:sz="4" w:space="0" w:color="D0CFC9" w:themeColor="accent6"/>
        <w:bottom w:val="single" w:sz="4" w:space="0" w:color="D0CFC9" w:themeColor="accent6"/>
        <w:right w:val="single" w:sz="4" w:space="0" w:color="D0CFC9" w:themeColor="accent6"/>
      </w:tblBorders>
    </w:tblPr>
    <w:tblStylePr w:type="firstRow">
      <w:rPr>
        <w:b/>
        <w:bCs/>
        <w:color w:val="FFFFFF" w:themeColor="background1"/>
      </w:rPr>
      <w:tblPr/>
      <w:tcPr>
        <w:shd w:val="clear" w:color="auto" w:fill="D0CFC9" w:themeFill="accent6"/>
      </w:tcPr>
    </w:tblStylePr>
    <w:tblStylePr w:type="lastRow">
      <w:rPr>
        <w:b/>
        <w:bCs/>
      </w:rPr>
      <w:tblPr/>
      <w:tcPr>
        <w:tcBorders>
          <w:top w:val="double" w:sz="4" w:space="0" w:color="D0CFC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0CFC9" w:themeColor="accent6"/>
          <w:right w:val="single" w:sz="4" w:space="0" w:color="D0CFC9" w:themeColor="accent6"/>
        </w:tcBorders>
      </w:tcPr>
    </w:tblStylePr>
    <w:tblStylePr w:type="band1Horz">
      <w:tblPr/>
      <w:tcPr>
        <w:tcBorders>
          <w:top w:val="single" w:sz="4" w:space="0" w:color="D0CFC9" w:themeColor="accent6"/>
          <w:bottom w:val="single" w:sz="4" w:space="0" w:color="D0CFC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0CFC9" w:themeColor="accent6"/>
          <w:left w:val="nil"/>
        </w:tcBorders>
      </w:tcPr>
    </w:tblStylePr>
    <w:tblStylePr w:type="swCell">
      <w:tblPr/>
      <w:tcPr>
        <w:tcBorders>
          <w:top w:val="double" w:sz="4" w:space="0" w:color="D0CFC9" w:themeColor="accent6"/>
          <w:right w:val="nil"/>
        </w:tcBorders>
      </w:tcPr>
    </w:tblStylePr>
  </w:style>
  <w:style w:type="table" w:styleId="ListTable4">
    <w:name w:val="List Table 4"/>
    <w:basedOn w:val="TableNormal"/>
    <w:uiPriority w:val="49"/>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tblBorders>
    </w:tblPr>
    <w:tblStylePr w:type="firstRow">
      <w:rPr>
        <w:b/>
        <w:bCs/>
        <w:color w:val="FFFFFF" w:themeColor="background1"/>
      </w:rPr>
      <w:tblPr/>
      <w:tcPr>
        <w:tcBorders>
          <w:top w:val="single" w:sz="4" w:space="0" w:color="333333" w:themeColor="text1"/>
          <w:left w:val="single" w:sz="4" w:space="0" w:color="333333" w:themeColor="text1"/>
          <w:bottom w:val="single" w:sz="4" w:space="0" w:color="333333" w:themeColor="text1"/>
          <w:right w:val="single" w:sz="4" w:space="0" w:color="333333" w:themeColor="text1"/>
          <w:insideH w:val="nil"/>
        </w:tcBorders>
        <w:shd w:val="clear" w:color="auto" w:fill="333333" w:themeFill="text1"/>
      </w:tcPr>
    </w:tblStylePr>
    <w:tblStylePr w:type="lastRow">
      <w:rPr>
        <w:b/>
        <w:bCs/>
      </w:rPr>
      <w:tblPr/>
      <w:tcPr>
        <w:tcBorders>
          <w:top w:val="doub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Table4-Accent1">
    <w:name w:val="List Table 4 Accent 1"/>
    <w:basedOn w:val="TableNormal"/>
    <w:uiPriority w:val="49"/>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tblBorders>
    </w:tblPr>
    <w:tblStylePr w:type="firstRow">
      <w:rPr>
        <w:b/>
        <w:bCs/>
        <w:color w:val="FFFFFF" w:themeColor="background1"/>
      </w:rPr>
      <w:tblPr/>
      <w:tcPr>
        <w:tcBorders>
          <w:top w:val="single" w:sz="4" w:space="0" w:color="ADDDFF" w:themeColor="accent1"/>
          <w:left w:val="single" w:sz="4" w:space="0" w:color="ADDDFF" w:themeColor="accent1"/>
          <w:bottom w:val="single" w:sz="4" w:space="0" w:color="ADDDFF" w:themeColor="accent1"/>
          <w:right w:val="single" w:sz="4" w:space="0" w:color="ADDDFF" w:themeColor="accent1"/>
          <w:insideH w:val="nil"/>
        </w:tcBorders>
        <w:shd w:val="clear" w:color="auto" w:fill="ADDDFF" w:themeFill="accent1"/>
      </w:tcPr>
    </w:tblStylePr>
    <w:tblStylePr w:type="lastRow">
      <w:rPr>
        <w:b/>
        <w:bCs/>
      </w:rPr>
      <w:tblPr/>
      <w:tcPr>
        <w:tcBorders>
          <w:top w:val="doub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Table4-Accent2">
    <w:name w:val="List Table 4 Accent 2"/>
    <w:basedOn w:val="TableNormal"/>
    <w:uiPriority w:val="49"/>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tblBorders>
    </w:tblPr>
    <w:tblStylePr w:type="firstRow">
      <w:rPr>
        <w:b/>
        <w:bCs/>
        <w:color w:val="FFFFFF" w:themeColor="background1"/>
      </w:rPr>
      <w:tblPr/>
      <w:tcPr>
        <w:tcBorders>
          <w:top w:val="single" w:sz="4" w:space="0" w:color="3AA551" w:themeColor="accent2"/>
          <w:left w:val="single" w:sz="4" w:space="0" w:color="3AA551" w:themeColor="accent2"/>
          <w:bottom w:val="single" w:sz="4" w:space="0" w:color="3AA551" w:themeColor="accent2"/>
          <w:right w:val="single" w:sz="4" w:space="0" w:color="3AA551" w:themeColor="accent2"/>
          <w:insideH w:val="nil"/>
        </w:tcBorders>
        <w:shd w:val="clear" w:color="auto" w:fill="3AA551" w:themeFill="accent2"/>
      </w:tcPr>
    </w:tblStylePr>
    <w:tblStylePr w:type="lastRow">
      <w:rPr>
        <w:b/>
        <w:bCs/>
      </w:rPr>
      <w:tblPr/>
      <w:tcPr>
        <w:tcBorders>
          <w:top w:val="doub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Table4-Accent3">
    <w:name w:val="List Table 4 Accent 3"/>
    <w:basedOn w:val="TableNormal"/>
    <w:uiPriority w:val="49"/>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tblBorders>
    </w:tblPr>
    <w:tblStylePr w:type="firstRow">
      <w:rPr>
        <w:b/>
        <w:bCs/>
        <w:color w:val="FFFFFF" w:themeColor="background1"/>
      </w:rPr>
      <w:tblPr/>
      <w:tcPr>
        <w:tcBorders>
          <w:top w:val="single" w:sz="4" w:space="0" w:color="A8D100" w:themeColor="accent3"/>
          <w:left w:val="single" w:sz="4" w:space="0" w:color="A8D100" w:themeColor="accent3"/>
          <w:bottom w:val="single" w:sz="4" w:space="0" w:color="A8D100" w:themeColor="accent3"/>
          <w:right w:val="single" w:sz="4" w:space="0" w:color="A8D100" w:themeColor="accent3"/>
          <w:insideH w:val="nil"/>
        </w:tcBorders>
        <w:shd w:val="clear" w:color="auto" w:fill="A8D100" w:themeFill="accent3"/>
      </w:tcPr>
    </w:tblStylePr>
    <w:tblStylePr w:type="lastRow">
      <w:rPr>
        <w:b/>
        <w:bCs/>
      </w:rPr>
      <w:tblPr/>
      <w:tcPr>
        <w:tcBorders>
          <w:top w:val="doub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Table4-Accent4">
    <w:name w:val="List Table 4 Accent 4"/>
    <w:basedOn w:val="TableNormal"/>
    <w:uiPriority w:val="49"/>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tblBorders>
    </w:tblPr>
    <w:tblStylePr w:type="firstRow">
      <w:rPr>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nil"/>
        </w:tcBorders>
        <w:shd w:val="clear" w:color="auto" w:fill="C40079" w:themeFill="accent4"/>
      </w:tcPr>
    </w:tblStylePr>
    <w:tblStylePr w:type="lastRow">
      <w:rPr>
        <w:b/>
        <w:bCs/>
      </w:rPr>
      <w:tblPr/>
      <w:tcPr>
        <w:tcBorders>
          <w:top w:val="doub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Table4-Accent5">
    <w:name w:val="List Table 4 Accent 5"/>
    <w:basedOn w:val="TableNormal"/>
    <w:uiPriority w:val="49"/>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tblBorders>
    </w:tblPr>
    <w:tblStylePr w:type="firstRow">
      <w:rPr>
        <w:b/>
        <w:bCs/>
        <w:color w:val="FFFFFF" w:themeColor="background1"/>
      </w:rPr>
      <w:tblPr/>
      <w:tcPr>
        <w:tcBorders>
          <w:top w:val="single" w:sz="4" w:space="0" w:color="C63418" w:themeColor="accent5"/>
          <w:left w:val="single" w:sz="4" w:space="0" w:color="C63418" w:themeColor="accent5"/>
          <w:bottom w:val="single" w:sz="4" w:space="0" w:color="C63418" w:themeColor="accent5"/>
          <w:right w:val="single" w:sz="4" w:space="0" w:color="C63418" w:themeColor="accent5"/>
          <w:insideH w:val="nil"/>
        </w:tcBorders>
        <w:shd w:val="clear" w:color="auto" w:fill="C63418" w:themeFill="accent5"/>
      </w:tcPr>
    </w:tblStylePr>
    <w:tblStylePr w:type="lastRow">
      <w:rPr>
        <w:b/>
        <w:bCs/>
      </w:rPr>
      <w:tblPr/>
      <w:tcPr>
        <w:tcBorders>
          <w:top w:val="doub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Table4-Accent6">
    <w:name w:val="List Table 4 Accent 6"/>
    <w:basedOn w:val="TableNormal"/>
    <w:uiPriority w:val="49"/>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tblBorders>
    </w:tblPr>
    <w:tblStylePr w:type="firstRow">
      <w:rPr>
        <w:b/>
        <w:bCs/>
        <w:color w:val="FFFFFF" w:themeColor="background1"/>
      </w:rPr>
      <w:tblPr/>
      <w:tcPr>
        <w:tcBorders>
          <w:top w:val="single" w:sz="4" w:space="0" w:color="D0CFC9" w:themeColor="accent6"/>
          <w:left w:val="single" w:sz="4" w:space="0" w:color="D0CFC9" w:themeColor="accent6"/>
          <w:bottom w:val="single" w:sz="4" w:space="0" w:color="D0CFC9" w:themeColor="accent6"/>
          <w:right w:val="single" w:sz="4" w:space="0" w:color="D0CFC9" w:themeColor="accent6"/>
          <w:insideH w:val="nil"/>
        </w:tcBorders>
        <w:shd w:val="clear" w:color="auto" w:fill="D0CFC9" w:themeFill="accent6"/>
      </w:tcPr>
    </w:tblStylePr>
    <w:tblStylePr w:type="lastRow">
      <w:rPr>
        <w:b/>
        <w:bCs/>
      </w:rPr>
      <w:tblPr/>
      <w:tcPr>
        <w:tcBorders>
          <w:top w:val="doub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Table5Dark">
    <w:name w:val="List Table 5 Dark"/>
    <w:basedOn w:val="TableNormal"/>
    <w:uiPriority w:val="50"/>
    <w:rsid w:val="000162D0"/>
    <w:pPr>
      <w:spacing w:line="240" w:lineRule="auto"/>
    </w:pPr>
    <w:rPr>
      <w:color w:val="FFFFFF" w:themeColor="background1"/>
    </w:rPr>
    <w:tblPr>
      <w:tblStyleRowBandSize w:val="1"/>
      <w:tblStyleColBandSize w:val="1"/>
      <w:tblBorders>
        <w:top w:val="single" w:sz="24" w:space="0" w:color="333333" w:themeColor="text1"/>
        <w:left w:val="single" w:sz="24" w:space="0" w:color="333333" w:themeColor="text1"/>
        <w:bottom w:val="single" w:sz="24" w:space="0" w:color="333333" w:themeColor="text1"/>
        <w:right w:val="single" w:sz="24" w:space="0" w:color="333333" w:themeColor="text1"/>
      </w:tblBorders>
    </w:tblPr>
    <w:tcPr>
      <w:shd w:val="clear" w:color="auto" w:fill="333333"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0162D0"/>
    <w:pPr>
      <w:spacing w:line="240" w:lineRule="auto"/>
    </w:pPr>
    <w:rPr>
      <w:color w:val="FFFFFF" w:themeColor="background1"/>
    </w:rPr>
    <w:tblPr>
      <w:tblStyleRowBandSize w:val="1"/>
      <w:tblStyleColBandSize w:val="1"/>
      <w:tblBorders>
        <w:top w:val="single" w:sz="24" w:space="0" w:color="ADDDFF" w:themeColor="accent1"/>
        <w:left w:val="single" w:sz="24" w:space="0" w:color="ADDDFF" w:themeColor="accent1"/>
        <w:bottom w:val="single" w:sz="24" w:space="0" w:color="ADDDFF" w:themeColor="accent1"/>
        <w:right w:val="single" w:sz="24" w:space="0" w:color="ADDDFF" w:themeColor="accent1"/>
      </w:tblBorders>
    </w:tblPr>
    <w:tcPr>
      <w:shd w:val="clear" w:color="auto" w:fill="ADDDF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0162D0"/>
    <w:pPr>
      <w:spacing w:line="240" w:lineRule="auto"/>
    </w:pPr>
    <w:rPr>
      <w:color w:val="FFFFFF" w:themeColor="background1"/>
    </w:rPr>
    <w:tblPr>
      <w:tblStyleRowBandSize w:val="1"/>
      <w:tblStyleColBandSize w:val="1"/>
      <w:tblBorders>
        <w:top w:val="single" w:sz="24" w:space="0" w:color="3AA551" w:themeColor="accent2"/>
        <w:left w:val="single" w:sz="24" w:space="0" w:color="3AA551" w:themeColor="accent2"/>
        <w:bottom w:val="single" w:sz="24" w:space="0" w:color="3AA551" w:themeColor="accent2"/>
        <w:right w:val="single" w:sz="24" w:space="0" w:color="3AA551" w:themeColor="accent2"/>
      </w:tblBorders>
    </w:tblPr>
    <w:tcPr>
      <w:shd w:val="clear" w:color="auto" w:fill="3AA55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0162D0"/>
    <w:pPr>
      <w:spacing w:line="240" w:lineRule="auto"/>
    </w:pPr>
    <w:rPr>
      <w:color w:val="FFFFFF" w:themeColor="background1"/>
    </w:rPr>
    <w:tblPr>
      <w:tblStyleRowBandSize w:val="1"/>
      <w:tblStyleColBandSize w:val="1"/>
      <w:tblBorders>
        <w:top w:val="single" w:sz="24" w:space="0" w:color="A8D100" w:themeColor="accent3"/>
        <w:left w:val="single" w:sz="24" w:space="0" w:color="A8D100" w:themeColor="accent3"/>
        <w:bottom w:val="single" w:sz="24" w:space="0" w:color="A8D100" w:themeColor="accent3"/>
        <w:right w:val="single" w:sz="24" w:space="0" w:color="A8D100" w:themeColor="accent3"/>
      </w:tblBorders>
    </w:tblPr>
    <w:tcPr>
      <w:shd w:val="clear" w:color="auto" w:fill="A8D10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0162D0"/>
    <w:pPr>
      <w:spacing w:line="240" w:lineRule="auto"/>
    </w:pPr>
    <w:rPr>
      <w:color w:val="FFFFFF" w:themeColor="background1"/>
    </w:rPr>
    <w:tblPr>
      <w:tblStyleRowBandSize w:val="1"/>
      <w:tblStyleColBandSize w:val="1"/>
      <w:tblBorders>
        <w:top w:val="single" w:sz="24" w:space="0" w:color="C40079" w:themeColor="accent4"/>
        <w:left w:val="single" w:sz="24" w:space="0" w:color="C40079" w:themeColor="accent4"/>
        <w:bottom w:val="single" w:sz="24" w:space="0" w:color="C40079" w:themeColor="accent4"/>
        <w:right w:val="single" w:sz="24" w:space="0" w:color="C40079" w:themeColor="accent4"/>
      </w:tblBorders>
    </w:tblPr>
    <w:tcPr>
      <w:shd w:val="clear" w:color="auto" w:fill="C40079"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0162D0"/>
    <w:pPr>
      <w:spacing w:line="240" w:lineRule="auto"/>
    </w:pPr>
    <w:rPr>
      <w:color w:val="FFFFFF" w:themeColor="background1"/>
    </w:rPr>
    <w:tblPr>
      <w:tblStyleRowBandSize w:val="1"/>
      <w:tblStyleColBandSize w:val="1"/>
      <w:tblBorders>
        <w:top w:val="single" w:sz="24" w:space="0" w:color="C63418" w:themeColor="accent5"/>
        <w:left w:val="single" w:sz="24" w:space="0" w:color="C63418" w:themeColor="accent5"/>
        <w:bottom w:val="single" w:sz="24" w:space="0" w:color="C63418" w:themeColor="accent5"/>
        <w:right w:val="single" w:sz="24" w:space="0" w:color="C63418" w:themeColor="accent5"/>
      </w:tblBorders>
    </w:tblPr>
    <w:tcPr>
      <w:shd w:val="clear" w:color="auto" w:fill="C6341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0162D0"/>
    <w:pPr>
      <w:spacing w:line="240" w:lineRule="auto"/>
    </w:pPr>
    <w:rPr>
      <w:color w:val="FFFFFF" w:themeColor="background1"/>
    </w:rPr>
    <w:tblPr>
      <w:tblStyleRowBandSize w:val="1"/>
      <w:tblStyleColBandSize w:val="1"/>
      <w:tblBorders>
        <w:top w:val="single" w:sz="24" w:space="0" w:color="D0CFC9" w:themeColor="accent6"/>
        <w:left w:val="single" w:sz="24" w:space="0" w:color="D0CFC9" w:themeColor="accent6"/>
        <w:bottom w:val="single" w:sz="24" w:space="0" w:color="D0CFC9" w:themeColor="accent6"/>
        <w:right w:val="single" w:sz="24" w:space="0" w:color="D0CFC9" w:themeColor="accent6"/>
      </w:tblBorders>
    </w:tblPr>
    <w:tcPr>
      <w:shd w:val="clear" w:color="auto" w:fill="D0CFC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0162D0"/>
    <w:pPr>
      <w:spacing w:line="240" w:lineRule="auto"/>
    </w:pPr>
    <w:rPr>
      <w:color w:val="333333" w:themeColor="text1"/>
    </w:rPr>
    <w:tblPr>
      <w:tblStyleRowBandSize w:val="1"/>
      <w:tblStyleColBandSize w:val="1"/>
      <w:tblBorders>
        <w:top w:val="single" w:sz="4" w:space="0" w:color="333333" w:themeColor="text1"/>
        <w:bottom w:val="single" w:sz="4" w:space="0" w:color="333333" w:themeColor="text1"/>
      </w:tblBorders>
    </w:tblPr>
    <w:tblStylePr w:type="firstRow">
      <w:rPr>
        <w:b/>
        <w:bCs/>
      </w:rPr>
      <w:tblPr/>
      <w:tcPr>
        <w:tcBorders>
          <w:bottom w:val="single" w:sz="4" w:space="0" w:color="333333" w:themeColor="text1"/>
        </w:tcBorders>
      </w:tcPr>
    </w:tblStylePr>
    <w:tblStylePr w:type="lastRow">
      <w:rPr>
        <w:b/>
        <w:bCs/>
      </w:rPr>
      <w:tblPr/>
      <w:tcPr>
        <w:tcBorders>
          <w:top w:val="double" w:sz="4" w:space="0" w:color="333333" w:themeColor="text1"/>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Table6Colorful-Accent1">
    <w:name w:val="List Table 6 Colorful Accent 1"/>
    <w:basedOn w:val="TableNormal"/>
    <w:uiPriority w:val="51"/>
    <w:rsid w:val="000162D0"/>
    <w:pPr>
      <w:spacing w:line="240" w:lineRule="auto"/>
    </w:pPr>
    <w:rPr>
      <w:color w:val="41B0FF" w:themeColor="accent1" w:themeShade="BF"/>
    </w:rPr>
    <w:tblPr>
      <w:tblStyleRowBandSize w:val="1"/>
      <w:tblStyleColBandSize w:val="1"/>
      <w:tblBorders>
        <w:top w:val="single" w:sz="4" w:space="0" w:color="ADDDFF" w:themeColor="accent1"/>
        <w:bottom w:val="single" w:sz="4" w:space="0" w:color="ADDDFF" w:themeColor="accent1"/>
      </w:tblBorders>
    </w:tblPr>
    <w:tblStylePr w:type="firstRow">
      <w:rPr>
        <w:b/>
        <w:bCs/>
      </w:rPr>
      <w:tblPr/>
      <w:tcPr>
        <w:tcBorders>
          <w:bottom w:val="single" w:sz="4" w:space="0" w:color="ADDDFF" w:themeColor="accent1"/>
        </w:tcBorders>
      </w:tcPr>
    </w:tblStylePr>
    <w:tblStylePr w:type="lastRow">
      <w:rPr>
        <w:b/>
        <w:bCs/>
      </w:rPr>
      <w:tblPr/>
      <w:tcPr>
        <w:tcBorders>
          <w:top w:val="double" w:sz="4" w:space="0" w:color="ADDDFF" w:themeColor="accent1"/>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Table6Colorful-Accent2">
    <w:name w:val="List Table 6 Colorful Accent 2"/>
    <w:basedOn w:val="TableNormal"/>
    <w:uiPriority w:val="51"/>
    <w:rsid w:val="000162D0"/>
    <w:pPr>
      <w:spacing w:line="240" w:lineRule="auto"/>
    </w:pPr>
    <w:rPr>
      <w:color w:val="2B7B3C" w:themeColor="accent2" w:themeShade="BF"/>
    </w:rPr>
    <w:tblPr>
      <w:tblStyleRowBandSize w:val="1"/>
      <w:tblStyleColBandSize w:val="1"/>
      <w:tblBorders>
        <w:top w:val="single" w:sz="4" w:space="0" w:color="3AA551" w:themeColor="accent2"/>
        <w:bottom w:val="single" w:sz="4" w:space="0" w:color="3AA551" w:themeColor="accent2"/>
      </w:tblBorders>
    </w:tblPr>
    <w:tblStylePr w:type="firstRow">
      <w:rPr>
        <w:b/>
        <w:bCs/>
      </w:rPr>
      <w:tblPr/>
      <w:tcPr>
        <w:tcBorders>
          <w:bottom w:val="single" w:sz="4" w:space="0" w:color="3AA551" w:themeColor="accent2"/>
        </w:tcBorders>
      </w:tcPr>
    </w:tblStylePr>
    <w:tblStylePr w:type="lastRow">
      <w:rPr>
        <w:b/>
        <w:bCs/>
      </w:rPr>
      <w:tblPr/>
      <w:tcPr>
        <w:tcBorders>
          <w:top w:val="double" w:sz="4" w:space="0" w:color="3AA551" w:themeColor="accent2"/>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Table6Colorful-Accent3">
    <w:name w:val="List Table 6 Colorful Accent 3"/>
    <w:basedOn w:val="TableNormal"/>
    <w:uiPriority w:val="51"/>
    <w:rsid w:val="000162D0"/>
    <w:pPr>
      <w:spacing w:line="240" w:lineRule="auto"/>
    </w:pPr>
    <w:rPr>
      <w:color w:val="7D9C00" w:themeColor="accent3" w:themeShade="BF"/>
    </w:rPr>
    <w:tblPr>
      <w:tblStyleRowBandSize w:val="1"/>
      <w:tblStyleColBandSize w:val="1"/>
      <w:tblBorders>
        <w:top w:val="single" w:sz="4" w:space="0" w:color="A8D100" w:themeColor="accent3"/>
        <w:bottom w:val="single" w:sz="4" w:space="0" w:color="A8D100" w:themeColor="accent3"/>
      </w:tblBorders>
    </w:tblPr>
    <w:tblStylePr w:type="firstRow">
      <w:rPr>
        <w:b/>
        <w:bCs/>
      </w:rPr>
      <w:tblPr/>
      <w:tcPr>
        <w:tcBorders>
          <w:bottom w:val="single" w:sz="4" w:space="0" w:color="A8D100" w:themeColor="accent3"/>
        </w:tcBorders>
      </w:tcPr>
    </w:tblStylePr>
    <w:tblStylePr w:type="lastRow">
      <w:rPr>
        <w:b/>
        <w:bCs/>
      </w:rPr>
      <w:tblPr/>
      <w:tcPr>
        <w:tcBorders>
          <w:top w:val="double" w:sz="4" w:space="0" w:color="A8D100" w:themeColor="accent3"/>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Table6Colorful-Accent4">
    <w:name w:val="List Table 6 Colorful Accent 4"/>
    <w:basedOn w:val="TableNormal"/>
    <w:uiPriority w:val="51"/>
    <w:rsid w:val="000162D0"/>
    <w:pPr>
      <w:spacing w:line="240" w:lineRule="auto"/>
    </w:pPr>
    <w:rPr>
      <w:color w:val="92005A" w:themeColor="accent4" w:themeShade="BF"/>
    </w:rPr>
    <w:tblPr>
      <w:tblStyleRowBandSize w:val="1"/>
      <w:tblStyleColBandSize w:val="1"/>
      <w:tblBorders>
        <w:top w:val="single" w:sz="4" w:space="0" w:color="C40079" w:themeColor="accent4"/>
        <w:bottom w:val="single" w:sz="4" w:space="0" w:color="C40079" w:themeColor="accent4"/>
      </w:tblBorders>
    </w:tblPr>
    <w:tblStylePr w:type="firstRow">
      <w:rPr>
        <w:b/>
        <w:bCs/>
      </w:rPr>
      <w:tblPr/>
      <w:tcPr>
        <w:tcBorders>
          <w:bottom w:val="single" w:sz="4" w:space="0" w:color="C40079" w:themeColor="accent4"/>
        </w:tcBorders>
      </w:tcPr>
    </w:tblStylePr>
    <w:tblStylePr w:type="lastRow">
      <w:rPr>
        <w:b/>
        <w:bCs/>
      </w:rPr>
      <w:tblPr/>
      <w:tcPr>
        <w:tcBorders>
          <w:top w:val="double" w:sz="4" w:space="0" w:color="C40079" w:themeColor="accent4"/>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Table6Colorful-Accent5">
    <w:name w:val="List Table 6 Colorful Accent 5"/>
    <w:basedOn w:val="TableNormal"/>
    <w:uiPriority w:val="51"/>
    <w:rsid w:val="000162D0"/>
    <w:pPr>
      <w:spacing w:line="240" w:lineRule="auto"/>
    </w:pPr>
    <w:rPr>
      <w:color w:val="942612" w:themeColor="accent5" w:themeShade="BF"/>
    </w:rPr>
    <w:tblPr>
      <w:tblStyleRowBandSize w:val="1"/>
      <w:tblStyleColBandSize w:val="1"/>
      <w:tblBorders>
        <w:top w:val="single" w:sz="4" w:space="0" w:color="C63418" w:themeColor="accent5"/>
        <w:bottom w:val="single" w:sz="4" w:space="0" w:color="C63418" w:themeColor="accent5"/>
      </w:tblBorders>
    </w:tblPr>
    <w:tblStylePr w:type="firstRow">
      <w:rPr>
        <w:b/>
        <w:bCs/>
      </w:rPr>
      <w:tblPr/>
      <w:tcPr>
        <w:tcBorders>
          <w:bottom w:val="single" w:sz="4" w:space="0" w:color="C63418" w:themeColor="accent5"/>
        </w:tcBorders>
      </w:tcPr>
    </w:tblStylePr>
    <w:tblStylePr w:type="lastRow">
      <w:rPr>
        <w:b/>
        <w:bCs/>
      </w:rPr>
      <w:tblPr/>
      <w:tcPr>
        <w:tcBorders>
          <w:top w:val="double" w:sz="4" w:space="0" w:color="C63418" w:themeColor="accent5"/>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Table6Colorful-Accent6">
    <w:name w:val="List Table 6 Colorful Accent 6"/>
    <w:basedOn w:val="TableNormal"/>
    <w:uiPriority w:val="51"/>
    <w:rsid w:val="000162D0"/>
    <w:pPr>
      <w:spacing w:line="240" w:lineRule="auto"/>
    </w:pPr>
    <w:rPr>
      <w:color w:val="A09E92" w:themeColor="accent6" w:themeShade="BF"/>
    </w:rPr>
    <w:tblPr>
      <w:tblStyleRowBandSize w:val="1"/>
      <w:tblStyleColBandSize w:val="1"/>
      <w:tblBorders>
        <w:top w:val="single" w:sz="4" w:space="0" w:color="D0CFC9" w:themeColor="accent6"/>
        <w:bottom w:val="single" w:sz="4" w:space="0" w:color="D0CFC9" w:themeColor="accent6"/>
      </w:tblBorders>
    </w:tblPr>
    <w:tblStylePr w:type="firstRow">
      <w:rPr>
        <w:b/>
        <w:bCs/>
      </w:rPr>
      <w:tblPr/>
      <w:tcPr>
        <w:tcBorders>
          <w:bottom w:val="single" w:sz="4" w:space="0" w:color="D0CFC9" w:themeColor="accent6"/>
        </w:tcBorders>
      </w:tcPr>
    </w:tblStylePr>
    <w:tblStylePr w:type="lastRow">
      <w:rPr>
        <w:b/>
        <w:bCs/>
      </w:rPr>
      <w:tblPr/>
      <w:tcPr>
        <w:tcBorders>
          <w:top w:val="double" w:sz="4" w:space="0" w:color="D0CFC9" w:themeColor="accent6"/>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Table7Colorful">
    <w:name w:val="List Table 7 Colorful"/>
    <w:basedOn w:val="TableNormal"/>
    <w:uiPriority w:val="52"/>
    <w:rsid w:val="000162D0"/>
    <w:pPr>
      <w:spacing w:line="240" w:lineRule="auto"/>
    </w:pPr>
    <w:rPr>
      <w:color w:val="333333"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33333"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33333"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33333"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33333" w:themeColor="text1"/>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0162D0"/>
    <w:pPr>
      <w:spacing w:line="240" w:lineRule="auto"/>
    </w:pPr>
    <w:rPr>
      <w:color w:val="41B0FF"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DDDF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DDDF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DDDF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DDDFF" w:themeColor="accent1"/>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0162D0"/>
    <w:pPr>
      <w:spacing w:line="240" w:lineRule="auto"/>
    </w:pPr>
    <w:rPr>
      <w:color w:val="2B7B3C"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AA55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AA55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AA55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AA551" w:themeColor="accent2"/>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0162D0"/>
    <w:pPr>
      <w:spacing w:line="240" w:lineRule="auto"/>
    </w:pPr>
    <w:rPr>
      <w:color w:val="7D9C00"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8D10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8D10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8D10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8D100" w:themeColor="accent3"/>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0162D0"/>
    <w:pPr>
      <w:spacing w:line="240" w:lineRule="auto"/>
    </w:pPr>
    <w:rPr>
      <w:color w:val="92005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40079"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40079"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40079"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40079" w:themeColor="accent4"/>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0162D0"/>
    <w:pPr>
      <w:spacing w:line="240" w:lineRule="auto"/>
    </w:pPr>
    <w:rPr>
      <w:color w:val="942612"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6341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6341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6341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63418" w:themeColor="accent5"/>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0162D0"/>
    <w:pPr>
      <w:spacing w:line="240" w:lineRule="auto"/>
    </w:pPr>
    <w:rPr>
      <w:color w:val="A09E92"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0CFC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0CFC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0CFC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0CFC9" w:themeColor="accent6"/>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rsid w:val="000162D0"/>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A539A2"/>
    <w:rPr>
      <w:rFonts w:ascii="Consolas" w:hAnsi="Consolas"/>
      <w:sz w:val="20"/>
      <w:szCs w:val="20"/>
      <w:lang w:val="da-DK"/>
    </w:rPr>
  </w:style>
  <w:style w:type="table" w:styleId="MediumGrid1">
    <w:name w:val="Medium Grid 1"/>
    <w:basedOn w:val="TableNormal"/>
    <w:uiPriority w:val="67"/>
    <w:semiHidden/>
    <w:unhideWhenUsed/>
    <w:rsid w:val="000162D0"/>
    <w:pPr>
      <w:spacing w:line="240" w:lineRule="auto"/>
    </w:pPr>
    <w:tblPr>
      <w:tblStyleRowBandSize w:val="1"/>
      <w:tblStyleColBandSize w:val="1"/>
      <w:tbl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single" w:sz="8" w:space="0" w:color="666666" w:themeColor="text1" w:themeTint="BF"/>
        <w:insideV w:val="single" w:sz="8" w:space="0" w:color="666666" w:themeColor="text1" w:themeTint="BF"/>
      </w:tblBorders>
    </w:tblPr>
    <w:tcPr>
      <w:shd w:val="clear" w:color="auto" w:fill="CCCCCC" w:themeFill="text1" w:themeFillTint="3F"/>
    </w:tcPr>
    <w:tblStylePr w:type="firstRow">
      <w:rPr>
        <w:b/>
        <w:bCs/>
      </w:rPr>
    </w:tblStylePr>
    <w:tblStylePr w:type="lastRow">
      <w:rPr>
        <w:b/>
        <w:bCs/>
      </w:rPr>
      <w:tblPr/>
      <w:tcPr>
        <w:tcBorders>
          <w:top w:val="single" w:sz="18" w:space="0" w:color="666666" w:themeColor="text1" w:themeTint="BF"/>
        </w:tcBorders>
      </w:tcPr>
    </w:tblStylePr>
    <w:tblStylePr w:type="firstCol">
      <w:rPr>
        <w:b/>
        <w:bCs/>
      </w:rPr>
    </w:tblStylePr>
    <w:tblStylePr w:type="lastCol">
      <w:rPr>
        <w:b/>
        <w:bCs/>
      </w:rPr>
    </w:tblStylePr>
    <w:tblStylePr w:type="band1Vert">
      <w:tblPr/>
      <w:tcPr>
        <w:shd w:val="clear" w:color="auto" w:fill="999999" w:themeFill="text1" w:themeFillTint="7F"/>
      </w:tcPr>
    </w:tblStylePr>
    <w:tblStylePr w:type="band1Horz">
      <w:tblPr/>
      <w:tcPr>
        <w:shd w:val="clear" w:color="auto" w:fill="999999" w:themeFill="text1" w:themeFillTint="7F"/>
      </w:tcPr>
    </w:tblStylePr>
  </w:style>
  <w:style w:type="table" w:styleId="MediumGrid1-Accent1">
    <w:name w:val="Medium Grid 1 Accent 1"/>
    <w:basedOn w:val="TableNormal"/>
    <w:uiPriority w:val="67"/>
    <w:semiHidden/>
    <w:unhideWhenUsed/>
    <w:rsid w:val="000162D0"/>
    <w:pPr>
      <w:spacing w:line="240" w:lineRule="auto"/>
    </w:pPr>
    <w:tblPr>
      <w:tblStyleRowBandSize w:val="1"/>
      <w:tblStyleColBandSize w:val="1"/>
      <w:tbl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single" w:sz="8" w:space="0" w:color="C1E5FF" w:themeColor="accent1" w:themeTint="BF"/>
        <w:insideV w:val="single" w:sz="8" w:space="0" w:color="C1E5FF" w:themeColor="accent1" w:themeTint="BF"/>
      </w:tblBorders>
    </w:tblPr>
    <w:tcPr>
      <w:shd w:val="clear" w:color="auto" w:fill="EAF6FF" w:themeFill="accent1" w:themeFillTint="3F"/>
    </w:tcPr>
    <w:tblStylePr w:type="firstRow">
      <w:rPr>
        <w:b/>
        <w:bCs/>
      </w:rPr>
    </w:tblStylePr>
    <w:tblStylePr w:type="lastRow">
      <w:rPr>
        <w:b/>
        <w:bCs/>
      </w:rPr>
      <w:tblPr/>
      <w:tcPr>
        <w:tcBorders>
          <w:top w:val="single" w:sz="18" w:space="0" w:color="C1E5FF" w:themeColor="accent1" w:themeTint="BF"/>
        </w:tcBorders>
      </w:tcPr>
    </w:tblStylePr>
    <w:tblStylePr w:type="firstCol">
      <w:rPr>
        <w:b/>
        <w:bCs/>
      </w:rPr>
    </w:tblStylePr>
    <w:tblStylePr w:type="lastCol">
      <w:rPr>
        <w:b/>
        <w:bCs/>
      </w:rPr>
    </w:tblStylePr>
    <w:tblStylePr w:type="band1Vert">
      <w:tblPr/>
      <w:tcPr>
        <w:shd w:val="clear" w:color="auto" w:fill="D6EDFF" w:themeFill="accent1" w:themeFillTint="7F"/>
      </w:tcPr>
    </w:tblStylePr>
    <w:tblStylePr w:type="band1Horz">
      <w:tblPr/>
      <w:tcPr>
        <w:shd w:val="clear" w:color="auto" w:fill="D6EDFF" w:themeFill="accent1" w:themeFillTint="7F"/>
      </w:tcPr>
    </w:tblStylePr>
  </w:style>
  <w:style w:type="table" w:styleId="MediumGrid1-Accent2">
    <w:name w:val="Medium Grid 1 Accent 2"/>
    <w:basedOn w:val="TableNormal"/>
    <w:uiPriority w:val="67"/>
    <w:semiHidden/>
    <w:unhideWhenUsed/>
    <w:rsid w:val="000162D0"/>
    <w:pPr>
      <w:spacing w:line="240" w:lineRule="auto"/>
    </w:pPr>
    <w:tblPr>
      <w:tblStyleRowBandSize w:val="1"/>
      <w:tblStyleColBandSize w:val="1"/>
      <w:tbl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single" w:sz="8" w:space="0" w:color="5FC775" w:themeColor="accent2" w:themeTint="BF"/>
        <w:insideV w:val="single" w:sz="8" w:space="0" w:color="5FC775" w:themeColor="accent2" w:themeTint="BF"/>
      </w:tblBorders>
    </w:tblPr>
    <w:tcPr>
      <w:shd w:val="clear" w:color="auto" w:fill="CAECD1" w:themeFill="accent2" w:themeFillTint="3F"/>
    </w:tcPr>
    <w:tblStylePr w:type="firstRow">
      <w:rPr>
        <w:b/>
        <w:bCs/>
      </w:rPr>
    </w:tblStylePr>
    <w:tblStylePr w:type="lastRow">
      <w:rPr>
        <w:b/>
        <w:bCs/>
      </w:rPr>
      <w:tblPr/>
      <w:tcPr>
        <w:tcBorders>
          <w:top w:val="single" w:sz="18" w:space="0" w:color="5FC775" w:themeColor="accent2" w:themeTint="BF"/>
        </w:tcBorders>
      </w:tcPr>
    </w:tblStylePr>
    <w:tblStylePr w:type="firstCol">
      <w:rPr>
        <w:b/>
        <w:bCs/>
      </w:rPr>
    </w:tblStylePr>
    <w:tblStylePr w:type="lastCol">
      <w:rPr>
        <w:b/>
        <w:bCs/>
      </w:rPr>
    </w:tblStylePr>
    <w:tblStylePr w:type="band1Vert">
      <w:tblPr/>
      <w:tcPr>
        <w:shd w:val="clear" w:color="auto" w:fill="95D9A3" w:themeFill="accent2" w:themeFillTint="7F"/>
      </w:tcPr>
    </w:tblStylePr>
    <w:tblStylePr w:type="band1Horz">
      <w:tblPr/>
      <w:tcPr>
        <w:shd w:val="clear" w:color="auto" w:fill="95D9A3" w:themeFill="accent2" w:themeFillTint="7F"/>
      </w:tcPr>
    </w:tblStylePr>
  </w:style>
  <w:style w:type="table" w:styleId="MediumGrid1-Accent3">
    <w:name w:val="Medium Grid 1 Accent 3"/>
    <w:basedOn w:val="TableNormal"/>
    <w:uiPriority w:val="67"/>
    <w:semiHidden/>
    <w:unhideWhenUsed/>
    <w:rsid w:val="000162D0"/>
    <w:pPr>
      <w:spacing w:line="240" w:lineRule="auto"/>
    </w:pPr>
    <w:tblPr>
      <w:tblStyleRowBandSize w:val="1"/>
      <w:tblStyleColBandSize w:val="1"/>
      <w:tbl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single" w:sz="8" w:space="0" w:color="D1FF1D" w:themeColor="accent3" w:themeTint="BF"/>
        <w:insideV w:val="single" w:sz="8" w:space="0" w:color="D1FF1D" w:themeColor="accent3" w:themeTint="BF"/>
      </w:tblBorders>
    </w:tblPr>
    <w:tcPr>
      <w:shd w:val="clear" w:color="auto" w:fill="F0FFB4" w:themeFill="accent3" w:themeFillTint="3F"/>
    </w:tcPr>
    <w:tblStylePr w:type="firstRow">
      <w:rPr>
        <w:b/>
        <w:bCs/>
      </w:rPr>
    </w:tblStylePr>
    <w:tblStylePr w:type="lastRow">
      <w:rPr>
        <w:b/>
        <w:bCs/>
      </w:rPr>
      <w:tblPr/>
      <w:tcPr>
        <w:tcBorders>
          <w:top w:val="single" w:sz="18" w:space="0" w:color="D1FF1D" w:themeColor="accent3" w:themeTint="BF"/>
        </w:tcBorders>
      </w:tcPr>
    </w:tblStylePr>
    <w:tblStylePr w:type="firstCol">
      <w:rPr>
        <w:b/>
        <w:bCs/>
      </w:rPr>
    </w:tblStylePr>
    <w:tblStylePr w:type="lastCol">
      <w:rPr>
        <w:b/>
        <w:bCs/>
      </w:rPr>
    </w:tblStylePr>
    <w:tblStylePr w:type="band1Vert">
      <w:tblPr/>
      <w:tcPr>
        <w:shd w:val="clear" w:color="auto" w:fill="E1FF69" w:themeFill="accent3" w:themeFillTint="7F"/>
      </w:tcPr>
    </w:tblStylePr>
    <w:tblStylePr w:type="band1Horz">
      <w:tblPr/>
      <w:tcPr>
        <w:shd w:val="clear" w:color="auto" w:fill="E1FF69" w:themeFill="accent3" w:themeFillTint="7F"/>
      </w:tcPr>
    </w:tblStylePr>
  </w:style>
  <w:style w:type="table" w:styleId="MediumGrid1-Accent4">
    <w:name w:val="Medium Grid 1 Accent 4"/>
    <w:basedOn w:val="TableNormal"/>
    <w:uiPriority w:val="67"/>
    <w:semiHidden/>
    <w:unhideWhenUsed/>
    <w:rsid w:val="000162D0"/>
    <w:pPr>
      <w:spacing w:line="240" w:lineRule="auto"/>
    </w:pPr>
    <w:tblPr>
      <w:tblStyleRowBandSize w:val="1"/>
      <w:tblStyleColBandSize w:val="1"/>
      <w:tbl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single" w:sz="8" w:space="0" w:color="FF13A4" w:themeColor="accent4" w:themeTint="BF"/>
        <w:insideV w:val="single" w:sz="8" w:space="0" w:color="FF13A4" w:themeColor="accent4" w:themeTint="BF"/>
      </w:tblBorders>
    </w:tblPr>
    <w:tcPr>
      <w:shd w:val="clear" w:color="auto" w:fill="FFB1E1" w:themeFill="accent4" w:themeFillTint="3F"/>
    </w:tcPr>
    <w:tblStylePr w:type="firstRow">
      <w:rPr>
        <w:b/>
        <w:bCs/>
      </w:rPr>
    </w:tblStylePr>
    <w:tblStylePr w:type="lastRow">
      <w:rPr>
        <w:b/>
        <w:bCs/>
      </w:rPr>
      <w:tblPr/>
      <w:tcPr>
        <w:tcBorders>
          <w:top w:val="single" w:sz="18" w:space="0" w:color="FF13A4" w:themeColor="accent4" w:themeTint="BF"/>
        </w:tcBorders>
      </w:tcPr>
    </w:tblStylePr>
    <w:tblStylePr w:type="firstCol">
      <w:rPr>
        <w:b/>
        <w:bCs/>
      </w:rPr>
    </w:tblStylePr>
    <w:tblStylePr w:type="lastCol">
      <w:rPr>
        <w:b/>
        <w:bCs/>
      </w:rPr>
    </w:tblStylePr>
    <w:tblStylePr w:type="band1Vert">
      <w:tblPr/>
      <w:tcPr>
        <w:shd w:val="clear" w:color="auto" w:fill="FF62C2" w:themeFill="accent4" w:themeFillTint="7F"/>
      </w:tcPr>
    </w:tblStylePr>
    <w:tblStylePr w:type="band1Horz">
      <w:tblPr/>
      <w:tcPr>
        <w:shd w:val="clear" w:color="auto" w:fill="FF62C2" w:themeFill="accent4" w:themeFillTint="7F"/>
      </w:tcPr>
    </w:tblStylePr>
  </w:style>
  <w:style w:type="table" w:styleId="MediumGrid1-Accent5">
    <w:name w:val="Medium Grid 1 Accent 5"/>
    <w:basedOn w:val="TableNormal"/>
    <w:uiPriority w:val="67"/>
    <w:semiHidden/>
    <w:unhideWhenUsed/>
    <w:rsid w:val="000162D0"/>
    <w:pPr>
      <w:spacing w:line="240" w:lineRule="auto"/>
    </w:pPr>
    <w:tblPr>
      <w:tblStyleRowBandSize w:val="1"/>
      <w:tblStyleColBandSize w:val="1"/>
      <w:tbl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single" w:sz="8" w:space="0" w:color="E7593E" w:themeColor="accent5" w:themeTint="BF"/>
        <w:insideV w:val="single" w:sz="8" w:space="0" w:color="E7593E" w:themeColor="accent5" w:themeTint="BF"/>
      </w:tblBorders>
    </w:tblPr>
    <w:tcPr>
      <w:shd w:val="clear" w:color="auto" w:fill="F7C8BF" w:themeFill="accent5" w:themeFillTint="3F"/>
    </w:tcPr>
    <w:tblStylePr w:type="firstRow">
      <w:rPr>
        <w:b/>
        <w:bCs/>
      </w:rPr>
    </w:tblStylePr>
    <w:tblStylePr w:type="lastRow">
      <w:rPr>
        <w:b/>
        <w:bCs/>
      </w:rPr>
      <w:tblPr/>
      <w:tcPr>
        <w:tcBorders>
          <w:top w:val="single" w:sz="18" w:space="0" w:color="E7593E" w:themeColor="accent5" w:themeTint="BF"/>
        </w:tcBorders>
      </w:tcPr>
    </w:tblStylePr>
    <w:tblStylePr w:type="firstCol">
      <w:rPr>
        <w:b/>
        <w:bCs/>
      </w:rPr>
    </w:tblStylePr>
    <w:tblStylePr w:type="lastCol">
      <w:rPr>
        <w:b/>
        <w:bCs/>
      </w:rPr>
    </w:tblStylePr>
    <w:tblStylePr w:type="band1Vert">
      <w:tblPr/>
      <w:tcPr>
        <w:shd w:val="clear" w:color="auto" w:fill="EF907E" w:themeFill="accent5" w:themeFillTint="7F"/>
      </w:tcPr>
    </w:tblStylePr>
    <w:tblStylePr w:type="band1Horz">
      <w:tblPr/>
      <w:tcPr>
        <w:shd w:val="clear" w:color="auto" w:fill="EF907E" w:themeFill="accent5" w:themeFillTint="7F"/>
      </w:tcPr>
    </w:tblStylePr>
  </w:style>
  <w:style w:type="table" w:styleId="MediumGrid1-Accent6">
    <w:name w:val="Medium Grid 1 Accent 6"/>
    <w:basedOn w:val="TableNormal"/>
    <w:uiPriority w:val="67"/>
    <w:semiHidden/>
    <w:unhideWhenUsed/>
    <w:rsid w:val="000162D0"/>
    <w:pPr>
      <w:spacing w:line="240" w:lineRule="auto"/>
    </w:pPr>
    <w:tblPr>
      <w:tblStyleRowBandSize w:val="1"/>
      <w:tblStyleColBandSize w:val="1"/>
      <w:tbl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single" w:sz="8" w:space="0" w:color="DBDBD6" w:themeColor="accent6" w:themeTint="BF"/>
        <w:insideV w:val="single" w:sz="8" w:space="0" w:color="DBDBD6" w:themeColor="accent6" w:themeTint="BF"/>
      </w:tblBorders>
    </w:tblPr>
    <w:tcPr>
      <w:shd w:val="clear" w:color="auto" w:fill="F3F3F1" w:themeFill="accent6" w:themeFillTint="3F"/>
    </w:tcPr>
    <w:tblStylePr w:type="firstRow">
      <w:rPr>
        <w:b/>
        <w:bCs/>
      </w:rPr>
    </w:tblStylePr>
    <w:tblStylePr w:type="lastRow">
      <w:rPr>
        <w:b/>
        <w:bCs/>
      </w:rPr>
      <w:tblPr/>
      <w:tcPr>
        <w:tcBorders>
          <w:top w:val="single" w:sz="18" w:space="0" w:color="DBDBD6" w:themeColor="accent6" w:themeTint="BF"/>
        </w:tcBorders>
      </w:tcPr>
    </w:tblStylePr>
    <w:tblStylePr w:type="firstCol">
      <w:rPr>
        <w:b/>
        <w:bCs/>
      </w:rPr>
    </w:tblStylePr>
    <w:tblStylePr w:type="lastCol">
      <w:rPr>
        <w:b/>
        <w:bCs/>
      </w:rPr>
    </w:tblStylePr>
    <w:tblStylePr w:type="band1Vert">
      <w:tblPr/>
      <w:tcPr>
        <w:shd w:val="clear" w:color="auto" w:fill="E7E7E4" w:themeFill="accent6" w:themeFillTint="7F"/>
      </w:tcPr>
    </w:tblStylePr>
    <w:tblStylePr w:type="band1Horz">
      <w:tblPr/>
      <w:tcPr>
        <w:shd w:val="clear" w:color="auto" w:fill="E7E7E4" w:themeFill="accent6" w:themeFillTint="7F"/>
      </w:tcPr>
    </w:tblStylePr>
  </w:style>
  <w:style w:type="table" w:styleId="MediumGrid2">
    <w:name w:val="Medium Grid 2"/>
    <w:basedOn w:val="Table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insideH w:val="single" w:sz="8" w:space="0" w:color="333333" w:themeColor="text1"/>
        <w:insideV w:val="single" w:sz="8" w:space="0" w:color="333333" w:themeColor="text1"/>
      </w:tblBorders>
    </w:tblPr>
    <w:tcPr>
      <w:shd w:val="clear" w:color="auto" w:fill="CCCCCC" w:themeFill="text1" w:themeFillTint="3F"/>
    </w:tcPr>
    <w:tblStylePr w:type="firstRow">
      <w:rPr>
        <w:b/>
        <w:bCs/>
        <w:color w:val="333333" w:themeColor="text1"/>
      </w:rPr>
      <w:tblPr/>
      <w:tcPr>
        <w:shd w:val="clear" w:color="auto" w:fill="EBEBEB" w:themeFill="text1"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D6D6D6" w:themeFill="text1" w:themeFillTint="33"/>
      </w:tcPr>
    </w:tblStylePr>
    <w:tblStylePr w:type="band1Vert">
      <w:tblPr/>
      <w:tcPr>
        <w:shd w:val="clear" w:color="auto" w:fill="999999" w:themeFill="text1" w:themeFillTint="7F"/>
      </w:tcPr>
    </w:tblStylePr>
    <w:tblStylePr w:type="band1Horz">
      <w:tblPr/>
      <w:tcPr>
        <w:tcBorders>
          <w:insideH w:val="single" w:sz="6" w:space="0" w:color="333333" w:themeColor="text1"/>
          <w:insideV w:val="single" w:sz="6" w:space="0" w:color="333333" w:themeColor="text1"/>
        </w:tcBorders>
        <w:shd w:val="clear" w:color="auto" w:fill="999999"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insideH w:val="single" w:sz="8" w:space="0" w:color="ADDDFF" w:themeColor="accent1"/>
        <w:insideV w:val="single" w:sz="8" w:space="0" w:color="ADDDFF" w:themeColor="accent1"/>
      </w:tblBorders>
    </w:tblPr>
    <w:tcPr>
      <w:shd w:val="clear" w:color="auto" w:fill="EAF6FF" w:themeFill="accent1" w:themeFillTint="3F"/>
    </w:tcPr>
    <w:tblStylePr w:type="firstRow">
      <w:rPr>
        <w:b/>
        <w:bCs/>
        <w:color w:val="333333" w:themeColor="text1"/>
      </w:rPr>
      <w:tblPr/>
      <w:tcPr>
        <w:shd w:val="clear" w:color="auto" w:fill="F6FBFF" w:themeFill="accent1"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EEF8FF" w:themeFill="accent1" w:themeFillTint="33"/>
      </w:tcPr>
    </w:tblStylePr>
    <w:tblStylePr w:type="band1Vert">
      <w:tblPr/>
      <w:tcPr>
        <w:shd w:val="clear" w:color="auto" w:fill="D6EDFF" w:themeFill="accent1" w:themeFillTint="7F"/>
      </w:tcPr>
    </w:tblStylePr>
    <w:tblStylePr w:type="band1Horz">
      <w:tblPr/>
      <w:tcPr>
        <w:tcBorders>
          <w:insideH w:val="single" w:sz="6" w:space="0" w:color="ADDDFF" w:themeColor="accent1"/>
          <w:insideV w:val="single" w:sz="6" w:space="0" w:color="ADDDFF" w:themeColor="accent1"/>
        </w:tcBorders>
        <w:shd w:val="clear" w:color="auto" w:fill="D6ED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insideH w:val="single" w:sz="8" w:space="0" w:color="3AA551" w:themeColor="accent2"/>
        <w:insideV w:val="single" w:sz="8" w:space="0" w:color="3AA551" w:themeColor="accent2"/>
      </w:tblBorders>
    </w:tblPr>
    <w:tcPr>
      <w:shd w:val="clear" w:color="auto" w:fill="CAECD1" w:themeFill="accent2" w:themeFillTint="3F"/>
    </w:tcPr>
    <w:tblStylePr w:type="firstRow">
      <w:rPr>
        <w:b/>
        <w:bCs/>
        <w:color w:val="333333" w:themeColor="text1"/>
      </w:rPr>
      <w:tblPr/>
      <w:tcPr>
        <w:shd w:val="clear" w:color="auto" w:fill="EAF7EC" w:themeFill="accent2"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D4F0DA" w:themeFill="accent2" w:themeFillTint="33"/>
      </w:tcPr>
    </w:tblStylePr>
    <w:tblStylePr w:type="band1Vert">
      <w:tblPr/>
      <w:tcPr>
        <w:shd w:val="clear" w:color="auto" w:fill="95D9A3" w:themeFill="accent2" w:themeFillTint="7F"/>
      </w:tcPr>
    </w:tblStylePr>
    <w:tblStylePr w:type="band1Horz">
      <w:tblPr/>
      <w:tcPr>
        <w:tcBorders>
          <w:insideH w:val="single" w:sz="6" w:space="0" w:color="3AA551" w:themeColor="accent2"/>
          <w:insideV w:val="single" w:sz="6" w:space="0" w:color="3AA551" w:themeColor="accent2"/>
        </w:tcBorders>
        <w:shd w:val="clear" w:color="auto" w:fill="95D9A3"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insideH w:val="single" w:sz="8" w:space="0" w:color="A8D100" w:themeColor="accent3"/>
        <w:insideV w:val="single" w:sz="8" w:space="0" w:color="A8D100" w:themeColor="accent3"/>
      </w:tblBorders>
    </w:tblPr>
    <w:tcPr>
      <w:shd w:val="clear" w:color="auto" w:fill="F0FFB4" w:themeFill="accent3" w:themeFillTint="3F"/>
    </w:tcPr>
    <w:tblStylePr w:type="firstRow">
      <w:rPr>
        <w:b/>
        <w:bCs/>
        <w:color w:val="333333" w:themeColor="text1"/>
      </w:rPr>
      <w:tblPr/>
      <w:tcPr>
        <w:shd w:val="clear" w:color="auto" w:fill="F9FFE1" w:themeFill="accent3"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2FFC2" w:themeFill="accent3" w:themeFillTint="33"/>
      </w:tcPr>
    </w:tblStylePr>
    <w:tblStylePr w:type="band1Vert">
      <w:tblPr/>
      <w:tcPr>
        <w:shd w:val="clear" w:color="auto" w:fill="E1FF69" w:themeFill="accent3" w:themeFillTint="7F"/>
      </w:tcPr>
    </w:tblStylePr>
    <w:tblStylePr w:type="band1Horz">
      <w:tblPr/>
      <w:tcPr>
        <w:tcBorders>
          <w:insideH w:val="single" w:sz="6" w:space="0" w:color="A8D100" w:themeColor="accent3"/>
          <w:insideV w:val="single" w:sz="6" w:space="0" w:color="A8D100" w:themeColor="accent3"/>
        </w:tcBorders>
        <w:shd w:val="clear" w:color="auto" w:fill="E1FF69"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insideH w:val="single" w:sz="8" w:space="0" w:color="C40079" w:themeColor="accent4"/>
        <w:insideV w:val="single" w:sz="8" w:space="0" w:color="C40079" w:themeColor="accent4"/>
      </w:tblBorders>
    </w:tblPr>
    <w:tcPr>
      <w:shd w:val="clear" w:color="auto" w:fill="FFB1E1" w:themeFill="accent4" w:themeFillTint="3F"/>
    </w:tcPr>
    <w:tblStylePr w:type="firstRow">
      <w:rPr>
        <w:b/>
        <w:bCs/>
        <w:color w:val="333333" w:themeColor="text1"/>
      </w:rPr>
      <w:tblPr/>
      <w:tcPr>
        <w:shd w:val="clear" w:color="auto" w:fill="FFE0F3" w:themeFill="accent4"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FC0E6" w:themeFill="accent4" w:themeFillTint="33"/>
      </w:tcPr>
    </w:tblStylePr>
    <w:tblStylePr w:type="band1Vert">
      <w:tblPr/>
      <w:tcPr>
        <w:shd w:val="clear" w:color="auto" w:fill="FF62C2" w:themeFill="accent4" w:themeFillTint="7F"/>
      </w:tcPr>
    </w:tblStylePr>
    <w:tblStylePr w:type="band1Horz">
      <w:tblPr/>
      <w:tcPr>
        <w:tcBorders>
          <w:insideH w:val="single" w:sz="6" w:space="0" w:color="C40079" w:themeColor="accent4"/>
          <w:insideV w:val="single" w:sz="6" w:space="0" w:color="C40079" w:themeColor="accent4"/>
        </w:tcBorders>
        <w:shd w:val="clear" w:color="auto" w:fill="FF62C2"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insideH w:val="single" w:sz="8" w:space="0" w:color="C63418" w:themeColor="accent5"/>
        <w:insideV w:val="single" w:sz="8" w:space="0" w:color="C63418" w:themeColor="accent5"/>
      </w:tblBorders>
    </w:tblPr>
    <w:tcPr>
      <w:shd w:val="clear" w:color="auto" w:fill="F7C8BF" w:themeFill="accent5" w:themeFillTint="3F"/>
    </w:tcPr>
    <w:tblStylePr w:type="firstRow">
      <w:rPr>
        <w:b/>
        <w:bCs/>
        <w:color w:val="333333" w:themeColor="text1"/>
      </w:rPr>
      <w:tblPr/>
      <w:tcPr>
        <w:shd w:val="clear" w:color="auto" w:fill="FCE9E5" w:themeFill="accent5"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8D2CB" w:themeFill="accent5" w:themeFillTint="33"/>
      </w:tcPr>
    </w:tblStylePr>
    <w:tblStylePr w:type="band1Vert">
      <w:tblPr/>
      <w:tcPr>
        <w:shd w:val="clear" w:color="auto" w:fill="EF907E" w:themeFill="accent5" w:themeFillTint="7F"/>
      </w:tcPr>
    </w:tblStylePr>
    <w:tblStylePr w:type="band1Horz">
      <w:tblPr/>
      <w:tcPr>
        <w:tcBorders>
          <w:insideH w:val="single" w:sz="6" w:space="0" w:color="C63418" w:themeColor="accent5"/>
          <w:insideV w:val="single" w:sz="6" w:space="0" w:color="C63418" w:themeColor="accent5"/>
        </w:tcBorders>
        <w:shd w:val="clear" w:color="auto" w:fill="EF907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insideH w:val="single" w:sz="8" w:space="0" w:color="D0CFC9" w:themeColor="accent6"/>
        <w:insideV w:val="single" w:sz="8" w:space="0" w:color="D0CFC9" w:themeColor="accent6"/>
      </w:tblBorders>
    </w:tblPr>
    <w:tcPr>
      <w:shd w:val="clear" w:color="auto" w:fill="F3F3F1" w:themeFill="accent6" w:themeFillTint="3F"/>
    </w:tcPr>
    <w:tblStylePr w:type="firstRow">
      <w:rPr>
        <w:b/>
        <w:bCs/>
        <w:color w:val="333333" w:themeColor="text1"/>
      </w:rPr>
      <w:tblPr/>
      <w:tcPr>
        <w:shd w:val="clear" w:color="auto" w:fill="FAFAF9" w:themeFill="accent6"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5F5F4" w:themeFill="accent6" w:themeFillTint="33"/>
      </w:tcPr>
    </w:tblStylePr>
    <w:tblStylePr w:type="band1Vert">
      <w:tblPr/>
      <w:tcPr>
        <w:shd w:val="clear" w:color="auto" w:fill="E7E7E4" w:themeFill="accent6" w:themeFillTint="7F"/>
      </w:tcPr>
    </w:tblStylePr>
    <w:tblStylePr w:type="band1Horz">
      <w:tblPr/>
      <w:tcPr>
        <w:tcBorders>
          <w:insideH w:val="single" w:sz="6" w:space="0" w:color="D0CFC9" w:themeColor="accent6"/>
          <w:insideV w:val="single" w:sz="6" w:space="0" w:color="D0CFC9" w:themeColor="accent6"/>
        </w:tcBorders>
        <w:shd w:val="clear" w:color="auto" w:fill="E7E7E4"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C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33333"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33333"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33333"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33333"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99999"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99999" w:themeFill="text1" w:themeFillTint="7F"/>
      </w:tcPr>
    </w:tblStylePr>
  </w:style>
  <w:style w:type="table" w:styleId="MediumGrid3-Accent1">
    <w:name w:val="Medium Grid 3 Accent 1"/>
    <w:basedOn w:val="Table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6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DDDF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DDDF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DDDF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DDDF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6ED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6EDFF" w:themeFill="accent1" w:themeFillTint="7F"/>
      </w:tcPr>
    </w:tblStylePr>
  </w:style>
  <w:style w:type="table" w:styleId="MediumGrid3-Accent2">
    <w:name w:val="Medium Grid 3 Accent 2"/>
    <w:basedOn w:val="Table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AECD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AA55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AA55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AA55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AA55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5D9A3"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5D9A3" w:themeFill="accent2" w:themeFillTint="7F"/>
      </w:tcPr>
    </w:tblStylePr>
  </w:style>
  <w:style w:type="table" w:styleId="MediumGrid3-Accent3">
    <w:name w:val="Medium Grid 3 Accent 3"/>
    <w:basedOn w:val="Table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0FFB4"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8D1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8D1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8D1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8D1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1FF69"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1FF69" w:themeFill="accent3" w:themeFillTint="7F"/>
      </w:tcPr>
    </w:tblStylePr>
  </w:style>
  <w:style w:type="table" w:styleId="MediumGrid3-Accent4">
    <w:name w:val="Medium Grid 3 Accent 4"/>
    <w:basedOn w:val="Table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B1E1"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40079"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40079"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40079"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40079"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62C2"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62C2" w:themeFill="accent4" w:themeFillTint="7F"/>
      </w:tcPr>
    </w:tblStylePr>
  </w:style>
  <w:style w:type="table" w:styleId="MediumGrid3-Accent5">
    <w:name w:val="Medium Grid 3 Accent 5"/>
    <w:basedOn w:val="Table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C8B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6341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6341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6341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6341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907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907E" w:themeFill="accent5" w:themeFillTint="7F"/>
      </w:tcPr>
    </w:tblStylePr>
  </w:style>
  <w:style w:type="table" w:styleId="MediumGrid3-Accent6">
    <w:name w:val="Medium Grid 3 Accent 6"/>
    <w:basedOn w:val="Table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3F3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0CFC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0CFC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0CFC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0CFC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7E7E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7E7E4" w:themeFill="accent6" w:themeFillTint="7F"/>
      </w:tcPr>
    </w:tblStylePr>
  </w:style>
  <w:style w:type="table" w:styleId="MediumList1">
    <w:name w:val="Medium List 1"/>
    <w:basedOn w:val="TableNormal"/>
    <w:uiPriority w:val="65"/>
    <w:semiHidden/>
    <w:unhideWhenUsed/>
    <w:rsid w:val="000162D0"/>
    <w:pPr>
      <w:spacing w:line="240" w:lineRule="auto"/>
    </w:pPr>
    <w:rPr>
      <w:color w:val="333333" w:themeColor="text1"/>
    </w:rPr>
    <w:tblPr>
      <w:tblStyleRowBandSize w:val="1"/>
      <w:tblStyleColBandSize w:val="1"/>
      <w:tblBorders>
        <w:top w:val="single" w:sz="8" w:space="0" w:color="333333" w:themeColor="text1"/>
        <w:bottom w:val="single" w:sz="8" w:space="0" w:color="333333" w:themeColor="text1"/>
      </w:tblBorders>
    </w:tblPr>
    <w:tblStylePr w:type="firstRow">
      <w:rPr>
        <w:rFonts w:asciiTheme="majorHAnsi" w:eastAsiaTheme="majorEastAsia" w:hAnsiTheme="majorHAnsi" w:cstheme="majorBidi"/>
      </w:rPr>
      <w:tblPr/>
      <w:tcPr>
        <w:tcBorders>
          <w:top w:val="nil"/>
          <w:bottom w:val="single" w:sz="8" w:space="0" w:color="333333" w:themeColor="text1"/>
        </w:tcBorders>
      </w:tcPr>
    </w:tblStylePr>
    <w:tblStylePr w:type="lastRow">
      <w:rPr>
        <w:b/>
        <w:bCs/>
        <w:color w:val="009DF0" w:themeColor="text2"/>
      </w:rPr>
      <w:tblPr/>
      <w:tcPr>
        <w:tcBorders>
          <w:top w:val="single" w:sz="8" w:space="0" w:color="333333" w:themeColor="text1"/>
          <w:bottom w:val="single" w:sz="8" w:space="0" w:color="333333" w:themeColor="text1"/>
        </w:tcBorders>
      </w:tcPr>
    </w:tblStylePr>
    <w:tblStylePr w:type="firstCol">
      <w:rPr>
        <w:b/>
        <w:bCs/>
      </w:rPr>
    </w:tblStylePr>
    <w:tblStylePr w:type="lastCol">
      <w:rPr>
        <w:b/>
        <w:bCs/>
      </w:rPr>
      <w:tblPr/>
      <w:tcPr>
        <w:tcBorders>
          <w:top w:val="single" w:sz="8" w:space="0" w:color="333333" w:themeColor="text1"/>
          <w:bottom w:val="single" w:sz="8" w:space="0" w:color="333333" w:themeColor="text1"/>
        </w:tcBorders>
      </w:tcPr>
    </w:tblStylePr>
    <w:tblStylePr w:type="band1Vert">
      <w:tblPr/>
      <w:tcPr>
        <w:shd w:val="clear" w:color="auto" w:fill="CCCCCC" w:themeFill="text1" w:themeFillTint="3F"/>
      </w:tcPr>
    </w:tblStylePr>
    <w:tblStylePr w:type="band1Horz">
      <w:tblPr/>
      <w:tcPr>
        <w:shd w:val="clear" w:color="auto" w:fill="CCCCCC" w:themeFill="text1" w:themeFillTint="3F"/>
      </w:tcPr>
    </w:tblStylePr>
  </w:style>
  <w:style w:type="table" w:styleId="MediumList1-Accent1">
    <w:name w:val="Medium List 1 Accent 1"/>
    <w:basedOn w:val="TableNormal"/>
    <w:uiPriority w:val="65"/>
    <w:semiHidden/>
    <w:unhideWhenUsed/>
    <w:rsid w:val="000162D0"/>
    <w:pPr>
      <w:spacing w:line="240" w:lineRule="auto"/>
    </w:pPr>
    <w:rPr>
      <w:color w:val="333333" w:themeColor="text1"/>
    </w:rPr>
    <w:tblPr>
      <w:tblStyleRowBandSize w:val="1"/>
      <w:tblStyleColBandSize w:val="1"/>
      <w:tblBorders>
        <w:top w:val="single" w:sz="8" w:space="0" w:color="ADDDFF" w:themeColor="accent1"/>
        <w:bottom w:val="single" w:sz="8" w:space="0" w:color="ADDDFF" w:themeColor="accent1"/>
      </w:tblBorders>
    </w:tblPr>
    <w:tblStylePr w:type="firstRow">
      <w:rPr>
        <w:rFonts w:asciiTheme="majorHAnsi" w:eastAsiaTheme="majorEastAsia" w:hAnsiTheme="majorHAnsi" w:cstheme="majorBidi"/>
      </w:rPr>
      <w:tblPr/>
      <w:tcPr>
        <w:tcBorders>
          <w:top w:val="nil"/>
          <w:bottom w:val="single" w:sz="8" w:space="0" w:color="ADDDFF" w:themeColor="accent1"/>
        </w:tcBorders>
      </w:tcPr>
    </w:tblStylePr>
    <w:tblStylePr w:type="lastRow">
      <w:rPr>
        <w:b/>
        <w:bCs/>
        <w:color w:val="009DF0" w:themeColor="text2"/>
      </w:rPr>
      <w:tblPr/>
      <w:tcPr>
        <w:tcBorders>
          <w:top w:val="single" w:sz="8" w:space="0" w:color="ADDDFF" w:themeColor="accent1"/>
          <w:bottom w:val="single" w:sz="8" w:space="0" w:color="ADDDFF" w:themeColor="accent1"/>
        </w:tcBorders>
      </w:tcPr>
    </w:tblStylePr>
    <w:tblStylePr w:type="firstCol">
      <w:rPr>
        <w:b/>
        <w:bCs/>
      </w:rPr>
    </w:tblStylePr>
    <w:tblStylePr w:type="lastCol">
      <w:rPr>
        <w:b/>
        <w:bCs/>
      </w:rPr>
      <w:tblPr/>
      <w:tcPr>
        <w:tcBorders>
          <w:top w:val="single" w:sz="8" w:space="0" w:color="ADDDFF" w:themeColor="accent1"/>
          <w:bottom w:val="single" w:sz="8" w:space="0" w:color="ADDDFF" w:themeColor="accent1"/>
        </w:tcBorders>
      </w:tcPr>
    </w:tblStylePr>
    <w:tblStylePr w:type="band1Vert">
      <w:tblPr/>
      <w:tcPr>
        <w:shd w:val="clear" w:color="auto" w:fill="EAF6FF" w:themeFill="accent1" w:themeFillTint="3F"/>
      </w:tcPr>
    </w:tblStylePr>
    <w:tblStylePr w:type="band1Horz">
      <w:tblPr/>
      <w:tcPr>
        <w:shd w:val="clear" w:color="auto" w:fill="EAF6FF" w:themeFill="accent1" w:themeFillTint="3F"/>
      </w:tcPr>
    </w:tblStylePr>
  </w:style>
  <w:style w:type="table" w:styleId="MediumList1-Accent2">
    <w:name w:val="Medium List 1 Accent 2"/>
    <w:basedOn w:val="TableNormal"/>
    <w:uiPriority w:val="65"/>
    <w:semiHidden/>
    <w:unhideWhenUsed/>
    <w:rsid w:val="000162D0"/>
    <w:pPr>
      <w:spacing w:line="240" w:lineRule="auto"/>
    </w:pPr>
    <w:rPr>
      <w:color w:val="333333" w:themeColor="text1"/>
    </w:rPr>
    <w:tblPr>
      <w:tblStyleRowBandSize w:val="1"/>
      <w:tblStyleColBandSize w:val="1"/>
      <w:tblBorders>
        <w:top w:val="single" w:sz="8" w:space="0" w:color="3AA551" w:themeColor="accent2"/>
        <w:bottom w:val="single" w:sz="8" w:space="0" w:color="3AA551" w:themeColor="accent2"/>
      </w:tblBorders>
    </w:tblPr>
    <w:tblStylePr w:type="firstRow">
      <w:rPr>
        <w:rFonts w:asciiTheme="majorHAnsi" w:eastAsiaTheme="majorEastAsia" w:hAnsiTheme="majorHAnsi" w:cstheme="majorBidi"/>
      </w:rPr>
      <w:tblPr/>
      <w:tcPr>
        <w:tcBorders>
          <w:top w:val="nil"/>
          <w:bottom w:val="single" w:sz="8" w:space="0" w:color="3AA551" w:themeColor="accent2"/>
        </w:tcBorders>
      </w:tcPr>
    </w:tblStylePr>
    <w:tblStylePr w:type="lastRow">
      <w:rPr>
        <w:b/>
        <w:bCs/>
        <w:color w:val="009DF0" w:themeColor="text2"/>
      </w:rPr>
      <w:tblPr/>
      <w:tcPr>
        <w:tcBorders>
          <w:top w:val="single" w:sz="8" w:space="0" w:color="3AA551" w:themeColor="accent2"/>
          <w:bottom w:val="single" w:sz="8" w:space="0" w:color="3AA551" w:themeColor="accent2"/>
        </w:tcBorders>
      </w:tcPr>
    </w:tblStylePr>
    <w:tblStylePr w:type="firstCol">
      <w:rPr>
        <w:b/>
        <w:bCs/>
      </w:rPr>
    </w:tblStylePr>
    <w:tblStylePr w:type="lastCol">
      <w:rPr>
        <w:b/>
        <w:bCs/>
      </w:rPr>
      <w:tblPr/>
      <w:tcPr>
        <w:tcBorders>
          <w:top w:val="single" w:sz="8" w:space="0" w:color="3AA551" w:themeColor="accent2"/>
          <w:bottom w:val="single" w:sz="8" w:space="0" w:color="3AA551" w:themeColor="accent2"/>
        </w:tcBorders>
      </w:tcPr>
    </w:tblStylePr>
    <w:tblStylePr w:type="band1Vert">
      <w:tblPr/>
      <w:tcPr>
        <w:shd w:val="clear" w:color="auto" w:fill="CAECD1" w:themeFill="accent2" w:themeFillTint="3F"/>
      </w:tcPr>
    </w:tblStylePr>
    <w:tblStylePr w:type="band1Horz">
      <w:tblPr/>
      <w:tcPr>
        <w:shd w:val="clear" w:color="auto" w:fill="CAECD1" w:themeFill="accent2" w:themeFillTint="3F"/>
      </w:tcPr>
    </w:tblStylePr>
  </w:style>
  <w:style w:type="table" w:styleId="MediumList1-Accent3">
    <w:name w:val="Medium List 1 Accent 3"/>
    <w:basedOn w:val="TableNormal"/>
    <w:uiPriority w:val="65"/>
    <w:semiHidden/>
    <w:unhideWhenUsed/>
    <w:rsid w:val="000162D0"/>
    <w:pPr>
      <w:spacing w:line="240" w:lineRule="auto"/>
    </w:pPr>
    <w:rPr>
      <w:color w:val="333333" w:themeColor="text1"/>
    </w:rPr>
    <w:tblPr>
      <w:tblStyleRowBandSize w:val="1"/>
      <w:tblStyleColBandSize w:val="1"/>
      <w:tblBorders>
        <w:top w:val="single" w:sz="8" w:space="0" w:color="A8D100" w:themeColor="accent3"/>
        <w:bottom w:val="single" w:sz="8" w:space="0" w:color="A8D100" w:themeColor="accent3"/>
      </w:tblBorders>
    </w:tblPr>
    <w:tblStylePr w:type="firstRow">
      <w:rPr>
        <w:rFonts w:asciiTheme="majorHAnsi" w:eastAsiaTheme="majorEastAsia" w:hAnsiTheme="majorHAnsi" w:cstheme="majorBidi"/>
      </w:rPr>
      <w:tblPr/>
      <w:tcPr>
        <w:tcBorders>
          <w:top w:val="nil"/>
          <w:bottom w:val="single" w:sz="8" w:space="0" w:color="A8D100" w:themeColor="accent3"/>
        </w:tcBorders>
      </w:tcPr>
    </w:tblStylePr>
    <w:tblStylePr w:type="lastRow">
      <w:rPr>
        <w:b/>
        <w:bCs/>
        <w:color w:val="009DF0" w:themeColor="text2"/>
      </w:rPr>
      <w:tblPr/>
      <w:tcPr>
        <w:tcBorders>
          <w:top w:val="single" w:sz="8" w:space="0" w:color="A8D100" w:themeColor="accent3"/>
          <w:bottom w:val="single" w:sz="8" w:space="0" w:color="A8D100" w:themeColor="accent3"/>
        </w:tcBorders>
      </w:tcPr>
    </w:tblStylePr>
    <w:tblStylePr w:type="firstCol">
      <w:rPr>
        <w:b/>
        <w:bCs/>
      </w:rPr>
    </w:tblStylePr>
    <w:tblStylePr w:type="lastCol">
      <w:rPr>
        <w:b/>
        <w:bCs/>
      </w:rPr>
      <w:tblPr/>
      <w:tcPr>
        <w:tcBorders>
          <w:top w:val="single" w:sz="8" w:space="0" w:color="A8D100" w:themeColor="accent3"/>
          <w:bottom w:val="single" w:sz="8" w:space="0" w:color="A8D100" w:themeColor="accent3"/>
        </w:tcBorders>
      </w:tcPr>
    </w:tblStylePr>
    <w:tblStylePr w:type="band1Vert">
      <w:tblPr/>
      <w:tcPr>
        <w:shd w:val="clear" w:color="auto" w:fill="F0FFB4" w:themeFill="accent3" w:themeFillTint="3F"/>
      </w:tcPr>
    </w:tblStylePr>
    <w:tblStylePr w:type="band1Horz">
      <w:tblPr/>
      <w:tcPr>
        <w:shd w:val="clear" w:color="auto" w:fill="F0FFB4" w:themeFill="accent3" w:themeFillTint="3F"/>
      </w:tcPr>
    </w:tblStylePr>
  </w:style>
  <w:style w:type="table" w:styleId="MediumList1-Accent4">
    <w:name w:val="Medium List 1 Accent 4"/>
    <w:basedOn w:val="TableNormal"/>
    <w:uiPriority w:val="65"/>
    <w:semiHidden/>
    <w:unhideWhenUsed/>
    <w:rsid w:val="000162D0"/>
    <w:pPr>
      <w:spacing w:line="240" w:lineRule="auto"/>
    </w:pPr>
    <w:rPr>
      <w:color w:val="333333" w:themeColor="text1"/>
    </w:rPr>
    <w:tblPr>
      <w:tblStyleRowBandSize w:val="1"/>
      <w:tblStyleColBandSize w:val="1"/>
      <w:tblBorders>
        <w:top w:val="single" w:sz="8" w:space="0" w:color="C40079" w:themeColor="accent4"/>
        <w:bottom w:val="single" w:sz="8" w:space="0" w:color="C40079" w:themeColor="accent4"/>
      </w:tblBorders>
    </w:tblPr>
    <w:tblStylePr w:type="firstRow">
      <w:rPr>
        <w:rFonts w:asciiTheme="majorHAnsi" w:eastAsiaTheme="majorEastAsia" w:hAnsiTheme="majorHAnsi" w:cstheme="majorBidi"/>
      </w:rPr>
      <w:tblPr/>
      <w:tcPr>
        <w:tcBorders>
          <w:top w:val="nil"/>
          <w:bottom w:val="single" w:sz="8" w:space="0" w:color="C40079" w:themeColor="accent4"/>
        </w:tcBorders>
      </w:tcPr>
    </w:tblStylePr>
    <w:tblStylePr w:type="lastRow">
      <w:rPr>
        <w:b/>
        <w:bCs/>
        <w:color w:val="009DF0" w:themeColor="text2"/>
      </w:rPr>
      <w:tblPr/>
      <w:tcPr>
        <w:tcBorders>
          <w:top w:val="single" w:sz="8" w:space="0" w:color="C40079" w:themeColor="accent4"/>
          <w:bottom w:val="single" w:sz="8" w:space="0" w:color="C40079" w:themeColor="accent4"/>
        </w:tcBorders>
      </w:tcPr>
    </w:tblStylePr>
    <w:tblStylePr w:type="firstCol">
      <w:rPr>
        <w:b/>
        <w:bCs/>
      </w:rPr>
    </w:tblStylePr>
    <w:tblStylePr w:type="lastCol">
      <w:rPr>
        <w:b/>
        <w:bCs/>
      </w:rPr>
      <w:tblPr/>
      <w:tcPr>
        <w:tcBorders>
          <w:top w:val="single" w:sz="8" w:space="0" w:color="C40079" w:themeColor="accent4"/>
          <w:bottom w:val="single" w:sz="8" w:space="0" w:color="C40079" w:themeColor="accent4"/>
        </w:tcBorders>
      </w:tcPr>
    </w:tblStylePr>
    <w:tblStylePr w:type="band1Vert">
      <w:tblPr/>
      <w:tcPr>
        <w:shd w:val="clear" w:color="auto" w:fill="FFB1E1" w:themeFill="accent4" w:themeFillTint="3F"/>
      </w:tcPr>
    </w:tblStylePr>
    <w:tblStylePr w:type="band1Horz">
      <w:tblPr/>
      <w:tcPr>
        <w:shd w:val="clear" w:color="auto" w:fill="FFB1E1" w:themeFill="accent4" w:themeFillTint="3F"/>
      </w:tcPr>
    </w:tblStylePr>
  </w:style>
  <w:style w:type="table" w:styleId="MediumList1-Accent5">
    <w:name w:val="Medium List 1 Accent 5"/>
    <w:basedOn w:val="TableNormal"/>
    <w:uiPriority w:val="65"/>
    <w:semiHidden/>
    <w:unhideWhenUsed/>
    <w:rsid w:val="000162D0"/>
    <w:pPr>
      <w:spacing w:line="240" w:lineRule="auto"/>
    </w:pPr>
    <w:rPr>
      <w:color w:val="333333" w:themeColor="text1"/>
    </w:rPr>
    <w:tblPr>
      <w:tblStyleRowBandSize w:val="1"/>
      <w:tblStyleColBandSize w:val="1"/>
      <w:tblBorders>
        <w:top w:val="single" w:sz="8" w:space="0" w:color="C63418" w:themeColor="accent5"/>
        <w:bottom w:val="single" w:sz="8" w:space="0" w:color="C63418" w:themeColor="accent5"/>
      </w:tblBorders>
    </w:tblPr>
    <w:tblStylePr w:type="firstRow">
      <w:rPr>
        <w:rFonts w:asciiTheme="majorHAnsi" w:eastAsiaTheme="majorEastAsia" w:hAnsiTheme="majorHAnsi" w:cstheme="majorBidi"/>
      </w:rPr>
      <w:tblPr/>
      <w:tcPr>
        <w:tcBorders>
          <w:top w:val="nil"/>
          <w:bottom w:val="single" w:sz="8" w:space="0" w:color="C63418" w:themeColor="accent5"/>
        </w:tcBorders>
      </w:tcPr>
    </w:tblStylePr>
    <w:tblStylePr w:type="lastRow">
      <w:rPr>
        <w:b/>
        <w:bCs/>
        <w:color w:val="009DF0" w:themeColor="text2"/>
      </w:rPr>
      <w:tblPr/>
      <w:tcPr>
        <w:tcBorders>
          <w:top w:val="single" w:sz="8" w:space="0" w:color="C63418" w:themeColor="accent5"/>
          <w:bottom w:val="single" w:sz="8" w:space="0" w:color="C63418" w:themeColor="accent5"/>
        </w:tcBorders>
      </w:tcPr>
    </w:tblStylePr>
    <w:tblStylePr w:type="firstCol">
      <w:rPr>
        <w:b/>
        <w:bCs/>
      </w:rPr>
    </w:tblStylePr>
    <w:tblStylePr w:type="lastCol">
      <w:rPr>
        <w:b/>
        <w:bCs/>
      </w:rPr>
      <w:tblPr/>
      <w:tcPr>
        <w:tcBorders>
          <w:top w:val="single" w:sz="8" w:space="0" w:color="C63418" w:themeColor="accent5"/>
          <w:bottom w:val="single" w:sz="8" w:space="0" w:color="C63418" w:themeColor="accent5"/>
        </w:tcBorders>
      </w:tcPr>
    </w:tblStylePr>
    <w:tblStylePr w:type="band1Vert">
      <w:tblPr/>
      <w:tcPr>
        <w:shd w:val="clear" w:color="auto" w:fill="F7C8BF" w:themeFill="accent5" w:themeFillTint="3F"/>
      </w:tcPr>
    </w:tblStylePr>
    <w:tblStylePr w:type="band1Horz">
      <w:tblPr/>
      <w:tcPr>
        <w:shd w:val="clear" w:color="auto" w:fill="F7C8BF" w:themeFill="accent5" w:themeFillTint="3F"/>
      </w:tcPr>
    </w:tblStylePr>
  </w:style>
  <w:style w:type="table" w:styleId="MediumList1-Accent6">
    <w:name w:val="Medium List 1 Accent 6"/>
    <w:basedOn w:val="TableNormal"/>
    <w:uiPriority w:val="65"/>
    <w:semiHidden/>
    <w:unhideWhenUsed/>
    <w:rsid w:val="000162D0"/>
    <w:pPr>
      <w:spacing w:line="240" w:lineRule="auto"/>
    </w:pPr>
    <w:rPr>
      <w:color w:val="333333" w:themeColor="text1"/>
    </w:rPr>
    <w:tblPr>
      <w:tblStyleRowBandSize w:val="1"/>
      <w:tblStyleColBandSize w:val="1"/>
      <w:tblBorders>
        <w:top w:val="single" w:sz="8" w:space="0" w:color="D0CFC9" w:themeColor="accent6"/>
        <w:bottom w:val="single" w:sz="8" w:space="0" w:color="D0CFC9" w:themeColor="accent6"/>
      </w:tblBorders>
    </w:tblPr>
    <w:tblStylePr w:type="firstRow">
      <w:rPr>
        <w:rFonts w:asciiTheme="majorHAnsi" w:eastAsiaTheme="majorEastAsia" w:hAnsiTheme="majorHAnsi" w:cstheme="majorBidi"/>
      </w:rPr>
      <w:tblPr/>
      <w:tcPr>
        <w:tcBorders>
          <w:top w:val="nil"/>
          <w:bottom w:val="single" w:sz="8" w:space="0" w:color="D0CFC9" w:themeColor="accent6"/>
        </w:tcBorders>
      </w:tcPr>
    </w:tblStylePr>
    <w:tblStylePr w:type="lastRow">
      <w:rPr>
        <w:b/>
        <w:bCs/>
        <w:color w:val="009DF0" w:themeColor="text2"/>
      </w:rPr>
      <w:tblPr/>
      <w:tcPr>
        <w:tcBorders>
          <w:top w:val="single" w:sz="8" w:space="0" w:color="D0CFC9" w:themeColor="accent6"/>
          <w:bottom w:val="single" w:sz="8" w:space="0" w:color="D0CFC9" w:themeColor="accent6"/>
        </w:tcBorders>
      </w:tcPr>
    </w:tblStylePr>
    <w:tblStylePr w:type="firstCol">
      <w:rPr>
        <w:b/>
        <w:bCs/>
      </w:rPr>
    </w:tblStylePr>
    <w:tblStylePr w:type="lastCol">
      <w:rPr>
        <w:b/>
        <w:bCs/>
      </w:rPr>
      <w:tblPr/>
      <w:tcPr>
        <w:tcBorders>
          <w:top w:val="single" w:sz="8" w:space="0" w:color="D0CFC9" w:themeColor="accent6"/>
          <w:bottom w:val="single" w:sz="8" w:space="0" w:color="D0CFC9" w:themeColor="accent6"/>
        </w:tcBorders>
      </w:tcPr>
    </w:tblStylePr>
    <w:tblStylePr w:type="band1Vert">
      <w:tblPr/>
      <w:tcPr>
        <w:shd w:val="clear" w:color="auto" w:fill="F3F3F1" w:themeFill="accent6" w:themeFillTint="3F"/>
      </w:tcPr>
    </w:tblStylePr>
    <w:tblStylePr w:type="band1Horz">
      <w:tblPr/>
      <w:tcPr>
        <w:shd w:val="clear" w:color="auto" w:fill="F3F3F1" w:themeFill="accent6" w:themeFillTint="3F"/>
      </w:tcPr>
    </w:tblStylePr>
  </w:style>
  <w:style w:type="table" w:styleId="MediumList2">
    <w:name w:val="Medium List 2"/>
    <w:basedOn w:val="Table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tblBorders>
    </w:tblPr>
    <w:tblStylePr w:type="firstRow">
      <w:rPr>
        <w:sz w:val="24"/>
        <w:szCs w:val="24"/>
      </w:rPr>
      <w:tblPr/>
      <w:tcPr>
        <w:tcBorders>
          <w:top w:val="nil"/>
          <w:left w:val="nil"/>
          <w:bottom w:val="single" w:sz="24" w:space="0" w:color="333333"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33333" w:themeColor="text1"/>
          <w:insideH w:val="nil"/>
          <w:insideV w:val="nil"/>
        </w:tcBorders>
        <w:shd w:val="clear" w:color="auto" w:fill="FFFFFF" w:themeFill="background1"/>
      </w:tcPr>
    </w:tblStylePr>
    <w:tblStylePr w:type="lastCol">
      <w:tblPr/>
      <w:tcPr>
        <w:tcBorders>
          <w:top w:val="nil"/>
          <w:left w:val="single" w:sz="8" w:space="0" w:color="333333"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top w:val="nil"/>
          <w:bottom w:val="nil"/>
          <w:insideH w:val="nil"/>
          <w:insideV w:val="nil"/>
        </w:tcBorders>
        <w:shd w:val="clear" w:color="auto" w:fill="CC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tblBorders>
    </w:tblPr>
    <w:tblStylePr w:type="firstRow">
      <w:rPr>
        <w:sz w:val="24"/>
        <w:szCs w:val="24"/>
      </w:rPr>
      <w:tblPr/>
      <w:tcPr>
        <w:tcBorders>
          <w:top w:val="nil"/>
          <w:left w:val="nil"/>
          <w:bottom w:val="single" w:sz="24" w:space="0" w:color="ADDDF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DDDFF" w:themeColor="accent1"/>
          <w:insideH w:val="nil"/>
          <w:insideV w:val="nil"/>
        </w:tcBorders>
        <w:shd w:val="clear" w:color="auto" w:fill="FFFFFF" w:themeFill="background1"/>
      </w:tcPr>
    </w:tblStylePr>
    <w:tblStylePr w:type="lastCol">
      <w:tblPr/>
      <w:tcPr>
        <w:tcBorders>
          <w:top w:val="nil"/>
          <w:left w:val="single" w:sz="8" w:space="0" w:color="ADDDF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6FF" w:themeFill="accent1" w:themeFillTint="3F"/>
      </w:tcPr>
    </w:tblStylePr>
    <w:tblStylePr w:type="band1Horz">
      <w:tblPr/>
      <w:tcPr>
        <w:tcBorders>
          <w:top w:val="nil"/>
          <w:bottom w:val="nil"/>
          <w:insideH w:val="nil"/>
          <w:insideV w:val="nil"/>
        </w:tcBorders>
        <w:shd w:val="clear" w:color="auto" w:fill="EAF6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tblBorders>
    </w:tblPr>
    <w:tblStylePr w:type="firstRow">
      <w:rPr>
        <w:sz w:val="24"/>
        <w:szCs w:val="24"/>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AA551" w:themeColor="accent2"/>
          <w:insideH w:val="nil"/>
          <w:insideV w:val="nil"/>
        </w:tcBorders>
        <w:shd w:val="clear" w:color="auto" w:fill="FFFFFF" w:themeFill="background1"/>
      </w:tcPr>
    </w:tblStylePr>
    <w:tblStylePr w:type="lastCol">
      <w:tblPr/>
      <w:tcPr>
        <w:tcBorders>
          <w:top w:val="nil"/>
          <w:left w:val="single" w:sz="8" w:space="0" w:color="3AA5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AECD1" w:themeFill="accent2" w:themeFillTint="3F"/>
      </w:tcPr>
    </w:tblStylePr>
    <w:tblStylePr w:type="band1Horz">
      <w:tblPr/>
      <w:tcPr>
        <w:tcBorders>
          <w:top w:val="nil"/>
          <w:bottom w:val="nil"/>
          <w:insideH w:val="nil"/>
          <w:insideV w:val="nil"/>
        </w:tcBorders>
        <w:shd w:val="clear" w:color="auto" w:fill="CAECD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tblBorders>
    </w:tblPr>
    <w:tblStylePr w:type="firstRow">
      <w:rPr>
        <w:sz w:val="24"/>
        <w:szCs w:val="24"/>
      </w:rPr>
      <w:tblPr/>
      <w:tcPr>
        <w:tcBorders>
          <w:top w:val="nil"/>
          <w:left w:val="nil"/>
          <w:bottom w:val="single" w:sz="24" w:space="0" w:color="A8D100"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8D100" w:themeColor="accent3"/>
          <w:insideH w:val="nil"/>
          <w:insideV w:val="nil"/>
        </w:tcBorders>
        <w:shd w:val="clear" w:color="auto" w:fill="FFFFFF" w:themeFill="background1"/>
      </w:tcPr>
    </w:tblStylePr>
    <w:tblStylePr w:type="lastCol">
      <w:tblPr/>
      <w:tcPr>
        <w:tcBorders>
          <w:top w:val="nil"/>
          <w:left w:val="single" w:sz="8" w:space="0" w:color="A8D1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0FFB4" w:themeFill="accent3" w:themeFillTint="3F"/>
      </w:tcPr>
    </w:tblStylePr>
    <w:tblStylePr w:type="band1Horz">
      <w:tblPr/>
      <w:tcPr>
        <w:tcBorders>
          <w:top w:val="nil"/>
          <w:bottom w:val="nil"/>
          <w:insideH w:val="nil"/>
          <w:insideV w:val="nil"/>
        </w:tcBorders>
        <w:shd w:val="clear" w:color="auto" w:fill="F0FFB4"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tblBorders>
    </w:tblPr>
    <w:tblStylePr w:type="firstRow">
      <w:rPr>
        <w:sz w:val="24"/>
        <w:szCs w:val="24"/>
      </w:rPr>
      <w:tblPr/>
      <w:tcPr>
        <w:tcBorders>
          <w:top w:val="nil"/>
          <w:left w:val="nil"/>
          <w:bottom w:val="single" w:sz="24" w:space="0" w:color="C40079"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40079" w:themeColor="accent4"/>
          <w:insideH w:val="nil"/>
          <w:insideV w:val="nil"/>
        </w:tcBorders>
        <w:shd w:val="clear" w:color="auto" w:fill="FFFFFF" w:themeFill="background1"/>
      </w:tcPr>
    </w:tblStylePr>
    <w:tblStylePr w:type="lastCol">
      <w:tblPr/>
      <w:tcPr>
        <w:tcBorders>
          <w:top w:val="nil"/>
          <w:left w:val="single" w:sz="8" w:space="0" w:color="C40079"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B1E1" w:themeFill="accent4" w:themeFillTint="3F"/>
      </w:tcPr>
    </w:tblStylePr>
    <w:tblStylePr w:type="band1Horz">
      <w:tblPr/>
      <w:tcPr>
        <w:tcBorders>
          <w:top w:val="nil"/>
          <w:bottom w:val="nil"/>
          <w:insideH w:val="nil"/>
          <w:insideV w:val="nil"/>
        </w:tcBorders>
        <w:shd w:val="clear" w:color="auto" w:fill="FFB1E1"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rPr>
        <w:sz w:val="24"/>
        <w:szCs w:val="24"/>
      </w:rPr>
      <w:tblPr/>
      <w:tcPr>
        <w:tcBorders>
          <w:top w:val="nil"/>
          <w:left w:val="nil"/>
          <w:bottom w:val="single" w:sz="24" w:space="0" w:color="C63418"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63418" w:themeColor="accent5"/>
          <w:insideH w:val="nil"/>
          <w:insideV w:val="nil"/>
        </w:tcBorders>
        <w:shd w:val="clear" w:color="auto" w:fill="FFFFFF" w:themeFill="background1"/>
      </w:tcPr>
    </w:tblStylePr>
    <w:tblStylePr w:type="lastCol">
      <w:tblPr/>
      <w:tcPr>
        <w:tcBorders>
          <w:top w:val="nil"/>
          <w:left w:val="single" w:sz="8" w:space="0" w:color="C6341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8BF" w:themeFill="accent5" w:themeFillTint="3F"/>
      </w:tcPr>
    </w:tblStylePr>
    <w:tblStylePr w:type="band1Horz">
      <w:tblPr/>
      <w:tcPr>
        <w:tcBorders>
          <w:top w:val="nil"/>
          <w:bottom w:val="nil"/>
          <w:insideH w:val="nil"/>
          <w:insideV w:val="nil"/>
        </w:tcBorders>
        <w:shd w:val="clear" w:color="auto" w:fill="F7C8B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tblBorders>
    </w:tblPr>
    <w:tblStylePr w:type="firstRow">
      <w:rPr>
        <w:sz w:val="24"/>
        <w:szCs w:val="24"/>
      </w:rPr>
      <w:tblPr/>
      <w:tcPr>
        <w:tcBorders>
          <w:top w:val="nil"/>
          <w:left w:val="nil"/>
          <w:bottom w:val="single" w:sz="24" w:space="0" w:color="D0CFC9"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0CFC9" w:themeColor="accent6"/>
          <w:insideH w:val="nil"/>
          <w:insideV w:val="nil"/>
        </w:tcBorders>
        <w:shd w:val="clear" w:color="auto" w:fill="FFFFFF" w:themeFill="background1"/>
      </w:tcPr>
    </w:tblStylePr>
    <w:tblStylePr w:type="lastCol">
      <w:tblPr/>
      <w:tcPr>
        <w:tcBorders>
          <w:top w:val="nil"/>
          <w:left w:val="single" w:sz="8" w:space="0" w:color="D0CFC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F3F1" w:themeFill="accent6" w:themeFillTint="3F"/>
      </w:tcPr>
    </w:tblStylePr>
    <w:tblStylePr w:type="band1Horz">
      <w:tblPr/>
      <w:tcPr>
        <w:tcBorders>
          <w:top w:val="nil"/>
          <w:bottom w:val="nil"/>
          <w:insideH w:val="nil"/>
          <w:insideV w:val="nil"/>
        </w:tcBorders>
        <w:shd w:val="clear" w:color="auto" w:fill="F3F3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0162D0"/>
    <w:pPr>
      <w:spacing w:line="240" w:lineRule="auto"/>
    </w:pPr>
    <w:tblPr>
      <w:tblStyleRowBandSize w:val="1"/>
      <w:tblStyleColBandSize w:val="1"/>
      <w:tbl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single" w:sz="8" w:space="0" w:color="666666" w:themeColor="text1" w:themeTint="BF"/>
      </w:tblBorders>
    </w:tblPr>
    <w:tblStylePr w:type="firstRow">
      <w:pPr>
        <w:spacing w:before="0" w:after="0" w:line="240" w:lineRule="auto"/>
      </w:pPr>
      <w:rPr>
        <w:b/>
        <w:bCs/>
        <w:color w:val="FFFFFF" w:themeColor="background1"/>
      </w:rPr>
      <w:tblPr/>
      <w:tcPr>
        <w:tc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nil"/>
          <w:insideV w:val="nil"/>
        </w:tcBorders>
        <w:shd w:val="clear" w:color="auto" w:fill="333333" w:themeFill="text1"/>
      </w:tcPr>
    </w:tblStylePr>
    <w:tblStylePr w:type="lastRow">
      <w:pPr>
        <w:spacing w:before="0" w:after="0" w:line="240" w:lineRule="auto"/>
      </w:pPr>
      <w:rPr>
        <w:b/>
        <w:bCs/>
      </w:rPr>
      <w:tblPr/>
      <w:tcPr>
        <w:tcBorders>
          <w:top w:val="double" w:sz="6"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nil"/>
          <w:insideV w:val="nil"/>
        </w:tcBorders>
      </w:tcPr>
    </w:tblStylePr>
    <w:tblStylePr w:type="firstCol">
      <w:rPr>
        <w:b/>
        <w:bCs/>
      </w:rPr>
    </w:tblStylePr>
    <w:tblStylePr w:type="lastCol">
      <w:rPr>
        <w:b/>
        <w:bCs/>
      </w:rPr>
    </w:tblStylePr>
    <w:tblStylePr w:type="band1Vert">
      <w:tblPr/>
      <w:tcPr>
        <w:shd w:val="clear" w:color="auto" w:fill="CCCCCC" w:themeFill="text1" w:themeFillTint="3F"/>
      </w:tcPr>
    </w:tblStylePr>
    <w:tblStylePr w:type="band1Horz">
      <w:tblPr/>
      <w:tcPr>
        <w:tcBorders>
          <w:insideH w:val="nil"/>
          <w:insideV w:val="nil"/>
        </w:tcBorders>
        <w:shd w:val="clear" w:color="auto" w:fill="CC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0162D0"/>
    <w:pPr>
      <w:spacing w:line="240" w:lineRule="auto"/>
    </w:pPr>
    <w:tblPr>
      <w:tblStyleRowBandSize w:val="1"/>
      <w:tblStyleColBandSize w:val="1"/>
      <w:tbl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single" w:sz="8" w:space="0" w:color="C1E5FF" w:themeColor="accent1" w:themeTint="BF"/>
      </w:tblBorders>
    </w:tblPr>
    <w:tblStylePr w:type="firstRow">
      <w:pPr>
        <w:spacing w:before="0" w:after="0" w:line="240" w:lineRule="auto"/>
      </w:pPr>
      <w:rPr>
        <w:b/>
        <w:bCs/>
        <w:color w:val="FFFFFF" w:themeColor="background1"/>
      </w:rPr>
      <w:tblPr/>
      <w:tcPr>
        <w:tc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nil"/>
          <w:insideV w:val="nil"/>
        </w:tcBorders>
        <w:shd w:val="clear" w:color="auto" w:fill="ADDDFF" w:themeFill="accent1"/>
      </w:tcPr>
    </w:tblStylePr>
    <w:tblStylePr w:type="lastRow">
      <w:pPr>
        <w:spacing w:before="0" w:after="0" w:line="240" w:lineRule="auto"/>
      </w:pPr>
      <w:rPr>
        <w:b/>
        <w:bCs/>
      </w:rPr>
      <w:tblPr/>
      <w:tcPr>
        <w:tcBorders>
          <w:top w:val="double" w:sz="6"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EAF6FF" w:themeFill="accent1" w:themeFillTint="3F"/>
      </w:tcPr>
    </w:tblStylePr>
    <w:tblStylePr w:type="band1Horz">
      <w:tblPr/>
      <w:tcPr>
        <w:tcBorders>
          <w:insideH w:val="nil"/>
          <w:insideV w:val="nil"/>
        </w:tcBorders>
        <w:shd w:val="clear" w:color="auto" w:fill="EAF6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0162D0"/>
    <w:pPr>
      <w:spacing w:line="240" w:lineRule="auto"/>
    </w:pPr>
    <w:tblPr>
      <w:tblStyleRowBandSize w:val="1"/>
      <w:tblStyleColBandSize w:val="1"/>
      <w:tbl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single" w:sz="8" w:space="0" w:color="5FC775" w:themeColor="accent2" w:themeTint="BF"/>
      </w:tblBorders>
    </w:tblPr>
    <w:tblStylePr w:type="firstRow">
      <w:pPr>
        <w:spacing w:before="0" w:after="0" w:line="240" w:lineRule="auto"/>
      </w:pPr>
      <w:rPr>
        <w:b/>
        <w:bCs/>
        <w:color w:val="FFFFFF" w:themeColor="background1"/>
      </w:rPr>
      <w:tblPr/>
      <w:tcPr>
        <w:tc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nil"/>
          <w:insideV w:val="nil"/>
        </w:tcBorders>
        <w:shd w:val="clear" w:color="auto" w:fill="3AA551" w:themeFill="accent2"/>
      </w:tcPr>
    </w:tblStylePr>
    <w:tblStylePr w:type="lastRow">
      <w:pPr>
        <w:spacing w:before="0" w:after="0" w:line="240" w:lineRule="auto"/>
      </w:pPr>
      <w:rPr>
        <w:b/>
        <w:bCs/>
      </w:rPr>
      <w:tblPr/>
      <w:tcPr>
        <w:tcBorders>
          <w:top w:val="double" w:sz="6"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nil"/>
          <w:insideV w:val="nil"/>
        </w:tcBorders>
      </w:tcPr>
    </w:tblStylePr>
    <w:tblStylePr w:type="firstCol">
      <w:rPr>
        <w:b/>
        <w:bCs/>
      </w:rPr>
    </w:tblStylePr>
    <w:tblStylePr w:type="lastCol">
      <w:rPr>
        <w:b/>
        <w:bCs/>
      </w:rPr>
    </w:tblStylePr>
    <w:tblStylePr w:type="band1Vert">
      <w:tblPr/>
      <w:tcPr>
        <w:shd w:val="clear" w:color="auto" w:fill="CAECD1" w:themeFill="accent2" w:themeFillTint="3F"/>
      </w:tcPr>
    </w:tblStylePr>
    <w:tblStylePr w:type="band1Horz">
      <w:tblPr/>
      <w:tcPr>
        <w:tcBorders>
          <w:insideH w:val="nil"/>
          <w:insideV w:val="nil"/>
        </w:tcBorders>
        <w:shd w:val="clear" w:color="auto" w:fill="CAECD1"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0162D0"/>
    <w:pPr>
      <w:spacing w:line="240" w:lineRule="auto"/>
    </w:pPr>
    <w:tblPr>
      <w:tblStyleRowBandSize w:val="1"/>
      <w:tblStyleColBandSize w:val="1"/>
      <w:tbl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single" w:sz="8" w:space="0" w:color="D1FF1D" w:themeColor="accent3" w:themeTint="BF"/>
      </w:tblBorders>
    </w:tblPr>
    <w:tblStylePr w:type="firstRow">
      <w:pPr>
        <w:spacing w:before="0" w:after="0" w:line="240" w:lineRule="auto"/>
      </w:pPr>
      <w:rPr>
        <w:b/>
        <w:bCs/>
        <w:color w:val="FFFFFF" w:themeColor="background1"/>
      </w:rPr>
      <w:tblPr/>
      <w:tcPr>
        <w:tc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nil"/>
          <w:insideV w:val="nil"/>
        </w:tcBorders>
        <w:shd w:val="clear" w:color="auto" w:fill="A8D100" w:themeFill="accent3"/>
      </w:tcPr>
    </w:tblStylePr>
    <w:tblStylePr w:type="lastRow">
      <w:pPr>
        <w:spacing w:before="0" w:after="0" w:line="240" w:lineRule="auto"/>
      </w:pPr>
      <w:rPr>
        <w:b/>
        <w:bCs/>
      </w:rPr>
      <w:tblPr/>
      <w:tcPr>
        <w:tcBorders>
          <w:top w:val="double" w:sz="6"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0FFB4" w:themeFill="accent3" w:themeFillTint="3F"/>
      </w:tcPr>
    </w:tblStylePr>
    <w:tblStylePr w:type="band1Horz">
      <w:tblPr/>
      <w:tcPr>
        <w:tcBorders>
          <w:insideH w:val="nil"/>
          <w:insideV w:val="nil"/>
        </w:tcBorders>
        <w:shd w:val="clear" w:color="auto" w:fill="F0FFB4"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0162D0"/>
    <w:pPr>
      <w:spacing w:line="240" w:lineRule="auto"/>
    </w:pPr>
    <w:tblPr>
      <w:tblStyleRowBandSize w:val="1"/>
      <w:tblStyleColBandSize w:val="1"/>
      <w:tbl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single" w:sz="8" w:space="0" w:color="FF13A4" w:themeColor="accent4" w:themeTint="BF"/>
      </w:tblBorders>
    </w:tblPr>
    <w:tblStylePr w:type="firstRow">
      <w:pPr>
        <w:spacing w:before="0" w:after="0" w:line="240" w:lineRule="auto"/>
      </w:pPr>
      <w:rPr>
        <w:b/>
        <w:bCs/>
        <w:color w:val="FFFFFF" w:themeColor="background1"/>
      </w:rPr>
      <w:tblPr/>
      <w:tcPr>
        <w:tc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nil"/>
          <w:insideV w:val="nil"/>
        </w:tcBorders>
        <w:shd w:val="clear" w:color="auto" w:fill="C40079" w:themeFill="accent4"/>
      </w:tcPr>
    </w:tblStylePr>
    <w:tblStylePr w:type="lastRow">
      <w:pPr>
        <w:spacing w:before="0" w:after="0" w:line="240" w:lineRule="auto"/>
      </w:pPr>
      <w:rPr>
        <w:b/>
        <w:bCs/>
      </w:rPr>
      <w:tblPr/>
      <w:tcPr>
        <w:tcBorders>
          <w:top w:val="double" w:sz="6"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1E1" w:themeFill="accent4" w:themeFillTint="3F"/>
      </w:tcPr>
    </w:tblStylePr>
    <w:tblStylePr w:type="band1Horz">
      <w:tblPr/>
      <w:tcPr>
        <w:tcBorders>
          <w:insideH w:val="nil"/>
          <w:insideV w:val="nil"/>
        </w:tcBorders>
        <w:shd w:val="clear" w:color="auto" w:fill="FFB1E1"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0162D0"/>
    <w:pPr>
      <w:spacing w:line="240" w:lineRule="auto"/>
    </w:pPr>
    <w:tblPr>
      <w:tblStyleRowBandSize w:val="1"/>
      <w:tblStyleColBandSize w:val="1"/>
      <w:tbl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single" w:sz="8" w:space="0" w:color="E7593E" w:themeColor="accent5" w:themeTint="BF"/>
      </w:tblBorders>
    </w:tblPr>
    <w:tblStylePr w:type="firstRow">
      <w:pPr>
        <w:spacing w:before="0" w:after="0" w:line="240" w:lineRule="auto"/>
      </w:pPr>
      <w:rPr>
        <w:b/>
        <w:bCs/>
        <w:color w:val="FFFFFF" w:themeColor="background1"/>
      </w:rPr>
      <w:tblPr/>
      <w:tcPr>
        <w:tc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nil"/>
          <w:insideV w:val="nil"/>
        </w:tcBorders>
        <w:shd w:val="clear" w:color="auto" w:fill="C63418" w:themeFill="accent5"/>
      </w:tcPr>
    </w:tblStylePr>
    <w:tblStylePr w:type="lastRow">
      <w:pPr>
        <w:spacing w:before="0" w:after="0" w:line="240" w:lineRule="auto"/>
      </w:pPr>
      <w:rPr>
        <w:b/>
        <w:bCs/>
      </w:rPr>
      <w:tblPr/>
      <w:tcPr>
        <w:tcBorders>
          <w:top w:val="double" w:sz="6"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nil"/>
          <w:insideV w:val="nil"/>
        </w:tcBorders>
      </w:tcPr>
    </w:tblStylePr>
    <w:tblStylePr w:type="firstCol">
      <w:rPr>
        <w:b/>
        <w:bCs/>
      </w:rPr>
    </w:tblStylePr>
    <w:tblStylePr w:type="lastCol">
      <w:rPr>
        <w:b/>
        <w:bCs/>
      </w:rPr>
    </w:tblStylePr>
    <w:tblStylePr w:type="band1Vert">
      <w:tblPr/>
      <w:tcPr>
        <w:shd w:val="clear" w:color="auto" w:fill="F7C8BF" w:themeFill="accent5" w:themeFillTint="3F"/>
      </w:tcPr>
    </w:tblStylePr>
    <w:tblStylePr w:type="band1Horz">
      <w:tblPr/>
      <w:tcPr>
        <w:tcBorders>
          <w:insideH w:val="nil"/>
          <w:insideV w:val="nil"/>
        </w:tcBorders>
        <w:shd w:val="clear" w:color="auto" w:fill="F7C8B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0162D0"/>
    <w:pPr>
      <w:spacing w:line="240" w:lineRule="auto"/>
    </w:pPr>
    <w:tblPr>
      <w:tblStyleRowBandSize w:val="1"/>
      <w:tblStyleColBandSize w:val="1"/>
      <w:tbl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single" w:sz="8" w:space="0" w:color="DBDBD6" w:themeColor="accent6" w:themeTint="BF"/>
      </w:tblBorders>
    </w:tblPr>
    <w:tblStylePr w:type="firstRow">
      <w:pPr>
        <w:spacing w:before="0" w:after="0" w:line="240" w:lineRule="auto"/>
      </w:pPr>
      <w:rPr>
        <w:b/>
        <w:bCs/>
        <w:color w:val="FFFFFF" w:themeColor="background1"/>
      </w:rPr>
      <w:tblPr/>
      <w:tcPr>
        <w:tc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nil"/>
          <w:insideV w:val="nil"/>
        </w:tcBorders>
        <w:shd w:val="clear" w:color="auto" w:fill="D0CFC9" w:themeFill="accent6"/>
      </w:tcPr>
    </w:tblStylePr>
    <w:tblStylePr w:type="lastRow">
      <w:pPr>
        <w:spacing w:before="0" w:after="0" w:line="240" w:lineRule="auto"/>
      </w:pPr>
      <w:rPr>
        <w:b/>
        <w:bCs/>
      </w:rPr>
      <w:tblPr/>
      <w:tcPr>
        <w:tcBorders>
          <w:top w:val="double" w:sz="6"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F3F3F1" w:themeFill="accent6" w:themeFillTint="3F"/>
      </w:tcPr>
    </w:tblStylePr>
    <w:tblStylePr w:type="band1Horz">
      <w:tblPr/>
      <w:tcPr>
        <w:tcBorders>
          <w:insideH w:val="nil"/>
          <w:insideV w:val="nil"/>
        </w:tcBorders>
        <w:shd w:val="clear" w:color="auto" w:fill="F3F3F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33333"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33333" w:themeFill="text1"/>
      </w:tcPr>
    </w:tblStylePr>
    <w:tblStylePr w:type="lastCol">
      <w:rPr>
        <w:b/>
        <w:bCs/>
        <w:color w:val="FFFFFF" w:themeColor="background1"/>
      </w:rPr>
      <w:tblPr/>
      <w:tcPr>
        <w:tcBorders>
          <w:left w:val="nil"/>
          <w:right w:val="nil"/>
          <w:insideH w:val="nil"/>
          <w:insideV w:val="nil"/>
        </w:tcBorders>
        <w:shd w:val="clear" w:color="auto" w:fill="333333"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DDDF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DDDFF" w:themeFill="accent1"/>
      </w:tcPr>
    </w:tblStylePr>
    <w:tblStylePr w:type="lastCol">
      <w:rPr>
        <w:b/>
        <w:bCs/>
        <w:color w:val="FFFFFF" w:themeColor="background1"/>
      </w:rPr>
      <w:tblPr/>
      <w:tcPr>
        <w:tcBorders>
          <w:left w:val="nil"/>
          <w:right w:val="nil"/>
          <w:insideH w:val="nil"/>
          <w:insideV w:val="nil"/>
        </w:tcBorders>
        <w:shd w:val="clear" w:color="auto" w:fill="ADDDF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AA55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AA551" w:themeFill="accent2"/>
      </w:tcPr>
    </w:tblStylePr>
    <w:tblStylePr w:type="lastCol">
      <w:rPr>
        <w:b/>
        <w:bCs/>
        <w:color w:val="FFFFFF" w:themeColor="background1"/>
      </w:rPr>
      <w:tblPr/>
      <w:tcPr>
        <w:tcBorders>
          <w:left w:val="nil"/>
          <w:right w:val="nil"/>
          <w:insideH w:val="nil"/>
          <w:insideV w:val="nil"/>
        </w:tcBorders>
        <w:shd w:val="clear" w:color="auto" w:fill="3AA55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8D1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8D100" w:themeFill="accent3"/>
      </w:tcPr>
    </w:tblStylePr>
    <w:tblStylePr w:type="lastCol">
      <w:rPr>
        <w:b/>
        <w:bCs/>
        <w:color w:val="FFFFFF" w:themeColor="background1"/>
      </w:rPr>
      <w:tblPr/>
      <w:tcPr>
        <w:tcBorders>
          <w:left w:val="nil"/>
          <w:right w:val="nil"/>
          <w:insideH w:val="nil"/>
          <w:insideV w:val="nil"/>
        </w:tcBorders>
        <w:shd w:val="clear" w:color="auto" w:fill="A8D1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40079"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40079" w:themeFill="accent4"/>
      </w:tcPr>
    </w:tblStylePr>
    <w:tblStylePr w:type="lastCol">
      <w:rPr>
        <w:b/>
        <w:bCs/>
        <w:color w:val="FFFFFF" w:themeColor="background1"/>
      </w:rPr>
      <w:tblPr/>
      <w:tcPr>
        <w:tcBorders>
          <w:left w:val="nil"/>
          <w:right w:val="nil"/>
          <w:insideH w:val="nil"/>
          <w:insideV w:val="nil"/>
        </w:tcBorders>
        <w:shd w:val="clear" w:color="auto" w:fill="C40079"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6341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63418" w:themeFill="accent5"/>
      </w:tcPr>
    </w:tblStylePr>
    <w:tblStylePr w:type="lastCol">
      <w:rPr>
        <w:b/>
        <w:bCs/>
        <w:color w:val="FFFFFF" w:themeColor="background1"/>
      </w:rPr>
      <w:tblPr/>
      <w:tcPr>
        <w:tcBorders>
          <w:left w:val="nil"/>
          <w:right w:val="nil"/>
          <w:insideH w:val="nil"/>
          <w:insideV w:val="nil"/>
        </w:tcBorders>
        <w:shd w:val="clear" w:color="auto" w:fill="C6341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0CFC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0CFC9" w:themeFill="accent6"/>
      </w:tcPr>
    </w:tblStylePr>
    <w:tblStylePr w:type="lastCol">
      <w:rPr>
        <w:b/>
        <w:bCs/>
        <w:color w:val="FFFFFF" w:themeColor="background1"/>
      </w:rPr>
      <w:tblPr/>
      <w:tcPr>
        <w:tcBorders>
          <w:left w:val="nil"/>
          <w:right w:val="nil"/>
          <w:insideH w:val="nil"/>
          <w:insideV w:val="nil"/>
        </w:tcBorders>
        <w:shd w:val="clear" w:color="auto" w:fill="D0CFC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DefaultParagraphFont"/>
    <w:uiPriority w:val="99"/>
    <w:semiHidden/>
    <w:rsid w:val="000162D0"/>
    <w:rPr>
      <w:color w:val="2B579A"/>
      <w:shd w:val="clear" w:color="auto" w:fill="E6E6E6"/>
      <w:lang w:val="da-DK"/>
    </w:rPr>
  </w:style>
  <w:style w:type="paragraph" w:styleId="MessageHeader">
    <w:name w:val="Message Header"/>
    <w:basedOn w:val="Normal"/>
    <w:link w:val="MessageHeaderChar"/>
    <w:uiPriority w:val="99"/>
    <w:semiHidden/>
    <w:rsid w:val="000162D0"/>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539A2"/>
    <w:rPr>
      <w:rFonts w:asciiTheme="majorHAnsi" w:eastAsiaTheme="majorEastAsia" w:hAnsiTheme="majorHAnsi" w:cstheme="majorBidi"/>
      <w:sz w:val="24"/>
      <w:szCs w:val="24"/>
      <w:shd w:val="pct20" w:color="auto" w:fill="auto"/>
      <w:lang w:val="da-DK"/>
    </w:rPr>
  </w:style>
  <w:style w:type="paragraph" w:styleId="NormalWeb">
    <w:name w:val="Normal (Web)"/>
    <w:basedOn w:val="Normal"/>
    <w:uiPriority w:val="99"/>
    <w:semiHidden/>
    <w:rsid w:val="000162D0"/>
    <w:rPr>
      <w:rFonts w:ascii="Times New Roman" w:hAnsi="Times New Roman" w:cs="Times New Roman"/>
      <w:sz w:val="24"/>
      <w:szCs w:val="24"/>
    </w:rPr>
  </w:style>
  <w:style w:type="paragraph" w:styleId="NoteHeading">
    <w:name w:val="Note Heading"/>
    <w:basedOn w:val="Normal"/>
    <w:next w:val="Normal"/>
    <w:link w:val="NoteHeadingChar"/>
    <w:uiPriority w:val="99"/>
    <w:semiHidden/>
    <w:rsid w:val="000162D0"/>
    <w:pPr>
      <w:spacing w:line="240" w:lineRule="auto"/>
    </w:pPr>
  </w:style>
  <w:style w:type="character" w:customStyle="1" w:styleId="NoteHeadingChar">
    <w:name w:val="Note Heading Char"/>
    <w:basedOn w:val="DefaultParagraphFont"/>
    <w:link w:val="NoteHeading"/>
    <w:uiPriority w:val="99"/>
    <w:semiHidden/>
    <w:rsid w:val="00A539A2"/>
    <w:rPr>
      <w:lang w:val="da-DK"/>
    </w:rPr>
  </w:style>
  <w:style w:type="table" w:styleId="PlainTable1">
    <w:name w:val="Plain Table 1"/>
    <w:basedOn w:val="TableNormal"/>
    <w:uiPriority w:val="41"/>
    <w:rsid w:val="000162D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0162D0"/>
    <w:pPr>
      <w:spacing w:line="240" w:lineRule="auto"/>
    </w:pPr>
    <w:tblPr>
      <w:tblStyleRowBandSize w:val="1"/>
      <w:tblStyleColBandSize w:val="1"/>
      <w:tblBorders>
        <w:top w:val="single" w:sz="4" w:space="0" w:color="989898" w:themeColor="text1" w:themeTint="80"/>
        <w:bottom w:val="single" w:sz="4" w:space="0" w:color="989898" w:themeColor="text1" w:themeTint="80"/>
      </w:tblBorders>
    </w:tblPr>
    <w:tblStylePr w:type="firstRow">
      <w:rPr>
        <w:b/>
        <w:bCs/>
      </w:rPr>
      <w:tblPr/>
      <w:tcPr>
        <w:tcBorders>
          <w:bottom w:val="single" w:sz="4" w:space="0" w:color="989898" w:themeColor="text1" w:themeTint="80"/>
        </w:tcBorders>
      </w:tcPr>
    </w:tblStylePr>
    <w:tblStylePr w:type="lastRow">
      <w:rPr>
        <w:b/>
        <w:bCs/>
      </w:rPr>
      <w:tblPr/>
      <w:tcPr>
        <w:tcBorders>
          <w:top w:val="single" w:sz="4" w:space="0" w:color="989898" w:themeColor="text1" w:themeTint="80"/>
        </w:tcBorders>
      </w:tcPr>
    </w:tblStylePr>
    <w:tblStylePr w:type="firstCol">
      <w:rPr>
        <w:b/>
        <w:bCs/>
      </w:rPr>
    </w:tblStylePr>
    <w:tblStylePr w:type="lastCol">
      <w:rPr>
        <w:b/>
        <w:bCs/>
      </w:rPr>
    </w:tblStylePr>
    <w:tblStylePr w:type="band1Vert">
      <w:tblPr/>
      <w:tcPr>
        <w:tcBorders>
          <w:left w:val="single" w:sz="4" w:space="0" w:color="989898" w:themeColor="text1" w:themeTint="80"/>
          <w:right w:val="single" w:sz="4" w:space="0" w:color="989898" w:themeColor="text1" w:themeTint="80"/>
        </w:tcBorders>
      </w:tcPr>
    </w:tblStylePr>
    <w:tblStylePr w:type="band2Vert">
      <w:tblPr/>
      <w:tcPr>
        <w:tcBorders>
          <w:left w:val="single" w:sz="4" w:space="0" w:color="989898" w:themeColor="text1" w:themeTint="80"/>
          <w:right w:val="single" w:sz="4" w:space="0" w:color="989898" w:themeColor="text1" w:themeTint="80"/>
        </w:tcBorders>
      </w:tcPr>
    </w:tblStylePr>
    <w:tblStylePr w:type="band1Horz">
      <w:tblPr/>
      <w:tcPr>
        <w:tcBorders>
          <w:top w:val="single" w:sz="4" w:space="0" w:color="989898" w:themeColor="text1" w:themeTint="80"/>
          <w:bottom w:val="single" w:sz="4" w:space="0" w:color="989898" w:themeColor="text1" w:themeTint="80"/>
        </w:tcBorders>
      </w:tcPr>
    </w:tblStylePr>
  </w:style>
  <w:style w:type="table" w:styleId="PlainTable3">
    <w:name w:val="Plain Table 3"/>
    <w:basedOn w:val="TableNormal"/>
    <w:uiPriority w:val="43"/>
    <w:rsid w:val="000162D0"/>
    <w:pPr>
      <w:spacing w:line="240" w:lineRule="auto"/>
    </w:pPr>
    <w:tblPr>
      <w:tblStyleRowBandSize w:val="1"/>
      <w:tblStyleColBandSize w:val="1"/>
    </w:tblPr>
    <w:tblStylePr w:type="firstRow">
      <w:rPr>
        <w:b/>
        <w:bCs/>
        <w:caps/>
      </w:rPr>
      <w:tblPr/>
      <w:tcPr>
        <w:tcBorders>
          <w:bottom w:val="single" w:sz="4" w:space="0" w:color="989898"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89898"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0162D0"/>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0162D0"/>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89898"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89898"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89898"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89898"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rsid w:val="000162D0"/>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A539A2"/>
    <w:rPr>
      <w:rFonts w:ascii="Consolas" w:hAnsi="Consolas"/>
      <w:sz w:val="21"/>
      <w:szCs w:val="21"/>
      <w:lang w:val="da-DK"/>
    </w:rPr>
  </w:style>
  <w:style w:type="paragraph" w:styleId="Salutation">
    <w:name w:val="Salutation"/>
    <w:basedOn w:val="Normal"/>
    <w:next w:val="Normal"/>
    <w:link w:val="SalutationChar"/>
    <w:uiPriority w:val="99"/>
    <w:semiHidden/>
    <w:rsid w:val="000162D0"/>
  </w:style>
  <w:style w:type="character" w:customStyle="1" w:styleId="SalutationChar">
    <w:name w:val="Salutation Char"/>
    <w:basedOn w:val="DefaultParagraphFont"/>
    <w:link w:val="Salutation"/>
    <w:uiPriority w:val="99"/>
    <w:semiHidden/>
    <w:rsid w:val="00A539A2"/>
    <w:rPr>
      <w:lang w:val="da-DK"/>
    </w:rPr>
  </w:style>
  <w:style w:type="character" w:customStyle="1" w:styleId="SmartHyperlink1">
    <w:name w:val="Smart Hyperlink1"/>
    <w:basedOn w:val="DefaultParagraphFont"/>
    <w:uiPriority w:val="99"/>
    <w:semiHidden/>
    <w:rsid w:val="000162D0"/>
    <w:rPr>
      <w:u w:val="dotted"/>
      <w:lang w:val="da-DK"/>
    </w:rPr>
  </w:style>
  <w:style w:type="table" w:styleId="Table3Deffects1">
    <w:name w:val="Table 3D effects 1"/>
    <w:basedOn w:val="TableNormal"/>
    <w:uiPriority w:val="99"/>
    <w:semiHidden/>
    <w:unhideWhenUsed/>
    <w:rsid w:val="000162D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0162D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0162D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0162D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0162D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0162D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0162D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0162D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0162D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0162D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0162D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0162D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0162D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0162D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0162D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0162D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0162D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0162D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0162D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0162D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0162D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0162D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0162D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0162D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0162D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0162D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0162D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0162D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0162D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0162D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0162D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0162D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0162D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0162D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0162D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0162D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0162D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0162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0162D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0162D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0162D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UnresolvedMention1">
    <w:name w:val="Unresolved Mention1"/>
    <w:basedOn w:val="DefaultParagraphFont"/>
    <w:uiPriority w:val="99"/>
    <w:semiHidden/>
    <w:rsid w:val="000162D0"/>
    <w:rPr>
      <w:color w:val="808080"/>
      <w:shd w:val="clear" w:color="auto" w:fill="E6E6E6"/>
      <w:lang w:val="da-DK"/>
    </w:rPr>
  </w:style>
  <w:style w:type="paragraph" w:customStyle="1" w:styleId="DocumentInfo">
    <w:name w:val="Document Info"/>
    <w:basedOn w:val="Normal"/>
    <w:uiPriority w:val="6"/>
    <w:semiHidden/>
    <w:rsid w:val="008E2A87"/>
    <w:pPr>
      <w:spacing w:line="200" w:lineRule="atLeast"/>
    </w:pPr>
    <w:rPr>
      <w:sz w:val="14"/>
    </w:rPr>
  </w:style>
  <w:style w:type="paragraph" w:customStyle="1" w:styleId="DearRow">
    <w:name w:val="DearRow"/>
    <w:basedOn w:val="Normal"/>
    <w:uiPriority w:val="99"/>
    <w:semiHidden/>
    <w:rsid w:val="00666EEF"/>
    <w:pPr>
      <w:spacing w:after="40"/>
      <w:contextualSpacing/>
    </w:pPr>
    <w:rPr>
      <w:rFonts w:eastAsia="Times New Roman" w:cs="Times New Roman"/>
    </w:rPr>
  </w:style>
  <w:style w:type="paragraph" w:customStyle="1" w:styleId="Template-CompanyInfo">
    <w:name w:val="Template - Company Info"/>
    <w:basedOn w:val="Template"/>
    <w:uiPriority w:val="8"/>
    <w:semiHidden/>
    <w:rsid w:val="00C2018C"/>
    <w:rPr>
      <w:sz w:val="12"/>
    </w:rPr>
  </w:style>
  <w:style w:type="paragraph" w:customStyle="1" w:styleId="Template-FilePath">
    <w:name w:val="Template - File Path"/>
    <w:basedOn w:val="Template"/>
    <w:uiPriority w:val="8"/>
    <w:semiHidden/>
    <w:rsid w:val="00C2018C"/>
    <w:pPr>
      <w:spacing w:line="160" w:lineRule="atLeast"/>
    </w:pPr>
    <w:rPr>
      <w:sz w:val="10"/>
    </w:rPr>
  </w:style>
  <w:style w:type="paragraph" w:customStyle="1" w:styleId="Template-DocId">
    <w:name w:val="Template - Doc Id"/>
    <w:basedOn w:val="Template"/>
    <w:uiPriority w:val="8"/>
    <w:semiHidden/>
    <w:rsid w:val="001B3332"/>
    <w:rPr>
      <w:sz w:val="12"/>
    </w:rPr>
  </w:style>
  <w:style w:type="table" w:customStyle="1" w:styleId="Ramboll-Table">
    <w:name w:val="Ramboll - Table"/>
    <w:basedOn w:val="TableNormal"/>
    <w:uiPriority w:val="99"/>
    <w:rsid w:val="00FE4348"/>
    <w:pPr>
      <w:spacing w:before="20" w:after="20" w:line="200" w:lineRule="atLeast"/>
      <w:ind w:left="57" w:right="113"/>
    </w:pPr>
    <w:rPr>
      <w:sz w:val="14"/>
    </w:rPr>
    <w:tblPr>
      <w:tblStyleColBandSize w:val="1"/>
      <w:tblBorders>
        <w:bottom w:val="single" w:sz="4" w:space="0" w:color="6D6E71"/>
        <w:insideH w:val="single" w:sz="2" w:space="0" w:color="CAC9BC"/>
      </w:tblBorders>
      <w:tblCellMar>
        <w:left w:w="0" w:type="dxa"/>
        <w:right w:w="0" w:type="dxa"/>
      </w:tblCellMar>
    </w:tblPr>
    <w:tblStylePr w:type="firstRow">
      <w:rPr>
        <w:color w:val="auto"/>
      </w:rPr>
      <w:tblPr/>
      <w:tcPr>
        <w:tcBorders>
          <w:bottom w:val="single" w:sz="4" w:space="0" w:color="6D6E71"/>
        </w:tcBorders>
        <w:shd w:val="clear" w:color="auto" w:fill="F1F1ED"/>
      </w:tcPr>
    </w:tblStylePr>
    <w:tblStylePr w:type="band2Vert">
      <w:tblPr/>
      <w:tcPr>
        <w:shd w:val="clear" w:color="auto" w:fill="F1F1ED"/>
      </w:tcPr>
    </w:tblStylePr>
  </w:style>
  <w:style w:type="paragraph" w:customStyle="1" w:styleId="DocumentInfo-Bold">
    <w:name w:val="Document Info - Bold"/>
    <w:basedOn w:val="DocumentInfo"/>
    <w:uiPriority w:val="6"/>
    <w:semiHidden/>
    <w:rsid w:val="00BD35FA"/>
    <w:rPr>
      <w:b/>
    </w:rPr>
  </w:style>
  <w:style w:type="character" w:customStyle="1" w:styleId="TOC4Char">
    <w:name w:val="TOC 4 Char"/>
    <w:basedOn w:val="DefaultParagraphFont"/>
    <w:link w:val="TOC4"/>
    <w:uiPriority w:val="39"/>
    <w:rsid w:val="00C72D20"/>
    <w:rPr>
      <w:rFonts w:eastAsia="Times New Roman" w:cs="Times New Roman"/>
      <w:lang w:val="da-DK"/>
    </w:rPr>
  </w:style>
  <w:style w:type="paragraph" w:customStyle="1" w:styleId="Documentdataleadtext">
    <w:name w:val="Document data leadtext"/>
    <w:basedOn w:val="Normal"/>
    <w:uiPriority w:val="6"/>
    <w:semiHidden/>
    <w:rsid w:val="00F50260"/>
    <w:rPr>
      <w:rFonts w:eastAsia="Times New Roman" w:cs="Times New Roman"/>
      <w:sz w:val="14"/>
    </w:rPr>
  </w:style>
  <w:style w:type="paragraph" w:customStyle="1" w:styleId="Documentdatatext">
    <w:name w:val="Document data text"/>
    <w:basedOn w:val="Normal"/>
    <w:uiPriority w:val="6"/>
    <w:semiHidden/>
    <w:rsid w:val="00F50260"/>
    <w:rPr>
      <w:rFonts w:eastAsia="Times New Roman" w:cs="Times New Roman"/>
      <w:b/>
    </w:rPr>
  </w:style>
  <w:style w:type="paragraph" w:customStyle="1" w:styleId="FrontpageHeading1">
    <w:name w:val="Frontpage Heading 1"/>
    <w:basedOn w:val="Normal"/>
    <w:link w:val="FrontpageHeading1Char"/>
    <w:uiPriority w:val="6"/>
    <w:rsid w:val="00F50260"/>
    <w:pPr>
      <w:spacing w:line="720" w:lineRule="atLeast"/>
      <w:ind w:right="1134"/>
    </w:pPr>
    <w:rPr>
      <w:rFonts w:eastAsia="Times New Roman" w:cs="Times New Roman"/>
      <w:b/>
      <w:caps/>
      <w:color w:val="4D4D4D"/>
      <w:sz w:val="60"/>
    </w:rPr>
  </w:style>
  <w:style w:type="paragraph" w:customStyle="1" w:styleId="FrontpageHeading2">
    <w:name w:val="Frontpage Heading 2"/>
    <w:basedOn w:val="FrontpageHeading1"/>
    <w:link w:val="FrontpageHeading2Char"/>
    <w:uiPriority w:val="6"/>
    <w:rsid w:val="00F50260"/>
    <w:rPr>
      <w:color w:val="009DE0"/>
    </w:rPr>
  </w:style>
  <w:style w:type="character" w:customStyle="1" w:styleId="FrontpageHeading1Char">
    <w:name w:val="Frontpage Heading 1 Char"/>
    <w:basedOn w:val="DefaultParagraphFont"/>
    <w:link w:val="FrontpageHeading1"/>
    <w:uiPriority w:val="6"/>
    <w:rsid w:val="001E1890"/>
    <w:rPr>
      <w:rFonts w:eastAsia="Times New Roman" w:cs="Times New Roman"/>
      <w:b/>
      <w:caps/>
      <w:color w:val="4D4D4D"/>
      <w:sz w:val="60"/>
      <w:lang w:val="da-DK"/>
    </w:rPr>
  </w:style>
  <w:style w:type="character" w:customStyle="1" w:styleId="FrontpageHeading2Char">
    <w:name w:val="Frontpage Heading 2 Char"/>
    <w:basedOn w:val="FrontpageHeading1Char"/>
    <w:link w:val="FrontpageHeading2"/>
    <w:uiPriority w:val="6"/>
    <w:rsid w:val="001E1890"/>
    <w:rPr>
      <w:rFonts w:eastAsia="Times New Roman" w:cs="Times New Roman"/>
      <w:b/>
      <w:caps/>
      <w:color w:val="009DE0"/>
      <w:sz w:val="60"/>
      <w:lang w:val="da-DK"/>
    </w:rPr>
  </w:style>
  <w:style w:type="paragraph" w:customStyle="1" w:styleId="Template-ReftoFrontpageheading2">
    <w:name w:val="Template - Ref to Frontpage heading 2"/>
    <w:basedOn w:val="Normal"/>
    <w:link w:val="Template-ReftoFrontpageheading2Char"/>
    <w:uiPriority w:val="8"/>
    <w:semiHidden/>
    <w:rsid w:val="007873C5"/>
    <w:pPr>
      <w:tabs>
        <w:tab w:val="left" w:pos="198"/>
      </w:tabs>
      <w:spacing w:line="280" w:lineRule="atLeast"/>
    </w:pPr>
    <w:rPr>
      <w:rFonts w:eastAsia="Times New Roman" w:cs="Times New Roman"/>
      <w:b/>
      <w:caps/>
      <w:noProof/>
      <w:color w:val="009DE0"/>
      <w:sz w:val="22"/>
      <w:szCs w:val="24"/>
    </w:rPr>
  </w:style>
  <w:style w:type="character" w:customStyle="1" w:styleId="Template-ReftoFrontpageheading2Char">
    <w:name w:val="Template - Ref to Frontpage heading 2 Char"/>
    <w:basedOn w:val="DefaultParagraphFont"/>
    <w:link w:val="Template-ReftoFrontpageheading2"/>
    <w:uiPriority w:val="8"/>
    <w:semiHidden/>
    <w:rsid w:val="001E1890"/>
    <w:rPr>
      <w:rFonts w:eastAsia="Times New Roman" w:cs="Times New Roman"/>
      <w:b/>
      <w:caps/>
      <w:noProof/>
      <w:color w:val="009DE0"/>
      <w:sz w:val="22"/>
      <w:szCs w:val="24"/>
      <w:lang w:val="da-DK"/>
    </w:rPr>
  </w:style>
  <w:style w:type="paragraph" w:customStyle="1" w:styleId="RevisionData">
    <w:name w:val="Revision Data"/>
    <w:basedOn w:val="Normal"/>
    <w:uiPriority w:val="7"/>
    <w:semiHidden/>
    <w:rsid w:val="007873C5"/>
    <w:rPr>
      <w:rFonts w:eastAsia="Times New Roman" w:cs="Times New Roman"/>
      <w:sz w:val="14"/>
    </w:rPr>
  </w:style>
  <w:style w:type="paragraph" w:customStyle="1" w:styleId="RevisionDataText">
    <w:name w:val="Revision Data Text"/>
    <w:basedOn w:val="Normal"/>
    <w:uiPriority w:val="5"/>
    <w:semiHidden/>
    <w:rsid w:val="007873C5"/>
    <w:rPr>
      <w:rFonts w:eastAsia="Times New Roman" w:cs="Times New Roman"/>
      <w:b/>
    </w:rPr>
  </w:style>
  <w:style w:type="paragraph" w:customStyle="1" w:styleId="Optional1">
    <w:name w:val="Optional 1"/>
    <w:basedOn w:val="RevisionDataText"/>
    <w:uiPriority w:val="5"/>
    <w:semiHidden/>
    <w:rsid w:val="007873C5"/>
  </w:style>
  <w:style w:type="paragraph" w:customStyle="1" w:styleId="Optional2">
    <w:name w:val="Optional 2"/>
    <w:basedOn w:val="RevisionDataText"/>
    <w:uiPriority w:val="5"/>
    <w:semiHidden/>
    <w:rsid w:val="007873C5"/>
  </w:style>
  <w:style w:type="paragraph" w:customStyle="1" w:styleId="Normal-Optional1leadtext">
    <w:name w:val="Normal - Optional 1 leadtext"/>
    <w:basedOn w:val="Documentdataleadtext"/>
    <w:uiPriority w:val="99"/>
    <w:semiHidden/>
    <w:rsid w:val="007873C5"/>
  </w:style>
  <w:style w:type="paragraph" w:customStyle="1" w:styleId="Optional2leadtext">
    <w:name w:val="Optional 2 leadtext"/>
    <w:basedOn w:val="Normal-Optional1leadtext"/>
    <w:uiPriority w:val="5"/>
    <w:semiHidden/>
    <w:rsid w:val="007873C5"/>
  </w:style>
  <w:style w:type="paragraph" w:customStyle="1" w:styleId="Template-Disclaimer">
    <w:name w:val="Template - Disclaimer"/>
    <w:basedOn w:val="Normal"/>
    <w:uiPriority w:val="8"/>
    <w:semiHidden/>
    <w:rsid w:val="005328A3"/>
    <w:pPr>
      <w:spacing w:line="200" w:lineRule="atLeast"/>
    </w:pPr>
    <w:rPr>
      <w:sz w:val="14"/>
    </w:rPr>
  </w:style>
  <w:style w:type="paragraph" w:customStyle="1" w:styleId="FactBoxHeading1">
    <w:name w:val="Fact Box Heading 1"/>
    <w:basedOn w:val="Normal"/>
    <w:next w:val="FactBoxHeading2"/>
    <w:uiPriority w:val="5"/>
    <w:rsid w:val="00FC39F9"/>
    <w:pPr>
      <w:spacing w:line="320" w:lineRule="atLeast"/>
    </w:pPr>
    <w:rPr>
      <w:rFonts w:eastAsia="Times New Roman" w:cs="Times New Roman"/>
      <w:b/>
      <w:caps/>
      <w:color w:val="FFFFFF"/>
      <w:sz w:val="30"/>
    </w:rPr>
  </w:style>
  <w:style w:type="paragraph" w:customStyle="1" w:styleId="FactBoxHeading3">
    <w:name w:val="Fact Box Heading 3"/>
    <w:basedOn w:val="Normal"/>
    <w:next w:val="FactBoxBodytext"/>
    <w:uiPriority w:val="5"/>
    <w:rsid w:val="00FC39F9"/>
    <w:pPr>
      <w:spacing w:after="100" w:line="220" w:lineRule="atLeast"/>
    </w:pPr>
    <w:rPr>
      <w:rFonts w:eastAsia="Times New Roman" w:cs="Times New Roman"/>
      <w:b/>
      <w:color w:val="FFFFFF"/>
    </w:rPr>
  </w:style>
  <w:style w:type="paragraph" w:customStyle="1" w:styleId="FactBoxBodytext">
    <w:name w:val="Fact Box Body text"/>
    <w:basedOn w:val="Normal"/>
    <w:uiPriority w:val="5"/>
    <w:rsid w:val="00FC39F9"/>
    <w:pPr>
      <w:spacing w:line="280" w:lineRule="atLeast"/>
    </w:pPr>
    <w:rPr>
      <w:rFonts w:eastAsia="Times New Roman" w:cs="Times New Roman"/>
      <w:color w:val="FFFFFF"/>
    </w:rPr>
  </w:style>
  <w:style w:type="paragraph" w:customStyle="1" w:styleId="Caption-Text">
    <w:name w:val="Caption - Text"/>
    <w:basedOn w:val="Normal"/>
    <w:next w:val="Normal"/>
    <w:uiPriority w:val="4"/>
    <w:rsid w:val="001E1890"/>
    <w:pPr>
      <w:spacing w:after="260" w:line="200" w:lineRule="atLeast"/>
    </w:pPr>
    <w:rPr>
      <w:rFonts w:eastAsia="Times New Roman" w:cs="Times New Roman"/>
      <w:sz w:val="14"/>
    </w:rPr>
  </w:style>
  <w:style w:type="paragraph" w:customStyle="1" w:styleId="SupplementNumber">
    <w:name w:val="Supplement Number"/>
    <w:basedOn w:val="Normal"/>
    <w:next w:val="Supplementtitle"/>
    <w:uiPriority w:val="2"/>
    <w:rsid w:val="00745D6A"/>
    <w:pPr>
      <w:keepNext/>
      <w:keepLines/>
      <w:tabs>
        <w:tab w:val="num" w:pos="1209"/>
      </w:tabs>
      <w:spacing w:before="2400" w:line="280" w:lineRule="exact"/>
      <w:outlineLvl w:val="6"/>
    </w:pPr>
    <w:rPr>
      <w:rFonts w:eastAsia="Times New Roman" w:cs="Times New Roman"/>
      <w:b/>
      <w:caps/>
      <w:color w:val="009DE0"/>
      <w:sz w:val="22"/>
    </w:rPr>
  </w:style>
  <w:style w:type="paragraph" w:customStyle="1" w:styleId="Supplementtitle">
    <w:name w:val="Supplement title"/>
    <w:basedOn w:val="SupplementNumber"/>
    <w:next w:val="Normal"/>
    <w:uiPriority w:val="2"/>
    <w:rsid w:val="00745D6A"/>
    <w:pPr>
      <w:keepNext w:val="0"/>
      <w:keepLines w:val="0"/>
      <w:numPr>
        <w:numId w:val="14"/>
      </w:numPr>
      <w:spacing w:before="0"/>
      <w:outlineLvl w:val="7"/>
    </w:pPr>
  </w:style>
  <w:style w:type="paragraph" w:customStyle="1" w:styleId="TOCHeading-Indent">
    <w:name w:val="TOC Heading - Indent"/>
    <w:basedOn w:val="TOCHeading"/>
    <w:uiPriority w:val="39"/>
    <w:semiHidden/>
    <w:rsid w:val="00A27A90"/>
    <w:pPr>
      <w:ind w:left="-567"/>
    </w:pPr>
  </w:style>
  <w:style w:type="paragraph" w:customStyle="1" w:styleId="FactBoxHeading2">
    <w:name w:val="Fact Box Heading 2"/>
    <w:basedOn w:val="Normal"/>
    <w:next w:val="FactBoxHeading3"/>
    <w:uiPriority w:val="5"/>
    <w:rsid w:val="00FC39F9"/>
    <w:pPr>
      <w:spacing w:after="160"/>
    </w:pPr>
    <w:rPr>
      <w:rFonts w:eastAsia="Times New Roman" w:cs="Times New Roman"/>
      <w:b/>
      <w:caps/>
      <w:color w:val="FFFFFF"/>
      <w:sz w:val="22"/>
    </w:rPr>
  </w:style>
  <w:style w:type="character" w:styleId="UnresolvedMention">
    <w:name w:val="Unresolved Mention"/>
    <w:basedOn w:val="DefaultParagraphFont"/>
    <w:uiPriority w:val="99"/>
    <w:semiHidden/>
    <w:unhideWhenUsed/>
    <w:rsid w:val="00441F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678967">
      <w:bodyDiv w:val="1"/>
      <w:marLeft w:val="0"/>
      <w:marRight w:val="0"/>
      <w:marTop w:val="0"/>
      <w:marBottom w:val="0"/>
      <w:divBdr>
        <w:top w:val="none" w:sz="0" w:space="0" w:color="auto"/>
        <w:left w:val="none" w:sz="0" w:space="0" w:color="auto"/>
        <w:bottom w:val="none" w:sz="0" w:space="0" w:color="auto"/>
        <w:right w:val="none" w:sz="0" w:space="0" w:color="auto"/>
      </w:divBdr>
    </w:div>
    <w:div w:id="419645919">
      <w:bodyDiv w:val="1"/>
      <w:marLeft w:val="0"/>
      <w:marRight w:val="0"/>
      <w:marTop w:val="0"/>
      <w:marBottom w:val="0"/>
      <w:divBdr>
        <w:top w:val="none" w:sz="0" w:space="0" w:color="auto"/>
        <w:left w:val="none" w:sz="0" w:space="0" w:color="auto"/>
        <w:bottom w:val="none" w:sz="0" w:space="0" w:color="auto"/>
        <w:right w:val="none" w:sz="0" w:space="0" w:color="auto"/>
      </w:divBdr>
    </w:div>
    <w:div w:id="436758017">
      <w:bodyDiv w:val="1"/>
      <w:marLeft w:val="0"/>
      <w:marRight w:val="0"/>
      <w:marTop w:val="0"/>
      <w:marBottom w:val="0"/>
      <w:divBdr>
        <w:top w:val="none" w:sz="0" w:space="0" w:color="auto"/>
        <w:left w:val="none" w:sz="0" w:space="0" w:color="auto"/>
        <w:bottom w:val="none" w:sz="0" w:space="0" w:color="auto"/>
        <w:right w:val="none" w:sz="0" w:space="0" w:color="auto"/>
      </w:divBdr>
    </w:div>
    <w:div w:id="1032920948">
      <w:bodyDiv w:val="1"/>
      <w:marLeft w:val="0"/>
      <w:marRight w:val="0"/>
      <w:marTop w:val="0"/>
      <w:marBottom w:val="0"/>
      <w:divBdr>
        <w:top w:val="none" w:sz="0" w:space="0" w:color="auto"/>
        <w:left w:val="none" w:sz="0" w:space="0" w:color="auto"/>
        <w:bottom w:val="none" w:sz="0" w:space="0" w:color="auto"/>
        <w:right w:val="none" w:sz="0" w:space="0" w:color="auto"/>
      </w:divBdr>
    </w:div>
    <w:div w:id="1548836487">
      <w:bodyDiv w:val="1"/>
      <w:marLeft w:val="0"/>
      <w:marRight w:val="0"/>
      <w:marTop w:val="0"/>
      <w:marBottom w:val="0"/>
      <w:divBdr>
        <w:top w:val="none" w:sz="0" w:space="0" w:color="auto"/>
        <w:left w:val="none" w:sz="0" w:space="0" w:color="auto"/>
        <w:bottom w:val="none" w:sz="0" w:space="0" w:color="auto"/>
        <w:right w:val="none" w:sz="0" w:space="0" w:color="auto"/>
      </w:divBdr>
    </w:div>
    <w:div w:id="1580599564">
      <w:bodyDiv w:val="1"/>
      <w:marLeft w:val="0"/>
      <w:marRight w:val="0"/>
      <w:marTop w:val="0"/>
      <w:marBottom w:val="0"/>
      <w:divBdr>
        <w:top w:val="none" w:sz="0" w:space="0" w:color="auto"/>
        <w:left w:val="none" w:sz="0" w:space="0" w:color="auto"/>
        <w:bottom w:val="none" w:sz="0" w:space="0" w:color="auto"/>
        <w:right w:val="none" w:sz="0" w:space="0" w:color="auto"/>
      </w:divBdr>
    </w:div>
    <w:div w:id="1640956996">
      <w:bodyDiv w:val="1"/>
      <w:marLeft w:val="0"/>
      <w:marRight w:val="0"/>
      <w:marTop w:val="0"/>
      <w:marBottom w:val="0"/>
      <w:divBdr>
        <w:top w:val="none" w:sz="0" w:space="0" w:color="auto"/>
        <w:left w:val="none" w:sz="0" w:space="0" w:color="auto"/>
        <w:bottom w:val="none" w:sz="0" w:space="0" w:color="auto"/>
        <w:right w:val="none" w:sz="0" w:space="0" w:color="auto"/>
      </w:divBdr>
    </w:div>
    <w:div w:id="1715539456">
      <w:bodyDiv w:val="1"/>
      <w:marLeft w:val="0"/>
      <w:marRight w:val="0"/>
      <w:marTop w:val="0"/>
      <w:marBottom w:val="0"/>
      <w:divBdr>
        <w:top w:val="none" w:sz="0" w:space="0" w:color="auto"/>
        <w:left w:val="none" w:sz="0" w:space="0" w:color="auto"/>
        <w:bottom w:val="none" w:sz="0" w:space="0" w:color="auto"/>
        <w:right w:val="none" w:sz="0" w:space="0" w:color="auto"/>
      </w:divBdr>
    </w:div>
    <w:div w:id="1744717192">
      <w:bodyDiv w:val="1"/>
      <w:marLeft w:val="0"/>
      <w:marRight w:val="0"/>
      <w:marTop w:val="0"/>
      <w:marBottom w:val="0"/>
      <w:divBdr>
        <w:top w:val="none" w:sz="0" w:space="0" w:color="auto"/>
        <w:left w:val="none" w:sz="0" w:space="0" w:color="auto"/>
        <w:bottom w:val="none" w:sz="0" w:space="0" w:color="auto"/>
        <w:right w:val="none" w:sz="0" w:space="0" w:color="auto"/>
      </w:divBdr>
    </w:div>
    <w:div w:id="2080638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eader" Target="header3.xm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header" Target="header4.xm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image" Target="media/image45.png"/><Relationship Id="rId76" Type="http://schemas.openxmlformats.org/officeDocument/2006/relationships/glossaryDocument" Target="glossary/document.xml"/><Relationship Id="rId7" Type="http://schemas.openxmlformats.org/officeDocument/2006/relationships/customXml" Target="../customXml/item7.xml"/><Relationship Id="rId71" Type="http://schemas.openxmlformats.org/officeDocument/2006/relationships/hyperlink" Target="https://arealinformation.miljoeportal.dk/" TargetMode="Externa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7.png"/><Relationship Id="rId11" Type="http://schemas.openxmlformats.org/officeDocument/2006/relationships/webSettings" Target="webSettings.xml"/><Relationship Id="rId24" Type="http://schemas.openxmlformats.org/officeDocument/2006/relationships/footer" Target="footer5.xml"/><Relationship Id="rId32" Type="http://schemas.openxmlformats.org/officeDocument/2006/relationships/image" Target="media/image10.png"/><Relationship Id="rId37" Type="http://schemas.openxmlformats.org/officeDocument/2006/relationships/image" Target="media/image15.emf"/><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hyperlink" Target="https://arealinformation.miljoeportal.dk/" TargetMode="External"/><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footer" Target="footer7.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4.png"/><Relationship Id="rId61" Type="http://schemas.openxmlformats.org/officeDocument/2006/relationships/image" Target="media/image38.png"/><Relationship Id="rId10" Type="http://schemas.openxmlformats.org/officeDocument/2006/relationships/settings" Target="settings.xml"/><Relationship Id="rId19" Type="http://schemas.openxmlformats.org/officeDocument/2006/relationships/footer" Target="footer3.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8.emf"/><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footer" Target="footer4.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29.png"/><Relationship Id="rId72"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2.xm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2.jpeg"/><Relationship Id="rId41" Type="http://schemas.openxmlformats.org/officeDocument/2006/relationships/image" Target="media/image19.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s>
</file>

<file path=word/_rels/footer2.xml.rels><?xml version="1.0" encoding="UTF-8" standalone="yes"?>
<Relationships xmlns="http://schemas.openxmlformats.org/package/2006/relationships"><Relationship Id="rId1"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2E5143244DA47BF8A0C287379B93F3E"/>
        <w:category>
          <w:name w:val="General"/>
          <w:gallery w:val="placeholder"/>
        </w:category>
        <w:types>
          <w:type w:val="bbPlcHdr"/>
        </w:types>
        <w:behaviors>
          <w:behavior w:val="content"/>
        </w:behaviors>
        <w:guid w:val="{1DE0B99F-F75D-477A-A4FC-4D3182D90D31}"/>
      </w:docPartPr>
      <w:docPartBody>
        <w:p w:rsidR="00D56FE3" w:rsidRDefault="001C14B1" w:rsidP="00E90B41">
          <w:pPr>
            <w:pStyle w:val="62E5143244DA47BF8A0C287379B93F3E2"/>
          </w:pPr>
          <w:r w:rsidRPr="00117FBE">
            <w:t>[Title]</w:t>
          </w:r>
        </w:p>
      </w:docPartBody>
    </w:docPart>
    <w:docPart>
      <w:docPartPr>
        <w:name w:val="B4F65F591708491483DF3682AB5646BB"/>
        <w:category>
          <w:name w:val="General"/>
          <w:gallery w:val="placeholder"/>
        </w:category>
        <w:types>
          <w:type w:val="bbPlcHdr"/>
        </w:types>
        <w:behaviors>
          <w:behavior w:val="content"/>
        </w:behaviors>
        <w:guid w:val="{AA9E4A11-F8AC-4A8D-913E-F2EADCC73665}"/>
      </w:docPartPr>
      <w:docPartBody>
        <w:p w:rsidR="00D56FE3" w:rsidRDefault="001C14B1" w:rsidP="00E90B41">
          <w:pPr>
            <w:pStyle w:val="B4F65F591708491483DF3682AB5646BB1"/>
          </w:pPr>
          <w:r w:rsidRPr="00117FBE">
            <w:t>[Subject]</w:t>
          </w:r>
        </w:p>
      </w:docPartBody>
    </w:docPart>
    <w:docPart>
      <w:docPartPr>
        <w:name w:val="4F632AA93D574CE4A41C7D1980908D6C"/>
        <w:category>
          <w:name w:val="General"/>
          <w:gallery w:val="placeholder"/>
        </w:category>
        <w:types>
          <w:type w:val="bbPlcHdr"/>
        </w:types>
        <w:behaviors>
          <w:behavior w:val="content"/>
        </w:behaviors>
        <w:guid w:val="{6B289B8C-9890-4A94-BFF6-72C0433B3B4D}"/>
      </w:docPartPr>
      <w:docPartBody>
        <w:p w:rsidR="00D56FE3" w:rsidRDefault="001C14B1" w:rsidP="001C14B1">
          <w:pPr>
            <w:pStyle w:val="4F632AA93D574CE4A41C7D1980908D6C23"/>
          </w:pPr>
          <w:r w:rsidRPr="00E77BAE">
            <w:rPr>
              <w:rStyle w:val="PlaceholderText"/>
            </w:rPr>
            <w:t>[Title]</w:t>
          </w:r>
        </w:p>
      </w:docPartBody>
    </w:docPart>
    <w:docPart>
      <w:docPartPr>
        <w:name w:val="2B74AE83D5B54C63A53D3D7F03D72685"/>
        <w:category>
          <w:name w:val="General"/>
          <w:gallery w:val="placeholder"/>
        </w:category>
        <w:types>
          <w:type w:val="bbPlcHdr"/>
        </w:types>
        <w:behaviors>
          <w:behavior w:val="content"/>
        </w:behaviors>
        <w:guid w:val="{C3FD7C2B-24D1-49EA-BDD4-60ADC605497A}"/>
      </w:docPartPr>
      <w:docPartBody>
        <w:p w:rsidR="008C5113" w:rsidRDefault="001C14B1" w:rsidP="001C14B1">
          <w:pPr>
            <w:pStyle w:val="2B74AE83D5B54C63A53D3D7F03D7268523"/>
          </w:pPr>
          <w:r w:rsidRPr="00E77BAE">
            <w:rPr>
              <w:rStyle w:val="PlaceholderText"/>
            </w:rPr>
            <w:t>[Title]</w:t>
          </w:r>
        </w:p>
      </w:docPartBody>
    </w:docPart>
    <w:docPart>
      <w:docPartPr>
        <w:name w:val="2E6EBF13FD4E49039BC2284E498E47E5"/>
        <w:category>
          <w:name w:val="General"/>
          <w:gallery w:val="placeholder"/>
        </w:category>
        <w:types>
          <w:type w:val="bbPlcHdr"/>
        </w:types>
        <w:behaviors>
          <w:behavior w:val="content"/>
        </w:behaviors>
        <w:guid w:val="{9622B501-BE93-438B-82EB-827C2556CC96}"/>
      </w:docPartPr>
      <w:docPartBody>
        <w:p w:rsidR="005C6A6A" w:rsidRDefault="001C14B1">
          <w:r>
            <w:t>[</w:t>
          </w:r>
          <w:bookmarkStart w:id="0" w:name="LAN_FrontpageTitle_1"/>
          <w:r w:rsidRPr="007308ED">
            <w:t>Title</w:t>
          </w:r>
          <w:bookmarkEnd w:id="0"/>
          <w:r>
            <w:t>]</w:t>
          </w:r>
        </w:p>
      </w:docPartBody>
    </w:docPart>
    <w:docPart>
      <w:docPartPr>
        <w:name w:val="62C31F67DC6C451A8C340AAA8D17CA98"/>
        <w:category>
          <w:name w:val="General"/>
          <w:gallery w:val="placeholder"/>
        </w:category>
        <w:types>
          <w:type w:val="bbPlcHdr"/>
        </w:types>
        <w:behaviors>
          <w:behavior w:val="content"/>
        </w:behaviors>
        <w:guid w:val="{BD0F27E1-F89C-410B-B6A2-8F3E70A540FE}"/>
      </w:docPartPr>
      <w:docPartBody>
        <w:p w:rsidR="005C6A6A" w:rsidRDefault="001C14B1">
          <w:r>
            <w:t>[</w:t>
          </w:r>
          <w:bookmarkStart w:id="1" w:name="LAN_FrontpageSubtitle_1"/>
          <w:r w:rsidRPr="007308ED">
            <w:t>Subject</w:t>
          </w:r>
          <w:bookmarkEnd w:id="1"/>
          <w:r>
            <w:t>]</w:t>
          </w:r>
        </w:p>
      </w:docPartBody>
    </w:docPart>
    <w:docPart>
      <w:docPartPr>
        <w:name w:val="42E34BDB00A94A8E9083A754C58A76B3"/>
        <w:category>
          <w:name w:val="General"/>
          <w:gallery w:val="placeholder"/>
        </w:category>
        <w:types>
          <w:type w:val="bbPlcHdr"/>
        </w:types>
        <w:behaviors>
          <w:behavior w:val="content"/>
        </w:behaviors>
        <w:guid w:val="{19A99790-0BE4-488E-AC95-33440E4928E6}"/>
      </w:docPartPr>
      <w:docPartBody>
        <w:p w:rsidR="000A1C6A" w:rsidRDefault="009D4DF0" w:rsidP="009D4DF0">
          <w:pPr>
            <w:pStyle w:val="42E34BDB00A94A8E9083A754C58A76B3"/>
          </w:pPr>
          <w:r>
            <w:rPr>
              <w:rStyle w:val="PlaceholderText"/>
            </w:rPr>
            <w:t>Click or tap here to enter text.</w:t>
          </w:r>
        </w:p>
      </w:docPartBody>
    </w:docPart>
    <w:docPart>
      <w:docPartPr>
        <w:name w:val="E16FA2CA85674131A8B270F2C4D4C174"/>
        <w:category>
          <w:name w:val="General"/>
          <w:gallery w:val="placeholder"/>
        </w:category>
        <w:types>
          <w:type w:val="bbPlcHdr"/>
        </w:types>
        <w:behaviors>
          <w:behavior w:val="content"/>
        </w:behaviors>
        <w:guid w:val="{1C3556C2-78E0-4A73-8300-A0B07A8B7EC2}"/>
      </w:docPartPr>
      <w:docPartBody>
        <w:p w:rsidR="000A1C6A" w:rsidRDefault="001C14B1" w:rsidP="001C14B1">
          <w:pPr>
            <w:pStyle w:val="E16FA2CA85674131A8B270F2C4D4C1743"/>
          </w:pPr>
          <w:r w:rsidRPr="003602A3">
            <w:rPr>
              <w:vanish/>
            </w:rPr>
            <w:t>Doc ID</w:t>
          </w:r>
        </w:p>
      </w:docPartBody>
    </w:docPart>
    <w:docPart>
      <w:docPartPr>
        <w:name w:val="AE18C94854BF40F98C7F90955B3059D7"/>
        <w:category>
          <w:name w:val="General"/>
          <w:gallery w:val="placeholder"/>
        </w:category>
        <w:types>
          <w:type w:val="bbPlcHdr"/>
        </w:types>
        <w:behaviors>
          <w:behavior w:val="content"/>
        </w:behaviors>
        <w:guid w:val="{9861BB92-5E9D-4C0C-9A5B-668D363A3853}"/>
      </w:docPartPr>
      <w:docPartBody>
        <w:p w:rsidR="000A1C6A" w:rsidRDefault="009D4DF0" w:rsidP="009D4DF0">
          <w:pPr>
            <w:pStyle w:val="AE18C94854BF40F98C7F90955B3059D7"/>
          </w:pPr>
          <w:r>
            <w:rPr>
              <w:rStyle w:val="PlaceholderText"/>
            </w:rPr>
            <w:t>Click or tap here to enter text.</w:t>
          </w:r>
        </w:p>
      </w:docPartBody>
    </w:docPart>
    <w:docPart>
      <w:docPartPr>
        <w:name w:val="618C689729594F56A9D48EF3E4855F5F"/>
        <w:category>
          <w:name w:val="General"/>
          <w:gallery w:val="placeholder"/>
        </w:category>
        <w:types>
          <w:type w:val="bbPlcHdr"/>
        </w:types>
        <w:behaviors>
          <w:behavior w:val="content"/>
        </w:behaviors>
        <w:guid w:val="{B56A8CC3-90D4-4EAF-B579-2EF0611A4184}"/>
      </w:docPartPr>
      <w:docPartBody>
        <w:p w:rsidR="000A1C6A" w:rsidRDefault="001C14B1" w:rsidP="001C14B1">
          <w:pPr>
            <w:pStyle w:val="618C689729594F56A9D48EF3E4855F5F3"/>
          </w:pPr>
          <w:r w:rsidRPr="003602A3">
            <w:rPr>
              <w:vanish/>
            </w:rPr>
            <w:t>Version</w:t>
          </w:r>
        </w:p>
      </w:docPartBody>
    </w:docPart>
    <w:docPart>
      <w:docPartPr>
        <w:name w:val="EF1C5F0E9FDC4EF0BABD2B219F650A47"/>
        <w:category>
          <w:name w:val="General"/>
          <w:gallery w:val="placeholder"/>
        </w:category>
        <w:types>
          <w:type w:val="bbPlcHdr"/>
        </w:types>
        <w:behaviors>
          <w:behavior w:val="content"/>
        </w:behaviors>
        <w:guid w:val="{A9167661-BBB1-48DA-8ABE-385C67B4E2A4}"/>
      </w:docPartPr>
      <w:docPartBody>
        <w:p w:rsidR="000A1C6A" w:rsidRDefault="009D4DF0" w:rsidP="009D4DF0">
          <w:pPr>
            <w:pStyle w:val="EF1C5F0E9FDC4EF0BABD2B219F650A47"/>
          </w:pPr>
          <w:r>
            <w:rPr>
              <w:rStyle w:val="PlaceholderText"/>
            </w:rPr>
            <w:t>Click or tap here to enter text.</w:t>
          </w:r>
        </w:p>
      </w:docPartBody>
    </w:docPart>
    <w:docPart>
      <w:docPartPr>
        <w:name w:val="A6177B3643EA4379B71E13621F32ECD4"/>
        <w:category>
          <w:name w:val="General"/>
          <w:gallery w:val="placeholder"/>
        </w:category>
        <w:types>
          <w:type w:val="bbPlcHdr"/>
        </w:types>
        <w:behaviors>
          <w:behavior w:val="content"/>
        </w:behaviors>
        <w:guid w:val="{09DE588B-0C79-4DEC-AE29-7C4926CE036A}"/>
      </w:docPartPr>
      <w:docPartBody>
        <w:p w:rsidR="000A1C6A" w:rsidRDefault="009D4DF0" w:rsidP="009D4DF0">
          <w:pPr>
            <w:pStyle w:val="A6177B3643EA4379B71E13621F32ECD4"/>
          </w:pPr>
          <w:r>
            <w:rPr>
              <w:rStyle w:val="PlaceholderText"/>
            </w:rPr>
            <w:t>Click or tap here to enter text.</w:t>
          </w:r>
        </w:p>
      </w:docPartBody>
    </w:docPart>
    <w:docPart>
      <w:docPartPr>
        <w:name w:val="B823FA48687E4C71B608335362D855C4"/>
        <w:category>
          <w:name w:val="General"/>
          <w:gallery w:val="placeholder"/>
        </w:category>
        <w:types>
          <w:type w:val="bbPlcHdr"/>
        </w:types>
        <w:behaviors>
          <w:behavior w:val="content"/>
        </w:behaviors>
        <w:guid w:val="{CE558544-B72E-42D2-92E8-979248617B11}"/>
      </w:docPartPr>
      <w:docPartBody>
        <w:p w:rsidR="000A1C6A" w:rsidRDefault="001C14B1" w:rsidP="001C14B1">
          <w:pPr>
            <w:pStyle w:val="B823FA48687E4C71B608335362D855C43"/>
          </w:pPr>
          <w:r w:rsidRPr="003602A3">
            <w:rPr>
              <w:vanish/>
            </w:rPr>
            <w:t>Doc ID</w:t>
          </w:r>
        </w:p>
      </w:docPartBody>
    </w:docPart>
    <w:docPart>
      <w:docPartPr>
        <w:name w:val="13F9392758A144D689D258209DABE023"/>
        <w:category>
          <w:name w:val="General"/>
          <w:gallery w:val="placeholder"/>
        </w:category>
        <w:types>
          <w:type w:val="bbPlcHdr"/>
        </w:types>
        <w:behaviors>
          <w:behavior w:val="content"/>
        </w:behaviors>
        <w:guid w:val="{E88096FF-DC79-48F8-B8D6-94C6BA188850}"/>
      </w:docPartPr>
      <w:docPartBody>
        <w:p w:rsidR="000A1C6A" w:rsidRDefault="009D4DF0" w:rsidP="009D4DF0">
          <w:pPr>
            <w:pStyle w:val="13F9392758A144D689D258209DABE023"/>
          </w:pPr>
          <w:r>
            <w:rPr>
              <w:rStyle w:val="PlaceholderText"/>
            </w:rPr>
            <w:t>Click or tap here to enter text.</w:t>
          </w:r>
        </w:p>
      </w:docPartBody>
    </w:docPart>
    <w:docPart>
      <w:docPartPr>
        <w:name w:val="246A1AA77884449D88CFD02678916984"/>
        <w:category>
          <w:name w:val="General"/>
          <w:gallery w:val="placeholder"/>
        </w:category>
        <w:types>
          <w:type w:val="bbPlcHdr"/>
        </w:types>
        <w:behaviors>
          <w:behavior w:val="content"/>
        </w:behaviors>
        <w:guid w:val="{7A9DD100-0AD0-4769-85B1-2111C3A7D41E}"/>
      </w:docPartPr>
      <w:docPartBody>
        <w:p w:rsidR="000A1C6A" w:rsidRDefault="001C14B1" w:rsidP="001C14B1">
          <w:pPr>
            <w:pStyle w:val="246A1AA77884449D88CFD026789169843"/>
          </w:pPr>
          <w:r w:rsidRPr="003602A3">
            <w:rPr>
              <w:vanish/>
            </w:rPr>
            <w:t>Version</w:t>
          </w:r>
        </w:p>
      </w:docPartBody>
    </w:docPart>
    <w:docPart>
      <w:docPartPr>
        <w:name w:val="C6E6B849F4774FA0B646E83AC838200C"/>
        <w:category>
          <w:name w:val="General"/>
          <w:gallery w:val="placeholder"/>
        </w:category>
        <w:types>
          <w:type w:val="bbPlcHdr"/>
        </w:types>
        <w:behaviors>
          <w:behavior w:val="content"/>
        </w:behaviors>
        <w:guid w:val="{455FA606-31C1-4F55-A6E0-63F3ED412245}"/>
      </w:docPartPr>
      <w:docPartBody>
        <w:p w:rsidR="000A1C6A" w:rsidRDefault="009D4DF0" w:rsidP="009D4DF0">
          <w:pPr>
            <w:pStyle w:val="C6E6B849F4774FA0B646E83AC838200C"/>
          </w:pPr>
          <w:r>
            <w:rPr>
              <w:rStyle w:val="PlaceholderText"/>
            </w:rPr>
            <w:t>Click or tap here to enter text.</w:t>
          </w:r>
        </w:p>
      </w:docPartBody>
    </w:docPart>
    <w:docPart>
      <w:docPartPr>
        <w:name w:val="586C0172899F434AB5661794334E04A2"/>
        <w:category>
          <w:name w:val="General"/>
          <w:gallery w:val="placeholder"/>
        </w:category>
        <w:types>
          <w:type w:val="bbPlcHdr"/>
        </w:types>
        <w:behaviors>
          <w:behavior w:val="content"/>
        </w:behaviors>
        <w:guid w:val="{B7D19C3E-6F40-4BFD-B788-160E894BE558}"/>
      </w:docPartPr>
      <w:docPartBody>
        <w:p w:rsidR="000A1C6A" w:rsidRDefault="001C14B1" w:rsidP="009D4DF0">
          <w:pPr>
            <w:pStyle w:val="586C0172899F434AB5661794334E04A2"/>
          </w:pPr>
          <w:r>
            <w:t>[</w:t>
          </w:r>
          <w:bookmarkStart w:id="2" w:name="LAN_Text_8"/>
          <w:r>
            <w:t>Text</w:t>
          </w:r>
          <w:bookmarkEnd w:id="2"/>
          <w:r>
            <w:t>]</w:t>
          </w:r>
        </w:p>
      </w:docPartBody>
    </w:docPart>
    <w:docPart>
      <w:docPartPr>
        <w:name w:val="B926865B4F4A4111BCB2B1F490A0B219"/>
        <w:category>
          <w:name w:val="General"/>
          <w:gallery w:val="placeholder"/>
        </w:category>
        <w:types>
          <w:type w:val="bbPlcHdr"/>
        </w:types>
        <w:behaviors>
          <w:behavior w:val="content"/>
        </w:behaviors>
        <w:guid w:val="{491A9FB6-3A26-4C47-ABE1-DBCEE3BAE62F}"/>
      </w:docPartPr>
      <w:docPartBody>
        <w:p w:rsidR="000A1C6A" w:rsidRDefault="009D4DF0" w:rsidP="009D4DF0">
          <w:pPr>
            <w:pStyle w:val="B926865B4F4A4111BCB2B1F490A0B219"/>
          </w:pPr>
          <w:r>
            <w:rPr>
              <w:rStyle w:val="PlaceholderText"/>
            </w:rPr>
            <w:t>Click or tap here to enter text.</w:t>
          </w:r>
        </w:p>
      </w:docPartBody>
    </w:docPart>
    <w:docPart>
      <w:docPartPr>
        <w:name w:val="37172E3BDF2F45C0870B29179E34211A"/>
        <w:category>
          <w:name w:val="General"/>
          <w:gallery w:val="placeholder"/>
        </w:category>
        <w:types>
          <w:type w:val="bbPlcHdr"/>
        </w:types>
        <w:behaviors>
          <w:behavior w:val="content"/>
        </w:behaviors>
        <w:guid w:val="{3C2C7D0B-51E9-43E3-BF3F-C88690EE0C8E}"/>
      </w:docPartPr>
      <w:docPartBody>
        <w:p w:rsidR="000A1C6A" w:rsidRDefault="009D4DF0" w:rsidP="009D4DF0">
          <w:pPr>
            <w:pStyle w:val="37172E3BDF2F45C0870B29179E34211A"/>
          </w:pPr>
          <w:r>
            <w:rPr>
              <w:rStyle w:val="PlaceholderText"/>
            </w:rPr>
            <w:t>Click or tap here to enter text.</w:t>
          </w:r>
        </w:p>
      </w:docPartBody>
    </w:docPart>
    <w:docPart>
      <w:docPartPr>
        <w:name w:val="60FB7518092944BB903D6BE8550612DB"/>
        <w:category>
          <w:name w:val="General"/>
          <w:gallery w:val="placeholder"/>
        </w:category>
        <w:types>
          <w:type w:val="bbPlcHdr"/>
        </w:types>
        <w:behaviors>
          <w:behavior w:val="content"/>
        </w:behaviors>
        <w:guid w:val="{6A9C7CC3-BEAC-4012-97CC-9346DE58AF84}"/>
      </w:docPartPr>
      <w:docPartBody>
        <w:p w:rsidR="000A1C6A" w:rsidRDefault="001C14B1" w:rsidP="009D4DF0">
          <w:pPr>
            <w:pStyle w:val="60FB7518092944BB903D6BE8550612DB"/>
          </w:pPr>
          <w:bookmarkStart w:id="3" w:name="Date_DateCustomA"/>
          <w:r w:rsidRPr="002B5F5B">
            <w:t>dd/mm/yyyy</w:t>
          </w:r>
          <w:bookmarkEnd w:id="3"/>
        </w:p>
      </w:docPartBody>
    </w:docPart>
    <w:docPart>
      <w:docPartPr>
        <w:name w:val="A48347C3515A42E7BA8E2AF85F78A438"/>
        <w:category>
          <w:name w:val="General"/>
          <w:gallery w:val="placeholder"/>
        </w:category>
        <w:types>
          <w:type w:val="bbPlcHdr"/>
        </w:types>
        <w:behaviors>
          <w:behavior w:val="content"/>
        </w:behaviors>
        <w:guid w:val="{E327DBFD-D9C5-4307-9362-9BCF40354906}"/>
      </w:docPartPr>
      <w:docPartBody>
        <w:p w:rsidR="001C14B1" w:rsidRDefault="001C14B1" w:rsidP="001C14B1">
          <w:pPr>
            <w:pStyle w:val="A48347C3515A42E7BA8E2AF85F78A4382"/>
          </w:pPr>
          <w:r>
            <w:rPr>
              <w:lang w:val="en-US"/>
            </w:rPr>
            <w:t>[</w:t>
          </w:r>
          <w:bookmarkStart w:id="4" w:name="LAN_Name_4"/>
          <w:r>
            <w:rPr>
              <w:lang w:val="en-US"/>
            </w:rPr>
            <w:t>Name</w:t>
          </w:r>
          <w:bookmarkEnd w:id="4"/>
          <w:r>
            <w:rPr>
              <w:lang w:val="en-US"/>
            </w:rPr>
            <w:t>]</w:t>
          </w:r>
        </w:p>
      </w:docPartBody>
    </w:docPart>
    <w:docPart>
      <w:docPartPr>
        <w:name w:val="C680AAE30EB443779F53DD8D3C1ACC42"/>
        <w:category>
          <w:name w:val="General"/>
          <w:gallery w:val="placeholder"/>
        </w:category>
        <w:types>
          <w:type w:val="bbPlcHdr"/>
        </w:types>
        <w:behaviors>
          <w:behavior w:val="content"/>
        </w:behaviors>
        <w:guid w:val="{1E0853E9-C851-424B-AA3F-970DC350A4BF}"/>
      </w:docPartPr>
      <w:docPartBody>
        <w:p w:rsidR="001C14B1" w:rsidRDefault="001C14B1" w:rsidP="001C14B1">
          <w:pPr>
            <w:pStyle w:val="C680AAE30EB443779F53DD8D3C1ACC422"/>
          </w:pPr>
          <w:r>
            <w:rPr>
              <w:lang w:val="en-US"/>
            </w:rPr>
            <w:t>[</w:t>
          </w:r>
          <w:bookmarkStart w:id="5" w:name="LAN_Name_5"/>
          <w:r>
            <w:rPr>
              <w:lang w:val="en-US"/>
            </w:rPr>
            <w:t>Name</w:t>
          </w:r>
          <w:bookmarkEnd w:id="5"/>
          <w:r>
            <w:rPr>
              <w:lang w:val="en-US"/>
            </w:rPr>
            <w:t>]</w:t>
          </w:r>
        </w:p>
      </w:docPartBody>
    </w:docPart>
    <w:docPart>
      <w:docPartPr>
        <w:name w:val="393F2FD082F44F19B9E15583D850DC10"/>
        <w:category>
          <w:name w:val="General"/>
          <w:gallery w:val="placeholder"/>
        </w:category>
        <w:types>
          <w:type w:val="bbPlcHdr"/>
        </w:types>
        <w:behaviors>
          <w:behavior w:val="content"/>
        </w:behaviors>
        <w:guid w:val="{94BFA600-C9CD-49F8-A5EB-5CB1D3C9EF7D}"/>
      </w:docPartPr>
      <w:docPartBody>
        <w:p w:rsidR="001C14B1" w:rsidRDefault="001C14B1" w:rsidP="001C14B1">
          <w:pPr>
            <w:pStyle w:val="393F2FD082F44F19B9E15583D850DC102"/>
          </w:pPr>
          <w:r>
            <w:rPr>
              <w:lang w:val="en-US"/>
            </w:rPr>
            <w:t>[</w:t>
          </w:r>
          <w:bookmarkStart w:id="6" w:name="LAN_Name_6"/>
          <w:r>
            <w:rPr>
              <w:lang w:val="en-US"/>
            </w:rPr>
            <w:t>Name</w:t>
          </w:r>
          <w:bookmarkEnd w:id="6"/>
          <w:r>
            <w:rPr>
              <w:lang w:val="en-US"/>
            </w:rPr>
            <w:t>]</w:t>
          </w:r>
        </w:p>
      </w:docPartBody>
    </w:docPart>
    <w:docPart>
      <w:docPartPr>
        <w:name w:val="91D9B2BD48F341C4BCC743F0307BFFC7"/>
        <w:category>
          <w:name w:val="General"/>
          <w:gallery w:val="placeholder"/>
        </w:category>
        <w:types>
          <w:type w:val="bbPlcHdr"/>
        </w:types>
        <w:behaviors>
          <w:behavior w:val="content"/>
        </w:behaviors>
        <w:guid w:val="{88855A19-CB3A-4497-BE1A-7DEB3BE2D68F}"/>
      </w:docPartPr>
      <w:docPartBody>
        <w:p w:rsidR="00130342" w:rsidRDefault="00C436EB" w:rsidP="00C436EB">
          <w:pPr>
            <w:pStyle w:val="91D9B2BD48F341C4BCC743F0307BFFC7"/>
          </w:pPr>
          <w:r>
            <w:rPr>
              <w:rStyle w:val="PlaceholderText"/>
            </w:rPr>
            <w:t>Click or tap here to enter text.</w:t>
          </w:r>
        </w:p>
      </w:docPartBody>
    </w:docPart>
    <w:docPart>
      <w:docPartPr>
        <w:name w:val="F21F9A6352A14340AC82A73559D7E783"/>
        <w:category>
          <w:name w:val="General"/>
          <w:gallery w:val="placeholder"/>
        </w:category>
        <w:types>
          <w:type w:val="bbPlcHdr"/>
        </w:types>
        <w:behaviors>
          <w:behavior w:val="content"/>
        </w:behaviors>
        <w:guid w:val="{3A4464CE-0BB6-4CC5-BD07-EF663D1DDBE2}"/>
      </w:docPartPr>
      <w:docPartBody>
        <w:p w:rsidR="00130342" w:rsidRDefault="00C436EB" w:rsidP="00C436EB">
          <w:pPr>
            <w:pStyle w:val="F21F9A6352A14340AC82A73559D7E783"/>
          </w:pPr>
          <w:r w:rsidRPr="003602A3">
            <w:rPr>
              <w:vanish/>
            </w:rPr>
            <w:t>Doc ID</w:t>
          </w:r>
        </w:p>
      </w:docPartBody>
    </w:docPart>
    <w:docPart>
      <w:docPartPr>
        <w:name w:val="609233DD7A544EFF9F43CF1D12F7007E"/>
        <w:category>
          <w:name w:val="General"/>
          <w:gallery w:val="placeholder"/>
        </w:category>
        <w:types>
          <w:type w:val="bbPlcHdr"/>
        </w:types>
        <w:behaviors>
          <w:behavior w:val="content"/>
        </w:behaviors>
        <w:guid w:val="{67E42329-FABE-4257-8E34-28D88D59F325}"/>
      </w:docPartPr>
      <w:docPartBody>
        <w:p w:rsidR="00130342" w:rsidRDefault="00C436EB" w:rsidP="00C436EB">
          <w:pPr>
            <w:pStyle w:val="609233DD7A544EFF9F43CF1D12F7007E"/>
          </w:pPr>
          <w:r>
            <w:rPr>
              <w:rStyle w:val="PlaceholderText"/>
            </w:rPr>
            <w:t>Click or tap here to enter text.</w:t>
          </w:r>
        </w:p>
      </w:docPartBody>
    </w:docPart>
    <w:docPart>
      <w:docPartPr>
        <w:name w:val="A1ADA674A2604280823860E1F8EA7DB5"/>
        <w:category>
          <w:name w:val="General"/>
          <w:gallery w:val="placeholder"/>
        </w:category>
        <w:types>
          <w:type w:val="bbPlcHdr"/>
        </w:types>
        <w:behaviors>
          <w:behavior w:val="content"/>
        </w:behaviors>
        <w:guid w:val="{5443D9CD-8C52-4545-AECC-159FF00D1EE5}"/>
      </w:docPartPr>
      <w:docPartBody>
        <w:p w:rsidR="00130342" w:rsidRDefault="00C436EB" w:rsidP="00C436EB">
          <w:pPr>
            <w:pStyle w:val="A1ADA674A2604280823860E1F8EA7DB5"/>
          </w:pPr>
          <w:r w:rsidRPr="003602A3">
            <w:rPr>
              <w:vanish/>
            </w:rPr>
            <w:t>Version</w:t>
          </w:r>
        </w:p>
      </w:docPartBody>
    </w:docPart>
    <w:docPart>
      <w:docPartPr>
        <w:name w:val="A9E84BF66EA6414E9C35003A7658B3EC"/>
        <w:category>
          <w:name w:val="General"/>
          <w:gallery w:val="placeholder"/>
        </w:category>
        <w:types>
          <w:type w:val="bbPlcHdr"/>
        </w:types>
        <w:behaviors>
          <w:behavior w:val="content"/>
        </w:behaviors>
        <w:guid w:val="{DEC58B84-320C-481B-BDBE-B1FAC228231F}"/>
      </w:docPartPr>
      <w:docPartBody>
        <w:p w:rsidR="00130342" w:rsidRDefault="00C436EB" w:rsidP="00C436EB">
          <w:pPr>
            <w:pStyle w:val="A9E84BF66EA6414E9C35003A7658B3EC"/>
          </w:pPr>
          <w:r>
            <w:rPr>
              <w:rStyle w:val="PlaceholderText"/>
            </w:rPr>
            <w:t>Click or tap here to enter text.</w:t>
          </w:r>
        </w:p>
      </w:docPartBody>
    </w:docPart>
    <w:docPart>
      <w:docPartPr>
        <w:name w:val="E47E4A0534CA42DAA934C37488BC85C0"/>
        <w:category>
          <w:name w:val="General"/>
          <w:gallery w:val="placeholder"/>
        </w:category>
        <w:types>
          <w:type w:val="bbPlcHdr"/>
        </w:types>
        <w:behaviors>
          <w:behavior w:val="content"/>
        </w:behaviors>
        <w:guid w:val="{DB8398AE-9612-456A-B0AD-E4D058128CDD}"/>
      </w:docPartPr>
      <w:docPartBody>
        <w:p w:rsidR="00207C74" w:rsidRDefault="007229BC" w:rsidP="007229BC">
          <w:pPr>
            <w:pStyle w:val="E47E4A0534CA42DAA934C37488BC85C0"/>
          </w:pPr>
          <w:r>
            <w:rPr>
              <w:rStyle w:val="PlaceholderText"/>
            </w:rPr>
            <w:t>Click or tap here to enter text.</w:t>
          </w:r>
        </w:p>
      </w:docPartBody>
    </w:docPart>
    <w:docPart>
      <w:docPartPr>
        <w:name w:val="B9720D1866A04F6FBF153B0852BE1364"/>
        <w:category>
          <w:name w:val="General"/>
          <w:gallery w:val="placeholder"/>
        </w:category>
        <w:types>
          <w:type w:val="bbPlcHdr"/>
        </w:types>
        <w:behaviors>
          <w:behavior w:val="content"/>
        </w:behaviors>
        <w:guid w:val="{26D5709F-B46E-4954-82B3-1218A66773BF}"/>
      </w:docPartPr>
      <w:docPartBody>
        <w:p w:rsidR="00207C74" w:rsidRDefault="007229BC" w:rsidP="007229BC">
          <w:pPr>
            <w:pStyle w:val="B9720D1866A04F6FBF153B0852BE1364"/>
          </w:pPr>
          <w:r w:rsidRPr="003602A3">
            <w:rPr>
              <w:vanish/>
            </w:rPr>
            <w:t>Doc ID</w:t>
          </w:r>
        </w:p>
      </w:docPartBody>
    </w:docPart>
    <w:docPart>
      <w:docPartPr>
        <w:name w:val="4DA9836B9F1148309E033575C0BD2A4B"/>
        <w:category>
          <w:name w:val="General"/>
          <w:gallery w:val="placeholder"/>
        </w:category>
        <w:types>
          <w:type w:val="bbPlcHdr"/>
        </w:types>
        <w:behaviors>
          <w:behavior w:val="content"/>
        </w:behaviors>
        <w:guid w:val="{424B503D-24CF-4ED4-9169-20AB4FB0F115}"/>
      </w:docPartPr>
      <w:docPartBody>
        <w:p w:rsidR="00207C74" w:rsidRDefault="007229BC" w:rsidP="007229BC">
          <w:pPr>
            <w:pStyle w:val="4DA9836B9F1148309E033575C0BD2A4B"/>
          </w:pPr>
          <w:r>
            <w:rPr>
              <w:rStyle w:val="PlaceholderText"/>
            </w:rPr>
            <w:t>Click or tap here to enter text.</w:t>
          </w:r>
        </w:p>
      </w:docPartBody>
    </w:docPart>
    <w:docPart>
      <w:docPartPr>
        <w:name w:val="DD2ED0E92EC947C4AB3528DF6DECFB09"/>
        <w:category>
          <w:name w:val="General"/>
          <w:gallery w:val="placeholder"/>
        </w:category>
        <w:types>
          <w:type w:val="bbPlcHdr"/>
        </w:types>
        <w:behaviors>
          <w:behavior w:val="content"/>
        </w:behaviors>
        <w:guid w:val="{C459B615-5406-4E42-9658-082513A39E66}"/>
      </w:docPartPr>
      <w:docPartBody>
        <w:p w:rsidR="00207C74" w:rsidRDefault="007229BC" w:rsidP="007229BC">
          <w:pPr>
            <w:pStyle w:val="DD2ED0E92EC947C4AB3528DF6DECFB09"/>
          </w:pPr>
          <w:r w:rsidRPr="003602A3">
            <w:rPr>
              <w:vanish/>
            </w:rPr>
            <w:t>Version</w:t>
          </w:r>
        </w:p>
      </w:docPartBody>
    </w:docPart>
    <w:docPart>
      <w:docPartPr>
        <w:name w:val="A84C25577918462BB147C20C22FFB8D2"/>
        <w:category>
          <w:name w:val="General"/>
          <w:gallery w:val="placeholder"/>
        </w:category>
        <w:types>
          <w:type w:val="bbPlcHdr"/>
        </w:types>
        <w:behaviors>
          <w:behavior w:val="content"/>
        </w:behaviors>
        <w:guid w:val="{9293CC09-2EE4-4B5C-A594-7732FBA1B823}"/>
      </w:docPartPr>
      <w:docPartBody>
        <w:p w:rsidR="00207C74" w:rsidRDefault="007229BC" w:rsidP="007229BC">
          <w:pPr>
            <w:pStyle w:val="A84C25577918462BB147C20C22FFB8D2"/>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6656"/>
    <w:rsid w:val="00011C8C"/>
    <w:rsid w:val="0004512F"/>
    <w:rsid w:val="0004748F"/>
    <w:rsid w:val="00084418"/>
    <w:rsid w:val="000A1C6A"/>
    <w:rsid w:val="000D3ECB"/>
    <w:rsid w:val="000E12AA"/>
    <w:rsid w:val="000F6008"/>
    <w:rsid w:val="00130342"/>
    <w:rsid w:val="001475AC"/>
    <w:rsid w:val="00151920"/>
    <w:rsid w:val="001B4406"/>
    <w:rsid w:val="001B7112"/>
    <w:rsid w:val="001C14B1"/>
    <w:rsid w:val="001D4FFA"/>
    <w:rsid w:val="001E1F33"/>
    <w:rsid w:val="00202BB1"/>
    <w:rsid w:val="00207C74"/>
    <w:rsid w:val="0022014C"/>
    <w:rsid w:val="002352E1"/>
    <w:rsid w:val="0026299E"/>
    <w:rsid w:val="002876A6"/>
    <w:rsid w:val="002928A4"/>
    <w:rsid w:val="002B54BF"/>
    <w:rsid w:val="002C0FA7"/>
    <w:rsid w:val="002C6C0A"/>
    <w:rsid w:val="002F248D"/>
    <w:rsid w:val="0030226D"/>
    <w:rsid w:val="00351EA0"/>
    <w:rsid w:val="00354E27"/>
    <w:rsid w:val="00385DA5"/>
    <w:rsid w:val="003A2128"/>
    <w:rsid w:val="003D5799"/>
    <w:rsid w:val="003D6656"/>
    <w:rsid w:val="003D7B2D"/>
    <w:rsid w:val="003E148B"/>
    <w:rsid w:val="00474879"/>
    <w:rsid w:val="004762B9"/>
    <w:rsid w:val="0048517D"/>
    <w:rsid w:val="00496CDE"/>
    <w:rsid w:val="004B46E5"/>
    <w:rsid w:val="004C0719"/>
    <w:rsid w:val="00525C72"/>
    <w:rsid w:val="00542A1A"/>
    <w:rsid w:val="00561AEE"/>
    <w:rsid w:val="00585918"/>
    <w:rsid w:val="005A4483"/>
    <w:rsid w:val="005C6A6A"/>
    <w:rsid w:val="005E103C"/>
    <w:rsid w:val="00641F2A"/>
    <w:rsid w:val="00647032"/>
    <w:rsid w:val="00671D66"/>
    <w:rsid w:val="0069665A"/>
    <w:rsid w:val="006C0241"/>
    <w:rsid w:val="0070405D"/>
    <w:rsid w:val="007229BC"/>
    <w:rsid w:val="00767AC4"/>
    <w:rsid w:val="007818CB"/>
    <w:rsid w:val="007E3CC3"/>
    <w:rsid w:val="007E4ADC"/>
    <w:rsid w:val="00827C33"/>
    <w:rsid w:val="008667D2"/>
    <w:rsid w:val="00885AAF"/>
    <w:rsid w:val="008A2F63"/>
    <w:rsid w:val="008B6CD3"/>
    <w:rsid w:val="008C1EB1"/>
    <w:rsid w:val="008C5113"/>
    <w:rsid w:val="008D4D5A"/>
    <w:rsid w:val="008F20D3"/>
    <w:rsid w:val="008F283A"/>
    <w:rsid w:val="008F650A"/>
    <w:rsid w:val="009135F6"/>
    <w:rsid w:val="0092435C"/>
    <w:rsid w:val="00932739"/>
    <w:rsid w:val="00942589"/>
    <w:rsid w:val="0094766A"/>
    <w:rsid w:val="009A2E43"/>
    <w:rsid w:val="009C1D79"/>
    <w:rsid w:val="009C2829"/>
    <w:rsid w:val="009D4DF0"/>
    <w:rsid w:val="00A32E87"/>
    <w:rsid w:val="00A77822"/>
    <w:rsid w:val="00A77E2F"/>
    <w:rsid w:val="00A93016"/>
    <w:rsid w:val="00AB4096"/>
    <w:rsid w:val="00AE5255"/>
    <w:rsid w:val="00B026E0"/>
    <w:rsid w:val="00B104A1"/>
    <w:rsid w:val="00B9727F"/>
    <w:rsid w:val="00C00795"/>
    <w:rsid w:val="00C21006"/>
    <w:rsid w:val="00C436EB"/>
    <w:rsid w:val="00C550CB"/>
    <w:rsid w:val="00C631CE"/>
    <w:rsid w:val="00C90B1E"/>
    <w:rsid w:val="00CB790E"/>
    <w:rsid w:val="00CB7EDE"/>
    <w:rsid w:val="00CC2D07"/>
    <w:rsid w:val="00CE6FB3"/>
    <w:rsid w:val="00CF0E3A"/>
    <w:rsid w:val="00D03C77"/>
    <w:rsid w:val="00D13B76"/>
    <w:rsid w:val="00D37EA5"/>
    <w:rsid w:val="00D56FE3"/>
    <w:rsid w:val="00D672B0"/>
    <w:rsid w:val="00D83324"/>
    <w:rsid w:val="00E01A8D"/>
    <w:rsid w:val="00E121C8"/>
    <w:rsid w:val="00E1279E"/>
    <w:rsid w:val="00E153C6"/>
    <w:rsid w:val="00E90B41"/>
    <w:rsid w:val="00E96054"/>
    <w:rsid w:val="00EC0D2E"/>
    <w:rsid w:val="00EC77C3"/>
    <w:rsid w:val="00F3496C"/>
    <w:rsid w:val="00F3610D"/>
    <w:rsid w:val="00F569BD"/>
    <w:rsid w:val="00FA5660"/>
    <w:rsid w:val="00FC0C0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D6656"/>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29BC"/>
    <w:rPr>
      <w:color w:val="auto"/>
    </w:rPr>
  </w:style>
  <w:style w:type="paragraph" w:customStyle="1" w:styleId="99DF3DA62F714B6891CAD0B4D310BC40">
    <w:name w:val="99DF3DA62F714B6891CAD0B4D310BC40"/>
    <w:rsid w:val="003D6656"/>
  </w:style>
  <w:style w:type="paragraph" w:customStyle="1" w:styleId="1BA6214EB95A4F1DAE77516B1C730557">
    <w:name w:val="1BA6214EB95A4F1DAE77516B1C730557"/>
    <w:rsid w:val="003D6656"/>
  </w:style>
  <w:style w:type="paragraph" w:customStyle="1" w:styleId="1E2FD5AC1C15418D9987CB1433FFCAD1">
    <w:name w:val="1E2FD5AC1C15418D9987CB1433FFCAD1"/>
    <w:rsid w:val="003D6656"/>
  </w:style>
  <w:style w:type="paragraph" w:customStyle="1" w:styleId="CE3B4362E77F47A1AF62A7A72DE826C1">
    <w:name w:val="CE3B4362E77F47A1AF62A7A72DE826C1"/>
    <w:rsid w:val="003D6656"/>
  </w:style>
  <w:style w:type="paragraph" w:customStyle="1" w:styleId="B82194023A82499F8C1FD3F27DCB7739">
    <w:name w:val="B82194023A82499F8C1FD3F27DCB7739"/>
    <w:rsid w:val="003D6656"/>
  </w:style>
  <w:style w:type="paragraph" w:customStyle="1" w:styleId="144C81399BAB4767A116A3B5E0151609">
    <w:name w:val="144C81399BAB4767A116A3B5E0151609"/>
    <w:rsid w:val="003D6656"/>
  </w:style>
  <w:style w:type="paragraph" w:customStyle="1" w:styleId="7F3AA7396234404E8E7CBF71DA57092A">
    <w:name w:val="7F3AA7396234404E8E7CBF71DA57092A"/>
    <w:rsid w:val="003D6656"/>
  </w:style>
  <w:style w:type="paragraph" w:customStyle="1" w:styleId="617C8167D42843838F4310C64DD3E42A">
    <w:name w:val="617C8167D42843838F4310C64DD3E42A"/>
    <w:rsid w:val="003D6656"/>
  </w:style>
  <w:style w:type="paragraph" w:customStyle="1" w:styleId="A44D5A703013413AAF7865C4B4F95666">
    <w:name w:val="A44D5A703013413AAF7865C4B4F95666"/>
    <w:rsid w:val="003D6656"/>
  </w:style>
  <w:style w:type="paragraph" w:customStyle="1" w:styleId="EB666947B95946F3AE3F96E273CF90DC">
    <w:name w:val="EB666947B95946F3AE3F96E273CF90DC"/>
    <w:rsid w:val="003D6656"/>
  </w:style>
  <w:style w:type="paragraph" w:customStyle="1" w:styleId="8EA6345EF6A64310A5E38A46B6836F04">
    <w:name w:val="8EA6345EF6A64310A5E38A46B6836F04"/>
    <w:rsid w:val="003D6656"/>
  </w:style>
  <w:style w:type="paragraph" w:customStyle="1" w:styleId="B03C6899BDA64F8484BFEE15F009EB2F">
    <w:name w:val="B03C6899BDA64F8484BFEE15F009EB2F"/>
    <w:rsid w:val="003D6656"/>
  </w:style>
  <w:style w:type="paragraph" w:customStyle="1" w:styleId="22EBA501CB024716810B8B043BA48F05">
    <w:name w:val="22EBA501CB024716810B8B043BA48F05"/>
    <w:rsid w:val="003D6656"/>
  </w:style>
  <w:style w:type="paragraph" w:customStyle="1" w:styleId="7FFC92B8EA494CCFAC8D3D43E476C577">
    <w:name w:val="7FFC92B8EA494CCFAC8D3D43E476C577"/>
    <w:rsid w:val="003D6656"/>
  </w:style>
  <w:style w:type="paragraph" w:customStyle="1" w:styleId="206F3266977B4F11A9074DECC8B84EAD">
    <w:name w:val="206F3266977B4F11A9074DECC8B84EAD"/>
    <w:rsid w:val="003D6656"/>
  </w:style>
  <w:style w:type="paragraph" w:customStyle="1" w:styleId="D58E4341D4DB41589B79273C480CBF42">
    <w:name w:val="D58E4341D4DB41589B79273C480CBF42"/>
    <w:rsid w:val="003D6656"/>
  </w:style>
  <w:style w:type="paragraph" w:customStyle="1" w:styleId="86AB8355776D4D4295B5BFFD1B1E0706">
    <w:name w:val="86AB8355776D4D4295B5BFFD1B1E0706"/>
    <w:rsid w:val="003D6656"/>
  </w:style>
  <w:style w:type="paragraph" w:customStyle="1" w:styleId="6E6A4AF72BE04186906EA4C31C9B8857">
    <w:name w:val="6E6A4AF72BE04186906EA4C31C9B8857"/>
    <w:rsid w:val="003D6656"/>
  </w:style>
  <w:style w:type="paragraph" w:customStyle="1" w:styleId="6C45729AD2624D2497DEC0DAB6FF46FD">
    <w:name w:val="6C45729AD2624D2497DEC0DAB6FF46FD"/>
    <w:rsid w:val="003D6656"/>
  </w:style>
  <w:style w:type="paragraph" w:customStyle="1" w:styleId="7416119F0E684A71A2C6D7E47E75F57E">
    <w:name w:val="7416119F0E684A71A2C6D7E47E75F57E"/>
    <w:rsid w:val="003D6656"/>
  </w:style>
  <w:style w:type="paragraph" w:customStyle="1" w:styleId="84950B286A6E40798625CF2348D12705">
    <w:name w:val="84950B286A6E40798625CF2348D12705"/>
    <w:rsid w:val="003D6656"/>
  </w:style>
  <w:style w:type="paragraph" w:customStyle="1" w:styleId="62E5143244DA47BF8A0C287379B93F3E">
    <w:name w:val="62E5143244DA47BF8A0C287379B93F3E"/>
    <w:rsid w:val="003D6656"/>
  </w:style>
  <w:style w:type="paragraph" w:customStyle="1" w:styleId="B4F65F591708491483DF3682AB5646BB">
    <w:name w:val="B4F65F591708491483DF3682AB5646BB"/>
    <w:rsid w:val="003D6656"/>
  </w:style>
  <w:style w:type="paragraph" w:customStyle="1" w:styleId="53921DF95A904CAA9CF2680D170EF26F">
    <w:name w:val="53921DF95A904CAA9CF2680D170EF26F"/>
    <w:rsid w:val="003D6656"/>
  </w:style>
  <w:style w:type="paragraph" w:customStyle="1" w:styleId="4F632AA93D574CE4A41C7D1980908D6C">
    <w:name w:val="4F632AA93D574CE4A41C7D1980908D6C"/>
    <w:rsid w:val="003D6656"/>
  </w:style>
  <w:style w:type="paragraph" w:customStyle="1" w:styleId="2B74AE83D5B54C63A53D3D7F03D72685">
    <w:name w:val="2B74AE83D5B54C63A53D3D7F03D72685"/>
    <w:rsid w:val="00D56FE3"/>
  </w:style>
  <w:style w:type="paragraph" w:customStyle="1" w:styleId="D074E149FFC046D08ED106B3C3BE457B">
    <w:name w:val="D074E149FFC046D08ED106B3C3BE457B"/>
    <w:rsid w:val="002352E1"/>
  </w:style>
  <w:style w:type="paragraph" w:customStyle="1" w:styleId="C01DF4EA0D654C898CF9BF1925919BD8">
    <w:name w:val="C01DF4EA0D654C898CF9BF1925919BD8"/>
    <w:rsid w:val="002352E1"/>
  </w:style>
  <w:style w:type="paragraph" w:customStyle="1" w:styleId="F42D19B7826A44BCA8EDCCA10FB114F6">
    <w:name w:val="F42D19B7826A44BCA8EDCCA10FB114F6"/>
    <w:rsid w:val="002352E1"/>
  </w:style>
  <w:style w:type="paragraph" w:customStyle="1" w:styleId="6A547C890F5E4583A8B648E867A7F65A">
    <w:name w:val="6A547C890F5E4583A8B648E867A7F65A"/>
    <w:rsid w:val="002352E1"/>
  </w:style>
  <w:style w:type="paragraph" w:customStyle="1" w:styleId="9A409863BF98468C978E360F9189BB83">
    <w:name w:val="9A409863BF98468C978E360F9189BB83"/>
    <w:rsid w:val="002352E1"/>
  </w:style>
  <w:style w:type="paragraph" w:customStyle="1" w:styleId="6AC69F060A2F48C3AEED42594490CD3F">
    <w:name w:val="6AC69F060A2F48C3AEED42594490CD3F"/>
    <w:rsid w:val="002352E1"/>
  </w:style>
  <w:style w:type="paragraph" w:customStyle="1" w:styleId="3A04C9CE68A24D70A4026D6AD31E7DBA">
    <w:name w:val="3A04C9CE68A24D70A4026D6AD31E7DBA"/>
    <w:rsid w:val="002876A6"/>
  </w:style>
  <w:style w:type="paragraph" w:customStyle="1" w:styleId="3375B975569F4BF4A84902414A08A555">
    <w:name w:val="3375B975569F4BF4A84902414A08A555"/>
    <w:rsid w:val="002876A6"/>
  </w:style>
  <w:style w:type="paragraph" w:customStyle="1" w:styleId="D176ED0EFB5D458C920B7722912AF27F">
    <w:name w:val="D176ED0EFB5D458C920B7722912AF27F"/>
    <w:rsid w:val="002876A6"/>
  </w:style>
  <w:style w:type="paragraph" w:customStyle="1" w:styleId="5CD2230E096842C7A4BC7EBC8B451E93">
    <w:name w:val="5CD2230E096842C7A4BC7EBC8B451E93"/>
    <w:rsid w:val="002876A6"/>
  </w:style>
  <w:style w:type="paragraph" w:customStyle="1" w:styleId="B55C5CDA1B9A4017AB3AA7AE11CC301A">
    <w:name w:val="B55C5CDA1B9A4017AB3AA7AE11CC301A"/>
    <w:rsid w:val="002876A6"/>
  </w:style>
  <w:style w:type="paragraph" w:customStyle="1" w:styleId="08D11C53E53F44DE910570B09774CE7D">
    <w:name w:val="08D11C53E53F44DE910570B09774CE7D"/>
    <w:rsid w:val="002876A6"/>
  </w:style>
  <w:style w:type="paragraph" w:customStyle="1" w:styleId="405381B2E30D444C8D7EF85884AA00E6">
    <w:name w:val="405381B2E30D444C8D7EF85884AA00E6"/>
    <w:rsid w:val="002876A6"/>
  </w:style>
  <w:style w:type="paragraph" w:customStyle="1" w:styleId="8CD6475FBED44A108DEBE99CC6C7B1B7">
    <w:name w:val="8CD6475FBED44A108DEBE99CC6C7B1B7"/>
    <w:rsid w:val="002876A6"/>
  </w:style>
  <w:style w:type="paragraph" w:customStyle="1" w:styleId="63C249117A44499A85F7BDBA8868DF57">
    <w:name w:val="63C249117A44499A85F7BDBA8868DF57"/>
    <w:rsid w:val="002876A6"/>
  </w:style>
  <w:style w:type="paragraph" w:customStyle="1" w:styleId="DEDA1BA87FA44292BB277A26D381BE65">
    <w:name w:val="DEDA1BA87FA44292BB277A26D381BE65"/>
    <w:rsid w:val="002876A6"/>
  </w:style>
  <w:style w:type="paragraph" w:customStyle="1" w:styleId="3AFCC9E55EC54998AE9064C826EC9EB0">
    <w:name w:val="3AFCC9E55EC54998AE9064C826EC9EB0"/>
    <w:rsid w:val="002876A6"/>
  </w:style>
  <w:style w:type="paragraph" w:customStyle="1" w:styleId="28045B2B602B45BFB585B43A061B991B">
    <w:name w:val="28045B2B602B45BFB585B43A061B991B"/>
    <w:rsid w:val="002876A6"/>
  </w:style>
  <w:style w:type="paragraph" w:customStyle="1" w:styleId="11E2DFD9238F489D8CB9606D5988687E">
    <w:name w:val="11E2DFD9238F489D8CB9606D5988687E"/>
    <w:rsid w:val="002876A6"/>
  </w:style>
  <w:style w:type="paragraph" w:customStyle="1" w:styleId="E244CC3E23854496AD55BE87104A7BDC">
    <w:name w:val="E244CC3E23854496AD55BE87104A7BDC"/>
    <w:rsid w:val="002876A6"/>
  </w:style>
  <w:style w:type="paragraph" w:customStyle="1" w:styleId="37309251A5834AF0B992BFE74D328C29">
    <w:name w:val="37309251A5834AF0B992BFE74D328C29"/>
    <w:rsid w:val="002876A6"/>
  </w:style>
  <w:style w:type="paragraph" w:customStyle="1" w:styleId="E244CC3E23854496AD55BE87104A7BDC1">
    <w:name w:val="E244CC3E23854496AD55BE87104A7BDC1"/>
    <w:rsid w:val="002876A6"/>
    <w:pPr>
      <w:spacing w:after="0" w:line="260" w:lineRule="atLeast"/>
    </w:pPr>
    <w:rPr>
      <w:rFonts w:ascii="Verdana" w:eastAsiaTheme="minorHAnsi" w:hAnsi="Verdana"/>
      <w:sz w:val="18"/>
      <w:szCs w:val="18"/>
      <w:lang w:val="en-GB" w:eastAsia="en-US"/>
    </w:rPr>
  </w:style>
  <w:style w:type="paragraph" w:customStyle="1" w:styleId="37309251A5834AF0B992BFE74D328C291">
    <w:name w:val="37309251A5834AF0B992BFE74D328C291"/>
    <w:rsid w:val="002876A6"/>
    <w:pPr>
      <w:spacing w:after="0" w:line="260" w:lineRule="atLeast"/>
    </w:pPr>
    <w:rPr>
      <w:rFonts w:ascii="Verdana" w:eastAsiaTheme="minorHAnsi" w:hAnsi="Verdana"/>
      <w:sz w:val="18"/>
      <w:szCs w:val="18"/>
      <w:lang w:val="en-GB" w:eastAsia="en-US"/>
    </w:rPr>
  </w:style>
  <w:style w:type="paragraph" w:customStyle="1" w:styleId="ADC96E02BB864A10ACBFAC055F7FC9DC">
    <w:name w:val="ADC96E02BB864A10ACBFAC055F7FC9DC"/>
    <w:rsid w:val="002876A6"/>
  </w:style>
  <w:style w:type="paragraph" w:customStyle="1" w:styleId="7F0B7862888243C2A90E3F49BF2AEAE1">
    <w:name w:val="7F0B7862888243C2A90E3F49BF2AEAE1"/>
    <w:rsid w:val="002876A6"/>
  </w:style>
  <w:style w:type="paragraph" w:customStyle="1" w:styleId="1F71F1F5F97F4081B76142FC43B73D13">
    <w:name w:val="1F71F1F5F97F4081B76142FC43B73D13"/>
    <w:rsid w:val="002876A6"/>
  </w:style>
  <w:style w:type="paragraph" w:customStyle="1" w:styleId="E244CC3E23854496AD55BE87104A7BDC2">
    <w:name w:val="E244CC3E23854496AD55BE87104A7BDC2"/>
    <w:rsid w:val="007818CB"/>
    <w:pPr>
      <w:spacing w:after="0" w:line="200" w:lineRule="atLeast"/>
    </w:pPr>
    <w:rPr>
      <w:rFonts w:ascii="Verdana" w:eastAsiaTheme="minorHAnsi" w:hAnsi="Verdana"/>
      <w:noProof/>
      <w:sz w:val="12"/>
      <w:szCs w:val="18"/>
      <w:lang w:val="en-GB" w:eastAsia="en-US"/>
    </w:rPr>
  </w:style>
  <w:style w:type="paragraph" w:customStyle="1" w:styleId="37309251A5834AF0B992BFE74D328C292">
    <w:name w:val="37309251A5834AF0B992BFE74D328C292"/>
    <w:rsid w:val="007818CB"/>
    <w:pPr>
      <w:spacing w:after="0" w:line="200" w:lineRule="atLeast"/>
    </w:pPr>
    <w:rPr>
      <w:rFonts w:ascii="Verdana" w:eastAsiaTheme="minorHAnsi" w:hAnsi="Verdana"/>
      <w:noProof/>
      <w:sz w:val="12"/>
      <w:szCs w:val="18"/>
      <w:lang w:val="en-GB" w:eastAsia="en-US"/>
    </w:rPr>
  </w:style>
  <w:style w:type="paragraph" w:customStyle="1" w:styleId="7F0B7862888243C2A90E3F49BF2AEAE11">
    <w:name w:val="7F0B7862888243C2A90E3F49BF2AEAE11"/>
    <w:rsid w:val="007818CB"/>
    <w:pPr>
      <w:spacing w:after="0" w:line="200" w:lineRule="atLeast"/>
    </w:pPr>
    <w:rPr>
      <w:rFonts w:ascii="Verdana" w:eastAsiaTheme="minorHAnsi" w:hAnsi="Verdana"/>
      <w:noProof/>
      <w:sz w:val="12"/>
      <w:szCs w:val="18"/>
      <w:lang w:val="en-GB" w:eastAsia="en-US"/>
    </w:rPr>
  </w:style>
  <w:style w:type="paragraph" w:customStyle="1" w:styleId="1F71F1F5F97F4081B76142FC43B73D131">
    <w:name w:val="1F71F1F5F97F4081B76142FC43B73D131"/>
    <w:rsid w:val="007818CB"/>
    <w:pPr>
      <w:spacing w:after="0" w:line="200" w:lineRule="atLeast"/>
    </w:pPr>
    <w:rPr>
      <w:rFonts w:ascii="Verdana" w:eastAsiaTheme="minorHAnsi" w:hAnsi="Verdana"/>
      <w:noProof/>
      <w:sz w:val="12"/>
      <w:szCs w:val="18"/>
      <w:lang w:val="en-GB" w:eastAsia="en-US"/>
    </w:rPr>
  </w:style>
  <w:style w:type="paragraph" w:customStyle="1" w:styleId="DE28B0ED38684B21944A2E7AF11DAF2C">
    <w:name w:val="DE28B0ED38684B21944A2E7AF11DAF2C"/>
    <w:rsid w:val="008667D2"/>
  </w:style>
  <w:style w:type="paragraph" w:customStyle="1" w:styleId="950DAEB5589F407DB4E33CBDAE11B336">
    <w:name w:val="950DAEB5589F407DB4E33CBDAE11B336"/>
    <w:rsid w:val="008667D2"/>
  </w:style>
  <w:style w:type="paragraph" w:customStyle="1" w:styleId="95BAFBD0DDCC4F3299CBD981B7C6AC90">
    <w:name w:val="95BAFBD0DDCC4F3299CBD981B7C6AC90"/>
    <w:rsid w:val="008667D2"/>
  </w:style>
  <w:style w:type="paragraph" w:customStyle="1" w:styleId="3C53402E9C324C099B4498505C86B198">
    <w:name w:val="3C53402E9C324C099B4498505C86B198"/>
    <w:rsid w:val="008667D2"/>
  </w:style>
  <w:style w:type="paragraph" w:customStyle="1" w:styleId="7C4BA668B81E4315A82887EADAE3C641">
    <w:name w:val="7C4BA668B81E4315A82887EADAE3C641"/>
    <w:rsid w:val="008667D2"/>
  </w:style>
  <w:style w:type="paragraph" w:customStyle="1" w:styleId="8103E215080647F9A07681B7A0106DEF">
    <w:name w:val="8103E215080647F9A07681B7A0106DEF"/>
    <w:rsid w:val="008667D2"/>
  </w:style>
  <w:style w:type="paragraph" w:customStyle="1" w:styleId="FC854057570A46EDBF320134AC4806AC">
    <w:name w:val="FC854057570A46EDBF320134AC4806AC"/>
    <w:rsid w:val="008667D2"/>
  </w:style>
  <w:style w:type="paragraph" w:customStyle="1" w:styleId="2DE73DB1A3B441EC8172DC6B587CC19F">
    <w:name w:val="2DE73DB1A3B441EC8172DC6B587CC19F"/>
    <w:rsid w:val="008667D2"/>
  </w:style>
  <w:style w:type="paragraph" w:customStyle="1" w:styleId="DE032FAC3D50442D974C624FBED77D36">
    <w:name w:val="DE032FAC3D50442D974C624FBED77D36"/>
    <w:rsid w:val="008667D2"/>
  </w:style>
  <w:style w:type="paragraph" w:customStyle="1" w:styleId="950DAEB5589F407DB4E33CBDAE11B3361">
    <w:name w:val="950DAEB5589F407DB4E33CBDAE11B3361"/>
    <w:rsid w:val="008667D2"/>
    <w:pPr>
      <w:spacing w:after="0" w:line="200" w:lineRule="atLeast"/>
    </w:pPr>
    <w:rPr>
      <w:rFonts w:ascii="Verdana" w:eastAsiaTheme="minorHAnsi" w:hAnsi="Verdana"/>
      <w:b/>
      <w:sz w:val="14"/>
      <w:szCs w:val="18"/>
      <w:lang w:val="en-GB" w:eastAsia="en-US"/>
    </w:rPr>
  </w:style>
  <w:style w:type="paragraph" w:customStyle="1" w:styleId="FC854057570A46EDBF320134AC4806AC1">
    <w:name w:val="FC854057570A46EDBF320134AC4806AC1"/>
    <w:rsid w:val="008667D2"/>
    <w:pPr>
      <w:spacing w:after="0" w:line="200" w:lineRule="atLeast"/>
    </w:pPr>
    <w:rPr>
      <w:rFonts w:ascii="Verdana" w:eastAsiaTheme="minorHAnsi" w:hAnsi="Verdana"/>
      <w:noProof/>
      <w:sz w:val="14"/>
      <w:szCs w:val="18"/>
      <w:lang w:val="en-GB" w:eastAsia="en-US"/>
    </w:rPr>
  </w:style>
  <w:style w:type="paragraph" w:customStyle="1" w:styleId="E244CC3E23854496AD55BE87104A7BDC3">
    <w:name w:val="E244CC3E23854496AD55BE87104A7BDC3"/>
    <w:rsid w:val="008667D2"/>
    <w:pPr>
      <w:spacing w:after="0" w:line="200" w:lineRule="atLeast"/>
    </w:pPr>
    <w:rPr>
      <w:rFonts w:ascii="Verdana" w:eastAsiaTheme="minorHAnsi" w:hAnsi="Verdana"/>
      <w:noProof/>
      <w:sz w:val="12"/>
      <w:szCs w:val="18"/>
      <w:lang w:val="en-GB" w:eastAsia="en-US"/>
    </w:rPr>
  </w:style>
  <w:style w:type="paragraph" w:customStyle="1" w:styleId="37309251A5834AF0B992BFE74D328C293">
    <w:name w:val="37309251A5834AF0B992BFE74D328C293"/>
    <w:rsid w:val="008667D2"/>
    <w:pPr>
      <w:spacing w:after="0" w:line="200" w:lineRule="atLeast"/>
    </w:pPr>
    <w:rPr>
      <w:rFonts w:ascii="Verdana" w:eastAsiaTheme="minorHAnsi" w:hAnsi="Verdana"/>
      <w:noProof/>
      <w:sz w:val="12"/>
      <w:szCs w:val="18"/>
      <w:lang w:val="en-GB" w:eastAsia="en-US"/>
    </w:rPr>
  </w:style>
  <w:style w:type="paragraph" w:customStyle="1" w:styleId="7F0B7862888243C2A90E3F49BF2AEAE12">
    <w:name w:val="7F0B7862888243C2A90E3F49BF2AEAE12"/>
    <w:rsid w:val="008667D2"/>
    <w:pPr>
      <w:spacing w:after="0" w:line="200" w:lineRule="atLeast"/>
    </w:pPr>
    <w:rPr>
      <w:rFonts w:ascii="Verdana" w:eastAsiaTheme="minorHAnsi" w:hAnsi="Verdana"/>
      <w:noProof/>
      <w:sz w:val="12"/>
      <w:szCs w:val="18"/>
      <w:lang w:val="en-GB" w:eastAsia="en-US"/>
    </w:rPr>
  </w:style>
  <w:style w:type="paragraph" w:customStyle="1" w:styleId="1F71F1F5F97F4081B76142FC43B73D132">
    <w:name w:val="1F71F1F5F97F4081B76142FC43B73D132"/>
    <w:rsid w:val="008667D2"/>
    <w:pPr>
      <w:spacing w:after="0" w:line="200" w:lineRule="atLeast"/>
    </w:pPr>
    <w:rPr>
      <w:rFonts w:ascii="Verdana" w:eastAsiaTheme="minorHAnsi" w:hAnsi="Verdana"/>
      <w:noProof/>
      <w:sz w:val="12"/>
      <w:szCs w:val="18"/>
      <w:lang w:val="en-GB" w:eastAsia="en-US"/>
    </w:rPr>
  </w:style>
  <w:style w:type="paragraph" w:customStyle="1" w:styleId="950DAEB5589F407DB4E33CBDAE11B3362">
    <w:name w:val="950DAEB5589F407DB4E33CBDAE11B3362"/>
    <w:rsid w:val="008667D2"/>
    <w:pPr>
      <w:spacing w:after="0" w:line="200" w:lineRule="atLeast"/>
    </w:pPr>
    <w:rPr>
      <w:rFonts w:ascii="Verdana" w:eastAsiaTheme="minorHAnsi" w:hAnsi="Verdana"/>
      <w:b/>
      <w:sz w:val="14"/>
      <w:szCs w:val="18"/>
      <w:lang w:val="en-GB" w:eastAsia="en-US"/>
    </w:rPr>
  </w:style>
  <w:style w:type="paragraph" w:customStyle="1" w:styleId="FC854057570A46EDBF320134AC4806AC2">
    <w:name w:val="FC854057570A46EDBF320134AC4806AC2"/>
    <w:rsid w:val="008667D2"/>
    <w:pPr>
      <w:spacing w:after="0" w:line="200" w:lineRule="atLeast"/>
    </w:pPr>
    <w:rPr>
      <w:rFonts w:ascii="Verdana" w:eastAsiaTheme="minorHAnsi" w:hAnsi="Verdana"/>
      <w:noProof/>
      <w:sz w:val="14"/>
      <w:szCs w:val="18"/>
      <w:lang w:val="en-GB" w:eastAsia="en-US"/>
    </w:rPr>
  </w:style>
  <w:style w:type="paragraph" w:customStyle="1" w:styleId="E244CC3E23854496AD55BE87104A7BDC4">
    <w:name w:val="E244CC3E23854496AD55BE87104A7BDC4"/>
    <w:rsid w:val="008667D2"/>
    <w:pPr>
      <w:spacing w:after="0" w:line="200" w:lineRule="atLeast"/>
    </w:pPr>
    <w:rPr>
      <w:rFonts w:ascii="Verdana" w:eastAsiaTheme="minorHAnsi" w:hAnsi="Verdana"/>
      <w:noProof/>
      <w:sz w:val="12"/>
      <w:szCs w:val="18"/>
      <w:lang w:val="en-GB" w:eastAsia="en-US"/>
    </w:rPr>
  </w:style>
  <w:style w:type="paragraph" w:customStyle="1" w:styleId="37309251A5834AF0B992BFE74D328C294">
    <w:name w:val="37309251A5834AF0B992BFE74D328C294"/>
    <w:rsid w:val="008667D2"/>
    <w:pPr>
      <w:spacing w:after="0" w:line="200" w:lineRule="atLeast"/>
    </w:pPr>
    <w:rPr>
      <w:rFonts w:ascii="Verdana" w:eastAsiaTheme="minorHAnsi" w:hAnsi="Verdana"/>
      <w:noProof/>
      <w:sz w:val="12"/>
      <w:szCs w:val="18"/>
      <w:lang w:val="en-GB" w:eastAsia="en-US"/>
    </w:rPr>
  </w:style>
  <w:style w:type="paragraph" w:customStyle="1" w:styleId="7F0B7862888243C2A90E3F49BF2AEAE13">
    <w:name w:val="7F0B7862888243C2A90E3F49BF2AEAE13"/>
    <w:rsid w:val="008667D2"/>
    <w:pPr>
      <w:spacing w:after="0" w:line="200" w:lineRule="atLeast"/>
    </w:pPr>
    <w:rPr>
      <w:rFonts w:ascii="Verdana" w:eastAsiaTheme="minorHAnsi" w:hAnsi="Verdana"/>
      <w:noProof/>
      <w:sz w:val="12"/>
      <w:szCs w:val="18"/>
      <w:lang w:val="en-GB" w:eastAsia="en-US"/>
    </w:rPr>
  </w:style>
  <w:style w:type="paragraph" w:customStyle="1" w:styleId="1F71F1F5F97F4081B76142FC43B73D133">
    <w:name w:val="1F71F1F5F97F4081B76142FC43B73D133"/>
    <w:rsid w:val="008667D2"/>
    <w:pPr>
      <w:spacing w:after="0" w:line="200" w:lineRule="atLeast"/>
    </w:pPr>
    <w:rPr>
      <w:rFonts w:ascii="Verdana" w:eastAsiaTheme="minorHAnsi" w:hAnsi="Verdana"/>
      <w:noProof/>
      <w:sz w:val="12"/>
      <w:szCs w:val="18"/>
      <w:lang w:val="en-GB" w:eastAsia="en-US"/>
    </w:rPr>
  </w:style>
  <w:style w:type="paragraph" w:customStyle="1" w:styleId="1FFE6E4A161542C1916230520A562DC5">
    <w:name w:val="1FFE6E4A161542C1916230520A562DC5"/>
    <w:rsid w:val="007E3CC3"/>
  </w:style>
  <w:style w:type="paragraph" w:customStyle="1" w:styleId="13AFF2CCC20148F6B2455E7B8E767DB2">
    <w:name w:val="13AFF2CCC20148F6B2455E7B8E767DB2"/>
    <w:rsid w:val="007E3CC3"/>
  </w:style>
  <w:style w:type="paragraph" w:customStyle="1" w:styleId="6F1FF1F5A87A4027A0BD2BED94110B3D">
    <w:name w:val="6F1FF1F5A87A4027A0BD2BED94110B3D"/>
    <w:rsid w:val="007E3CC3"/>
  </w:style>
  <w:style w:type="paragraph" w:customStyle="1" w:styleId="7EFC6EC70FED4531A41F15313594339D">
    <w:name w:val="7EFC6EC70FED4531A41F15313594339D"/>
    <w:rsid w:val="007E3CC3"/>
  </w:style>
  <w:style w:type="paragraph" w:customStyle="1" w:styleId="5D35A659DA364C11AB2F5C2C0A06243B">
    <w:name w:val="5D35A659DA364C11AB2F5C2C0A06243B"/>
    <w:rsid w:val="007E3CC3"/>
  </w:style>
  <w:style w:type="paragraph" w:customStyle="1" w:styleId="B05AB11BA6484A1DBF03FBCF50504781">
    <w:name w:val="B05AB11BA6484A1DBF03FBCF50504781"/>
    <w:rsid w:val="007E3CC3"/>
  </w:style>
  <w:style w:type="paragraph" w:customStyle="1" w:styleId="46AADA73AAF64E28BB59A16F1B2B1085">
    <w:name w:val="46AADA73AAF64E28BB59A16F1B2B1085"/>
    <w:rsid w:val="007E3CC3"/>
  </w:style>
  <w:style w:type="paragraph" w:customStyle="1" w:styleId="C7ED5BF6F908461FB4E63666C304E122">
    <w:name w:val="C7ED5BF6F908461FB4E63666C304E122"/>
    <w:rsid w:val="007E3CC3"/>
  </w:style>
  <w:style w:type="paragraph" w:customStyle="1" w:styleId="44CBDE8579864EFF92852FFB22FDCE16">
    <w:name w:val="44CBDE8579864EFF92852FFB22FDCE16"/>
    <w:rsid w:val="007E3CC3"/>
  </w:style>
  <w:style w:type="paragraph" w:customStyle="1" w:styleId="44CBDE8579864EFF92852FFB22FDCE161">
    <w:name w:val="44CBDE8579864EFF92852FFB22FDCE161"/>
    <w:rsid w:val="007E3CC3"/>
    <w:pPr>
      <w:spacing w:after="0" w:line="200" w:lineRule="atLeast"/>
    </w:pPr>
    <w:rPr>
      <w:rFonts w:ascii="Verdana" w:eastAsiaTheme="minorHAnsi" w:hAnsi="Verdana"/>
      <w:b/>
      <w:sz w:val="14"/>
      <w:szCs w:val="18"/>
      <w:lang w:val="en-GB" w:eastAsia="en-US"/>
    </w:rPr>
  </w:style>
  <w:style w:type="paragraph" w:customStyle="1" w:styleId="B05AB11BA6484A1DBF03FBCF505047811">
    <w:name w:val="B05AB11BA6484A1DBF03FBCF505047811"/>
    <w:rsid w:val="007E3CC3"/>
    <w:pPr>
      <w:spacing w:after="0" w:line="200" w:lineRule="atLeast"/>
    </w:pPr>
    <w:rPr>
      <w:rFonts w:ascii="Verdana" w:eastAsiaTheme="minorHAnsi" w:hAnsi="Verdana"/>
      <w:b/>
      <w:sz w:val="14"/>
      <w:szCs w:val="18"/>
      <w:lang w:val="en-GB" w:eastAsia="en-US"/>
    </w:rPr>
  </w:style>
  <w:style w:type="paragraph" w:customStyle="1" w:styleId="44CBDE8579864EFF92852FFB22FDCE162">
    <w:name w:val="44CBDE8579864EFF92852FFB22FDCE162"/>
    <w:rsid w:val="007E3CC3"/>
    <w:pPr>
      <w:spacing w:after="0" w:line="200" w:lineRule="atLeast"/>
    </w:pPr>
    <w:rPr>
      <w:rFonts w:ascii="Verdana" w:eastAsiaTheme="minorHAnsi" w:hAnsi="Verdana"/>
      <w:b/>
      <w:sz w:val="14"/>
      <w:szCs w:val="18"/>
      <w:lang w:val="en-GB" w:eastAsia="en-US"/>
    </w:rPr>
  </w:style>
  <w:style w:type="paragraph" w:customStyle="1" w:styleId="B05AB11BA6484A1DBF03FBCF505047812">
    <w:name w:val="B05AB11BA6484A1DBF03FBCF505047812"/>
    <w:rsid w:val="007E3CC3"/>
    <w:pPr>
      <w:spacing w:after="0" w:line="200" w:lineRule="atLeast"/>
    </w:pPr>
    <w:rPr>
      <w:rFonts w:ascii="Verdana" w:eastAsiaTheme="minorHAnsi" w:hAnsi="Verdana"/>
      <w:b/>
      <w:sz w:val="14"/>
      <w:szCs w:val="18"/>
      <w:lang w:val="en-GB" w:eastAsia="en-US"/>
    </w:rPr>
  </w:style>
  <w:style w:type="paragraph" w:customStyle="1" w:styleId="46AADA73AAF64E28BB59A16F1B2B10851">
    <w:name w:val="46AADA73AAF64E28BB59A16F1B2B10851"/>
    <w:rsid w:val="000F6008"/>
    <w:pPr>
      <w:spacing w:after="0" w:line="200" w:lineRule="atLeast"/>
    </w:pPr>
    <w:rPr>
      <w:rFonts w:ascii="Verdana" w:eastAsiaTheme="minorHAnsi" w:hAnsi="Verdana"/>
      <w:b/>
      <w:sz w:val="14"/>
      <w:szCs w:val="18"/>
      <w:lang w:val="en-GB" w:eastAsia="en-US"/>
    </w:rPr>
  </w:style>
  <w:style w:type="paragraph" w:customStyle="1" w:styleId="46AADA73AAF64E28BB59A16F1B2B10852">
    <w:name w:val="46AADA73AAF64E28BB59A16F1B2B10852"/>
    <w:rsid w:val="000F6008"/>
    <w:pPr>
      <w:spacing w:after="0" w:line="200" w:lineRule="atLeast"/>
    </w:pPr>
    <w:rPr>
      <w:rFonts w:ascii="Verdana" w:eastAsiaTheme="minorHAnsi" w:hAnsi="Verdana"/>
      <w:b/>
      <w:sz w:val="14"/>
      <w:szCs w:val="18"/>
      <w:lang w:val="en-GB" w:eastAsia="en-US"/>
    </w:rPr>
  </w:style>
  <w:style w:type="paragraph" w:customStyle="1" w:styleId="46AADA73AAF64E28BB59A16F1B2B10853">
    <w:name w:val="46AADA73AAF64E28BB59A16F1B2B10853"/>
    <w:rsid w:val="008F20D3"/>
    <w:pPr>
      <w:spacing w:after="0" w:line="200" w:lineRule="atLeast"/>
    </w:pPr>
    <w:rPr>
      <w:rFonts w:ascii="Verdana" w:eastAsiaTheme="minorHAnsi" w:hAnsi="Verdana"/>
      <w:b/>
      <w:sz w:val="14"/>
      <w:szCs w:val="18"/>
      <w:lang w:val="en-GB" w:eastAsia="en-US"/>
    </w:rPr>
  </w:style>
  <w:style w:type="paragraph" w:customStyle="1" w:styleId="65D1CBCC281B4DD4A18EB0083EB93DBC">
    <w:name w:val="65D1CBCC281B4DD4A18EB0083EB93DBC"/>
    <w:rsid w:val="001475AC"/>
  </w:style>
  <w:style w:type="paragraph" w:customStyle="1" w:styleId="46AADA73AAF64E28BB59A16F1B2B10854">
    <w:name w:val="46AADA73AAF64E28BB59A16F1B2B10854"/>
    <w:rsid w:val="001475AC"/>
    <w:pPr>
      <w:spacing w:after="0" w:line="200" w:lineRule="atLeast"/>
    </w:pPr>
    <w:rPr>
      <w:rFonts w:ascii="Verdana" w:eastAsiaTheme="minorHAnsi" w:hAnsi="Verdana"/>
      <w:b/>
      <w:sz w:val="14"/>
      <w:szCs w:val="18"/>
      <w:lang w:val="en-GB" w:eastAsia="en-US"/>
    </w:rPr>
  </w:style>
  <w:style w:type="paragraph" w:customStyle="1" w:styleId="E49566794A19494CA0B6D0D0EEE3C335">
    <w:name w:val="E49566794A19494CA0B6D0D0EEE3C335"/>
    <w:rsid w:val="001475AC"/>
  </w:style>
  <w:style w:type="paragraph" w:customStyle="1" w:styleId="0F494CB8897B485888C06A7DD415B772">
    <w:name w:val="0F494CB8897B485888C06A7DD415B772"/>
    <w:rsid w:val="001475AC"/>
  </w:style>
  <w:style w:type="paragraph" w:customStyle="1" w:styleId="14F350B27DD6457DA0F2C71A2984346E">
    <w:name w:val="14F350B27DD6457DA0F2C71A2984346E"/>
    <w:rsid w:val="001475AC"/>
  </w:style>
  <w:style w:type="paragraph" w:customStyle="1" w:styleId="8A5606C3B4D946AE81B6BCF41402D073">
    <w:name w:val="8A5606C3B4D946AE81B6BCF41402D073"/>
    <w:rsid w:val="001475AC"/>
  </w:style>
  <w:style w:type="paragraph" w:customStyle="1" w:styleId="3CD77A8FB0604E44BC2DF948C1252DC6">
    <w:name w:val="3CD77A8FB0604E44BC2DF948C1252DC6"/>
    <w:rsid w:val="001475AC"/>
  </w:style>
  <w:style w:type="paragraph" w:customStyle="1" w:styleId="730310648E0F4F97BC997F85BB12D4F1">
    <w:name w:val="730310648E0F4F97BC997F85BB12D4F1"/>
    <w:rsid w:val="001475AC"/>
  </w:style>
  <w:style w:type="paragraph" w:customStyle="1" w:styleId="46AADA73AAF64E28BB59A16F1B2B10855">
    <w:name w:val="46AADA73AAF64E28BB59A16F1B2B10855"/>
    <w:rsid w:val="001475AC"/>
    <w:pPr>
      <w:spacing w:after="0" w:line="200" w:lineRule="atLeast"/>
    </w:pPr>
    <w:rPr>
      <w:rFonts w:ascii="Verdana" w:eastAsiaTheme="minorHAnsi" w:hAnsi="Verdana"/>
      <w:b/>
      <w:sz w:val="14"/>
      <w:szCs w:val="18"/>
      <w:lang w:val="en-GB" w:eastAsia="en-US"/>
    </w:rPr>
  </w:style>
  <w:style w:type="paragraph" w:customStyle="1" w:styleId="65D1CBCC281B4DD4A18EB0083EB93DBC1">
    <w:name w:val="65D1CBCC281B4DD4A18EB0083EB93DBC1"/>
    <w:rsid w:val="001475AC"/>
    <w:pPr>
      <w:spacing w:after="0" w:line="200" w:lineRule="atLeast"/>
    </w:pPr>
    <w:rPr>
      <w:rFonts w:ascii="Verdana" w:eastAsiaTheme="minorHAnsi" w:hAnsi="Verdana"/>
      <w:b/>
      <w:sz w:val="14"/>
      <w:szCs w:val="18"/>
      <w:lang w:val="en-GB" w:eastAsia="en-US"/>
    </w:rPr>
  </w:style>
  <w:style w:type="paragraph" w:customStyle="1" w:styleId="0F494CB8897B485888C06A7DD415B7721">
    <w:name w:val="0F494CB8897B485888C06A7DD415B7721"/>
    <w:rsid w:val="001475AC"/>
    <w:pPr>
      <w:spacing w:after="0" w:line="200" w:lineRule="atLeast"/>
    </w:pPr>
    <w:rPr>
      <w:rFonts w:ascii="Verdana" w:eastAsiaTheme="minorHAnsi" w:hAnsi="Verdana"/>
      <w:b/>
      <w:sz w:val="14"/>
      <w:szCs w:val="18"/>
      <w:lang w:val="en-GB" w:eastAsia="en-US"/>
    </w:rPr>
  </w:style>
  <w:style w:type="paragraph" w:customStyle="1" w:styleId="8A5606C3B4D946AE81B6BCF41402D0731">
    <w:name w:val="8A5606C3B4D946AE81B6BCF41402D0731"/>
    <w:rsid w:val="001475AC"/>
    <w:pPr>
      <w:spacing w:after="0" w:line="200" w:lineRule="atLeast"/>
    </w:pPr>
    <w:rPr>
      <w:rFonts w:ascii="Verdana" w:eastAsiaTheme="minorHAnsi" w:hAnsi="Verdana"/>
      <w:b/>
      <w:sz w:val="14"/>
      <w:szCs w:val="18"/>
      <w:lang w:val="en-GB" w:eastAsia="en-US"/>
    </w:rPr>
  </w:style>
  <w:style w:type="paragraph" w:customStyle="1" w:styleId="730310648E0F4F97BC997F85BB12D4F11">
    <w:name w:val="730310648E0F4F97BC997F85BB12D4F11"/>
    <w:rsid w:val="001475AC"/>
    <w:pPr>
      <w:spacing w:after="0" w:line="200" w:lineRule="atLeast"/>
    </w:pPr>
    <w:rPr>
      <w:rFonts w:ascii="Verdana" w:eastAsiaTheme="minorHAnsi" w:hAnsi="Verdana"/>
      <w:b/>
      <w:sz w:val="14"/>
      <w:szCs w:val="18"/>
      <w:lang w:val="en-GB" w:eastAsia="en-US"/>
    </w:rPr>
  </w:style>
  <w:style w:type="paragraph" w:customStyle="1" w:styleId="62E5143244DA47BF8A0C287379B93F3E1">
    <w:name w:val="62E5143244DA47BF8A0C287379B93F3E1"/>
    <w:rsid w:val="00E90B41"/>
    <w:pPr>
      <w:tabs>
        <w:tab w:val="left" w:pos="198"/>
      </w:tabs>
      <w:spacing w:after="0" w:line="280" w:lineRule="atLeast"/>
    </w:pPr>
    <w:rPr>
      <w:rFonts w:ascii="Verdana" w:eastAsia="Times New Roman" w:hAnsi="Verdana" w:cs="Times New Roman"/>
      <w:b/>
      <w:caps/>
      <w:noProof/>
      <w:color w:val="009DE0"/>
      <w:szCs w:val="24"/>
      <w:lang w:val="en-GB"/>
    </w:rPr>
  </w:style>
  <w:style w:type="paragraph" w:customStyle="1" w:styleId="46AADA73AAF64E28BB59A16F1B2B10856">
    <w:name w:val="46AADA73AAF64E28BB59A16F1B2B10856"/>
    <w:rsid w:val="00E90B41"/>
    <w:pPr>
      <w:spacing w:after="0" w:line="200" w:lineRule="atLeast"/>
    </w:pPr>
    <w:rPr>
      <w:rFonts w:ascii="Verdana" w:eastAsiaTheme="minorHAnsi" w:hAnsi="Verdana"/>
      <w:b/>
      <w:sz w:val="14"/>
      <w:szCs w:val="18"/>
      <w:lang w:val="en-GB" w:eastAsia="en-US"/>
    </w:rPr>
  </w:style>
  <w:style w:type="paragraph" w:customStyle="1" w:styleId="E5E71BC59E644D688583099F087558D0">
    <w:name w:val="E5E71BC59E644D688583099F087558D0"/>
    <w:rsid w:val="00E90B41"/>
    <w:pPr>
      <w:spacing w:after="0" w:line="720" w:lineRule="atLeast"/>
      <w:ind w:right="1134"/>
    </w:pPr>
    <w:rPr>
      <w:rFonts w:ascii="Verdana" w:eastAsia="Times New Roman" w:hAnsi="Verdana" w:cs="Times New Roman"/>
      <w:b/>
      <w:caps/>
      <w:color w:val="4D4D4D"/>
      <w:sz w:val="60"/>
      <w:szCs w:val="18"/>
      <w:lang w:val="en-GB"/>
    </w:rPr>
  </w:style>
  <w:style w:type="paragraph" w:customStyle="1" w:styleId="2B74AE83D5B54C63A53D3D7F03D726851">
    <w:name w:val="2B74AE83D5B54C63A53D3D7F03D726851"/>
    <w:rsid w:val="00E90B41"/>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1">
    <w:name w:val="4F632AA93D574CE4A41C7D1980908D6C1"/>
    <w:rsid w:val="00E90B41"/>
    <w:pPr>
      <w:spacing w:after="0" w:line="160" w:lineRule="atLeast"/>
      <w:ind w:left="-567"/>
    </w:pPr>
    <w:rPr>
      <w:rFonts w:ascii="Verdana" w:eastAsiaTheme="minorHAnsi" w:hAnsi="Verdana"/>
      <w:noProof/>
      <w:sz w:val="12"/>
      <w:szCs w:val="18"/>
      <w:lang w:val="en-GB" w:eastAsia="en-US"/>
    </w:rPr>
  </w:style>
  <w:style w:type="paragraph" w:customStyle="1" w:styleId="62E5143244DA47BF8A0C287379B93F3E2">
    <w:name w:val="62E5143244DA47BF8A0C287379B93F3E2"/>
    <w:rsid w:val="00E90B41"/>
    <w:pPr>
      <w:tabs>
        <w:tab w:val="left" w:pos="198"/>
      </w:tabs>
      <w:spacing w:after="0" w:line="280" w:lineRule="atLeast"/>
    </w:pPr>
    <w:rPr>
      <w:rFonts w:ascii="Verdana" w:eastAsia="Times New Roman" w:hAnsi="Verdana" w:cs="Times New Roman"/>
      <w:b/>
      <w:caps/>
      <w:noProof/>
      <w:color w:val="009DE0"/>
      <w:szCs w:val="24"/>
      <w:lang w:val="en-GB"/>
    </w:rPr>
  </w:style>
  <w:style w:type="paragraph" w:customStyle="1" w:styleId="B4F65F591708491483DF3682AB5646BB1">
    <w:name w:val="B4F65F591708491483DF3682AB5646BB1"/>
    <w:rsid w:val="00E90B41"/>
    <w:pPr>
      <w:tabs>
        <w:tab w:val="left" w:pos="198"/>
      </w:tabs>
      <w:spacing w:after="0" w:line="280" w:lineRule="atLeast"/>
    </w:pPr>
    <w:rPr>
      <w:rFonts w:ascii="Verdana" w:eastAsia="Times New Roman" w:hAnsi="Verdana" w:cs="Times New Roman"/>
      <w:b/>
      <w:caps/>
      <w:noProof/>
      <w:color w:val="009DE0"/>
      <w:szCs w:val="24"/>
      <w:lang w:val="en-GB"/>
    </w:rPr>
  </w:style>
  <w:style w:type="paragraph" w:customStyle="1" w:styleId="46AADA73AAF64E28BB59A16F1B2B10857">
    <w:name w:val="46AADA73AAF64E28BB59A16F1B2B10857"/>
    <w:rsid w:val="00E90B41"/>
    <w:pPr>
      <w:spacing w:after="0" w:line="200" w:lineRule="atLeast"/>
    </w:pPr>
    <w:rPr>
      <w:rFonts w:ascii="Verdana" w:eastAsiaTheme="minorHAnsi" w:hAnsi="Verdana"/>
      <w:b/>
      <w:sz w:val="14"/>
      <w:szCs w:val="18"/>
      <w:lang w:val="en-GB" w:eastAsia="en-US"/>
    </w:rPr>
  </w:style>
  <w:style w:type="paragraph" w:customStyle="1" w:styleId="E5E71BC59E644D688583099F087558D01">
    <w:name w:val="E5E71BC59E644D688583099F087558D01"/>
    <w:rsid w:val="00E90B41"/>
    <w:pPr>
      <w:spacing w:after="0" w:line="720" w:lineRule="atLeast"/>
      <w:ind w:right="1134"/>
    </w:pPr>
    <w:rPr>
      <w:rFonts w:ascii="Verdana" w:eastAsia="Times New Roman" w:hAnsi="Verdana" w:cs="Times New Roman"/>
      <w:b/>
      <w:caps/>
      <w:color w:val="4D4D4D"/>
      <w:sz w:val="60"/>
      <w:szCs w:val="18"/>
      <w:lang w:val="en-GB"/>
    </w:rPr>
  </w:style>
  <w:style w:type="paragraph" w:customStyle="1" w:styleId="EF12E506202341409ECCFC90382BD3C7">
    <w:name w:val="EF12E506202341409ECCFC90382BD3C7"/>
    <w:rsid w:val="00E90B41"/>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2">
    <w:name w:val="2B74AE83D5B54C63A53D3D7F03D726852"/>
    <w:rsid w:val="00E90B41"/>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2">
    <w:name w:val="4F632AA93D574CE4A41C7D1980908D6C2"/>
    <w:rsid w:val="00E90B41"/>
    <w:pPr>
      <w:spacing w:after="0" w:line="160" w:lineRule="atLeast"/>
      <w:ind w:left="-567"/>
    </w:pPr>
    <w:rPr>
      <w:rFonts w:ascii="Verdana" w:eastAsiaTheme="minorHAnsi" w:hAnsi="Verdana"/>
      <w:noProof/>
      <w:sz w:val="12"/>
      <w:szCs w:val="18"/>
      <w:lang w:val="en-GB" w:eastAsia="en-US"/>
    </w:rPr>
  </w:style>
  <w:style w:type="paragraph" w:customStyle="1" w:styleId="46AADA73AAF64E28BB59A16F1B2B10858">
    <w:name w:val="46AADA73AAF64E28BB59A16F1B2B10858"/>
    <w:rsid w:val="00E90B41"/>
    <w:pPr>
      <w:spacing w:after="0" w:line="200" w:lineRule="atLeast"/>
    </w:pPr>
    <w:rPr>
      <w:rFonts w:ascii="Verdana" w:eastAsiaTheme="minorHAnsi" w:hAnsi="Verdana"/>
      <w:b/>
      <w:sz w:val="14"/>
      <w:szCs w:val="18"/>
      <w:lang w:val="en-GB" w:eastAsia="en-US"/>
    </w:rPr>
  </w:style>
  <w:style w:type="paragraph" w:customStyle="1" w:styleId="E5E71BC59E644D688583099F087558D02">
    <w:name w:val="E5E71BC59E644D688583099F087558D02"/>
    <w:rsid w:val="00E90B41"/>
    <w:pPr>
      <w:spacing w:after="0" w:line="720" w:lineRule="atLeast"/>
      <w:ind w:right="1134"/>
    </w:pPr>
    <w:rPr>
      <w:rFonts w:ascii="Verdana" w:eastAsia="Times New Roman" w:hAnsi="Verdana" w:cs="Times New Roman"/>
      <w:b/>
      <w:caps/>
      <w:color w:val="4D4D4D"/>
      <w:sz w:val="60"/>
      <w:szCs w:val="18"/>
      <w:lang w:val="en-GB"/>
    </w:rPr>
  </w:style>
  <w:style w:type="paragraph" w:customStyle="1" w:styleId="EF12E506202341409ECCFC90382BD3C71">
    <w:name w:val="EF12E506202341409ECCFC90382BD3C71"/>
    <w:rsid w:val="00E90B41"/>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3">
    <w:name w:val="2B74AE83D5B54C63A53D3D7F03D726853"/>
    <w:rsid w:val="00E90B41"/>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3">
    <w:name w:val="4F632AA93D574CE4A41C7D1980908D6C3"/>
    <w:rsid w:val="00E90B41"/>
    <w:pPr>
      <w:spacing w:after="0" w:line="160" w:lineRule="atLeast"/>
      <w:ind w:left="-567"/>
    </w:pPr>
    <w:rPr>
      <w:rFonts w:ascii="Verdana" w:eastAsiaTheme="minorHAnsi" w:hAnsi="Verdana"/>
      <w:noProof/>
      <w:sz w:val="12"/>
      <w:szCs w:val="18"/>
      <w:lang w:val="en-GB" w:eastAsia="en-US"/>
    </w:rPr>
  </w:style>
  <w:style w:type="paragraph" w:customStyle="1" w:styleId="46AADA73AAF64E28BB59A16F1B2B10859">
    <w:name w:val="46AADA73AAF64E28BB59A16F1B2B10859"/>
    <w:rsid w:val="00C550CB"/>
    <w:pPr>
      <w:spacing w:after="0" w:line="200" w:lineRule="atLeast"/>
    </w:pPr>
    <w:rPr>
      <w:rFonts w:ascii="Verdana" w:eastAsiaTheme="minorHAnsi" w:hAnsi="Verdana"/>
      <w:b/>
      <w:sz w:val="14"/>
      <w:szCs w:val="18"/>
      <w:lang w:val="en-GB" w:eastAsia="en-US"/>
    </w:rPr>
  </w:style>
  <w:style w:type="paragraph" w:customStyle="1" w:styleId="D1F2B50DA87C4A83B879DA539C0D39E8">
    <w:name w:val="D1F2B50DA87C4A83B879DA539C0D39E8"/>
    <w:rsid w:val="00C550CB"/>
    <w:pPr>
      <w:spacing w:after="0" w:line="720" w:lineRule="atLeast"/>
      <w:ind w:right="1134"/>
    </w:pPr>
    <w:rPr>
      <w:rFonts w:ascii="Verdana" w:eastAsia="Times New Roman" w:hAnsi="Verdana" w:cs="Times New Roman"/>
      <w:b/>
      <w:caps/>
      <w:color w:val="4D4D4D"/>
      <w:sz w:val="60"/>
      <w:szCs w:val="18"/>
      <w:lang w:val="en-GB"/>
    </w:rPr>
  </w:style>
  <w:style w:type="paragraph" w:customStyle="1" w:styleId="E92F577F2F7347B3A0BFA50B6820F2D1">
    <w:name w:val="E92F577F2F7347B3A0BFA50B6820F2D1"/>
    <w:rsid w:val="00C550CB"/>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4">
    <w:name w:val="2B74AE83D5B54C63A53D3D7F03D726854"/>
    <w:rsid w:val="00C550CB"/>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4">
    <w:name w:val="4F632AA93D574CE4A41C7D1980908D6C4"/>
    <w:rsid w:val="00C550CB"/>
    <w:pPr>
      <w:spacing w:after="0" w:line="160" w:lineRule="atLeast"/>
      <w:ind w:left="-567"/>
    </w:pPr>
    <w:rPr>
      <w:rFonts w:ascii="Verdana" w:eastAsiaTheme="minorHAnsi" w:hAnsi="Verdana"/>
      <w:noProof/>
      <w:sz w:val="12"/>
      <w:szCs w:val="18"/>
      <w:lang w:val="en-GB" w:eastAsia="en-US"/>
    </w:rPr>
  </w:style>
  <w:style w:type="paragraph" w:customStyle="1" w:styleId="46AADA73AAF64E28BB59A16F1B2B108510">
    <w:name w:val="46AADA73AAF64E28BB59A16F1B2B108510"/>
    <w:rsid w:val="00CF0E3A"/>
    <w:pPr>
      <w:spacing w:after="0" w:line="200" w:lineRule="atLeast"/>
    </w:pPr>
    <w:rPr>
      <w:rFonts w:ascii="Verdana" w:eastAsiaTheme="minorHAnsi" w:hAnsi="Verdana"/>
      <w:b/>
      <w:sz w:val="14"/>
      <w:szCs w:val="18"/>
      <w:lang w:val="en-GB" w:eastAsia="en-US"/>
    </w:rPr>
  </w:style>
  <w:style w:type="paragraph" w:customStyle="1" w:styleId="99A9C8E449134D489324AB87F7E2A78E">
    <w:name w:val="99A9C8E449134D489324AB87F7E2A78E"/>
    <w:rsid w:val="00CF0E3A"/>
    <w:pPr>
      <w:spacing w:after="0" w:line="720" w:lineRule="atLeast"/>
      <w:ind w:right="1134"/>
    </w:pPr>
    <w:rPr>
      <w:rFonts w:ascii="Verdana" w:eastAsia="Times New Roman" w:hAnsi="Verdana" w:cs="Times New Roman"/>
      <w:b/>
      <w:caps/>
      <w:color w:val="4D4D4D"/>
      <w:sz w:val="60"/>
      <w:szCs w:val="18"/>
      <w:lang w:val="en-GB"/>
    </w:rPr>
  </w:style>
  <w:style w:type="paragraph" w:customStyle="1" w:styleId="6B12C38B32004ADE8DE61CAE0279612C">
    <w:name w:val="6B12C38B32004ADE8DE61CAE0279612C"/>
    <w:rsid w:val="00CF0E3A"/>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5">
    <w:name w:val="2B74AE83D5B54C63A53D3D7F03D726855"/>
    <w:rsid w:val="00CF0E3A"/>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5">
    <w:name w:val="4F632AA93D574CE4A41C7D1980908D6C5"/>
    <w:rsid w:val="00CF0E3A"/>
    <w:pPr>
      <w:spacing w:after="0" w:line="160" w:lineRule="atLeast"/>
      <w:ind w:left="-567"/>
    </w:pPr>
    <w:rPr>
      <w:rFonts w:ascii="Verdana" w:eastAsiaTheme="minorHAnsi" w:hAnsi="Verdana"/>
      <w:noProof/>
      <w:sz w:val="12"/>
      <w:szCs w:val="18"/>
      <w:lang w:val="en-GB" w:eastAsia="en-US"/>
    </w:rPr>
  </w:style>
  <w:style w:type="paragraph" w:customStyle="1" w:styleId="46AADA73AAF64E28BB59A16F1B2B108511">
    <w:name w:val="46AADA73AAF64E28BB59A16F1B2B108511"/>
    <w:rsid w:val="00D83324"/>
    <w:pPr>
      <w:spacing w:after="0" w:line="200" w:lineRule="atLeast"/>
    </w:pPr>
    <w:rPr>
      <w:rFonts w:ascii="Verdana" w:eastAsiaTheme="minorHAnsi" w:hAnsi="Verdana"/>
      <w:b/>
      <w:sz w:val="14"/>
      <w:szCs w:val="18"/>
      <w:lang w:val="en-GB" w:eastAsia="en-US"/>
    </w:rPr>
  </w:style>
  <w:style w:type="paragraph" w:customStyle="1" w:styleId="7D692E8B7C07456B813911BEBB26058D">
    <w:name w:val="7D692E8B7C07456B813911BEBB26058D"/>
    <w:rsid w:val="00D83324"/>
    <w:pPr>
      <w:spacing w:after="0" w:line="720" w:lineRule="atLeast"/>
      <w:ind w:right="1134"/>
    </w:pPr>
    <w:rPr>
      <w:rFonts w:ascii="Verdana" w:eastAsia="Times New Roman" w:hAnsi="Verdana" w:cs="Times New Roman"/>
      <w:b/>
      <w:caps/>
      <w:color w:val="4D4D4D"/>
      <w:sz w:val="60"/>
      <w:szCs w:val="18"/>
      <w:lang w:val="en-GB"/>
    </w:rPr>
  </w:style>
  <w:style w:type="paragraph" w:customStyle="1" w:styleId="7C503EB8CAF04348B1CD52BDA072B4B9">
    <w:name w:val="7C503EB8CAF04348B1CD52BDA072B4B9"/>
    <w:rsid w:val="00D83324"/>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6">
    <w:name w:val="2B74AE83D5B54C63A53D3D7F03D726856"/>
    <w:rsid w:val="00D83324"/>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6">
    <w:name w:val="4F632AA93D574CE4A41C7D1980908D6C6"/>
    <w:rsid w:val="00D83324"/>
    <w:pPr>
      <w:spacing w:after="0" w:line="160" w:lineRule="atLeast"/>
      <w:ind w:left="-567"/>
    </w:pPr>
    <w:rPr>
      <w:rFonts w:ascii="Verdana" w:eastAsiaTheme="minorHAnsi" w:hAnsi="Verdana"/>
      <w:noProof/>
      <w:sz w:val="12"/>
      <w:szCs w:val="18"/>
      <w:lang w:val="en-GB" w:eastAsia="en-US"/>
    </w:rPr>
  </w:style>
  <w:style w:type="paragraph" w:customStyle="1" w:styleId="9DBD555A1A4945A990B6769382AC7FAA">
    <w:name w:val="9DBD555A1A4945A990B6769382AC7FAA"/>
    <w:rsid w:val="00CB790E"/>
  </w:style>
  <w:style w:type="paragraph" w:customStyle="1" w:styleId="9E9BF308E2324800AD152BD23D82F059">
    <w:name w:val="9E9BF308E2324800AD152BD23D82F059"/>
    <w:rsid w:val="00CB790E"/>
  </w:style>
  <w:style w:type="paragraph" w:customStyle="1" w:styleId="621E72391202477E9A10DA3B467073D1">
    <w:name w:val="621E72391202477E9A10DA3B467073D1"/>
    <w:rsid w:val="00CB790E"/>
  </w:style>
  <w:style w:type="paragraph" w:customStyle="1" w:styleId="68C280B2E73946D4A1D3AA933028FB99">
    <w:name w:val="68C280B2E73946D4A1D3AA933028FB99"/>
    <w:rsid w:val="00CB790E"/>
  </w:style>
  <w:style w:type="paragraph" w:customStyle="1" w:styleId="04549A3BF60C4E07AF1221D13EADE106">
    <w:name w:val="04549A3BF60C4E07AF1221D13EADE106"/>
    <w:rsid w:val="00CB790E"/>
  </w:style>
  <w:style w:type="paragraph" w:customStyle="1" w:styleId="46AADA73AAF64E28BB59A16F1B2B108512">
    <w:name w:val="46AADA73AAF64E28BB59A16F1B2B108512"/>
    <w:rsid w:val="00CB790E"/>
    <w:pPr>
      <w:spacing w:after="0" w:line="200" w:lineRule="atLeast"/>
    </w:pPr>
    <w:rPr>
      <w:rFonts w:ascii="Verdana" w:eastAsiaTheme="minorHAnsi" w:hAnsi="Verdana"/>
      <w:b/>
      <w:sz w:val="14"/>
      <w:szCs w:val="18"/>
      <w:lang w:val="en-GB" w:eastAsia="en-US"/>
    </w:rPr>
  </w:style>
  <w:style w:type="paragraph" w:customStyle="1" w:styleId="E6DD889EB97A4678977C4B34169DDFF4">
    <w:name w:val="E6DD889EB97A4678977C4B34169DDFF4"/>
    <w:rsid w:val="00CB790E"/>
    <w:pPr>
      <w:spacing w:after="0" w:line="720" w:lineRule="atLeast"/>
      <w:ind w:right="1134"/>
    </w:pPr>
    <w:rPr>
      <w:rFonts w:ascii="Verdana" w:eastAsia="Times New Roman" w:hAnsi="Verdana" w:cs="Times New Roman"/>
      <w:b/>
      <w:caps/>
      <w:color w:val="4D4D4D"/>
      <w:sz w:val="60"/>
      <w:szCs w:val="18"/>
      <w:lang w:val="en-GB"/>
    </w:rPr>
  </w:style>
  <w:style w:type="paragraph" w:customStyle="1" w:styleId="048C14DAEEF3449EB7AA9B35ECAF5898">
    <w:name w:val="048C14DAEEF3449EB7AA9B35ECAF5898"/>
    <w:rsid w:val="00CB790E"/>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7">
    <w:name w:val="2B74AE83D5B54C63A53D3D7F03D726857"/>
    <w:rsid w:val="00CB790E"/>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7">
    <w:name w:val="4F632AA93D574CE4A41C7D1980908D6C7"/>
    <w:rsid w:val="00CB790E"/>
    <w:pPr>
      <w:spacing w:after="0" w:line="160" w:lineRule="atLeast"/>
      <w:ind w:left="-567"/>
    </w:pPr>
    <w:rPr>
      <w:rFonts w:ascii="Verdana" w:eastAsiaTheme="minorHAnsi" w:hAnsi="Verdana"/>
      <w:noProof/>
      <w:sz w:val="12"/>
      <w:szCs w:val="18"/>
      <w:lang w:val="en-GB" w:eastAsia="en-US"/>
    </w:rPr>
  </w:style>
  <w:style w:type="paragraph" w:customStyle="1" w:styleId="46AADA73AAF64E28BB59A16F1B2B108513">
    <w:name w:val="46AADA73AAF64E28BB59A16F1B2B108513"/>
    <w:rsid w:val="00CB790E"/>
    <w:pPr>
      <w:spacing w:after="0" w:line="200" w:lineRule="atLeast"/>
    </w:pPr>
    <w:rPr>
      <w:rFonts w:ascii="Verdana" w:eastAsiaTheme="minorHAnsi" w:hAnsi="Verdana"/>
      <w:b/>
      <w:sz w:val="14"/>
      <w:szCs w:val="18"/>
      <w:lang w:val="en-GB" w:eastAsia="en-US"/>
    </w:rPr>
  </w:style>
  <w:style w:type="paragraph" w:customStyle="1" w:styleId="E6DD889EB97A4678977C4B34169DDFF41">
    <w:name w:val="E6DD889EB97A4678977C4B34169DDFF41"/>
    <w:rsid w:val="00CB790E"/>
    <w:pPr>
      <w:spacing w:after="0" w:line="720" w:lineRule="atLeast"/>
      <w:ind w:right="1134"/>
    </w:pPr>
    <w:rPr>
      <w:rFonts w:ascii="Verdana" w:eastAsia="Times New Roman" w:hAnsi="Verdana" w:cs="Times New Roman"/>
      <w:b/>
      <w:caps/>
      <w:color w:val="4D4D4D"/>
      <w:sz w:val="60"/>
      <w:szCs w:val="18"/>
      <w:lang w:val="en-GB"/>
    </w:rPr>
  </w:style>
  <w:style w:type="paragraph" w:customStyle="1" w:styleId="048C14DAEEF3449EB7AA9B35ECAF58981">
    <w:name w:val="048C14DAEEF3449EB7AA9B35ECAF58981"/>
    <w:rsid w:val="00CB790E"/>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8">
    <w:name w:val="2B74AE83D5B54C63A53D3D7F03D726858"/>
    <w:rsid w:val="00CB790E"/>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8">
    <w:name w:val="4F632AA93D574CE4A41C7D1980908D6C8"/>
    <w:rsid w:val="00CB790E"/>
    <w:pPr>
      <w:spacing w:after="0" w:line="160" w:lineRule="atLeast"/>
      <w:ind w:left="-567"/>
    </w:pPr>
    <w:rPr>
      <w:rFonts w:ascii="Verdana" w:eastAsiaTheme="minorHAnsi" w:hAnsi="Verdana"/>
      <w:noProof/>
      <w:sz w:val="12"/>
      <w:szCs w:val="18"/>
      <w:lang w:val="en-GB" w:eastAsia="en-US"/>
    </w:rPr>
  </w:style>
  <w:style w:type="paragraph" w:customStyle="1" w:styleId="633D3343F5D34298BF978BCA5A2E557D">
    <w:name w:val="633D3343F5D34298BF978BCA5A2E557D"/>
    <w:rsid w:val="00CB790E"/>
  </w:style>
  <w:style w:type="paragraph" w:customStyle="1" w:styleId="62116FC859DB4588AB32962A54E30CF7">
    <w:name w:val="62116FC859DB4588AB32962A54E30CF7"/>
    <w:rsid w:val="00CB790E"/>
  </w:style>
  <w:style w:type="paragraph" w:customStyle="1" w:styleId="5D2969C4DA114C11A15A5F74B0851F55">
    <w:name w:val="5D2969C4DA114C11A15A5F74B0851F55"/>
    <w:rsid w:val="00CB790E"/>
  </w:style>
  <w:style w:type="paragraph" w:customStyle="1" w:styleId="BD182A8C9C4F44CDA63D17E5FAB41973">
    <w:name w:val="BD182A8C9C4F44CDA63D17E5FAB41973"/>
    <w:rsid w:val="00CB790E"/>
  </w:style>
  <w:style w:type="paragraph" w:customStyle="1" w:styleId="E67BE39F9DC446C09D00BB31498ADD13">
    <w:name w:val="E67BE39F9DC446C09D00BB31498ADD13"/>
    <w:rsid w:val="00CB790E"/>
  </w:style>
  <w:style w:type="paragraph" w:customStyle="1" w:styleId="46AADA73AAF64E28BB59A16F1B2B108514">
    <w:name w:val="46AADA73AAF64E28BB59A16F1B2B108514"/>
    <w:rsid w:val="00CB790E"/>
    <w:pPr>
      <w:spacing w:after="0" w:line="200" w:lineRule="atLeast"/>
    </w:pPr>
    <w:rPr>
      <w:rFonts w:ascii="Verdana" w:eastAsiaTheme="minorHAnsi" w:hAnsi="Verdana"/>
      <w:b/>
      <w:sz w:val="14"/>
      <w:szCs w:val="18"/>
      <w:lang w:val="en-GB" w:eastAsia="en-US"/>
    </w:rPr>
  </w:style>
  <w:style w:type="paragraph" w:customStyle="1" w:styleId="E6DD889EB97A4678977C4B34169DDFF42">
    <w:name w:val="E6DD889EB97A4678977C4B34169DDFF42"/>
    <w:rsid w:val="00CB790E"/>
    <w:pPr>
      <w:spacing w:after="0" w:line="720" w:lineRule="atLeast"/>
      <w:ind w:right="1134"/>
    </w:pPr>
    <w:rPr>
      <w:rFonts w:ascii="Verdana" w:eastAsia="Times New Roman" w:hAnsi="Verdana" w:cs="Times New Roman"/>
      <w:b/>
      <w:caps/>
      <w:color w:val="4D4D4D"/>
      <w:sz w:val="60"/>
      <w:szCs w:val="18"/>
      <w:lang w:val="en-GB"/>
    </w:rPr>
  </w:style>
  <w:style w:type="paragraph" w:customStyle="1" w:styleId="048C14DAEEF3449EB7AA9B35ECAF58982">
    <w:name w:val="048C14DAEEF3449EB7AA9B35ECAF58982"/>
    <w:rsid w:val="00CB790E"/>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9">
    <w:name w:val="2B74AE83D5B54C63A53D3D7F03D726859"/>
    <w:rsid w:val="00CB790E"/>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9">
    <w:name w:val="4F632AA93D574CE4A41C7D1980908D6C9"/>
    <w:rsid w:val="00CB790E"/>
    <w:pPr>
      <w:spacing w:after="0" w:line="160" w:lineRule="atLeast"/>
      <w:ind w:left="-567"/>
    </w:pPr>
    <w:rPr>
      <w:rFonts w:ascii="Verdana" w:eastAsiaTheme="minorHAnsi" w:hAnsi="Verdana"/>
      <w:noProof/>
      <w:sz w:val="12"/>
      <w:szCs w:val="18"/>
      <w:lang w:val="en-GB" w:eastAsia="en-US"/>
    </w:rPr>
  </w:style>
  <w:style w:type="paragraph" w:customStyle="1" w:styleId="2D74CECA130F47E49814F5745D3570C4">
    <w:name w:val="2D74CECA130F47E49814F5745D3570C4"/>
    <w:rsid w:val="00CB790E"/>
  </w:style>
  <w:style w:type="paragraph" w:customStyle="1" w:styleId="E6DD889EB97A4678977C4B34169DDFF43">
    <w:name w:val="E6DD889EB97A4678977C4B34169DDFF43"/>
    <w:rsid w:val="00CB790E"/>
    <w:pPr>
      <w:spacing w:after="0" w:line="720" w:lineRule="atLeast"/>
      <w:ind w:right="1134"/>
    </w:pPr>
    <w:rPr>
      <w:rFonts w:ascii="Verdana" w:eastAsia="Times New Roman" w:hAnsi="Verdana" w:cs="Times New Roman"/>
      <w:b/>
      <w:caps/>
      <w:color w:val="4D4D4D"/>
      <w:sz w:val="60"/>
      <w:szCs w:val="18"/>
      <w:lang w:val="en-GB"/>
    </w:rPr>
  </w:style>
  <w:style w:type="paragraph" w:customStyle="1" w:styleId="048C14DAEEF3449EB7AA9B35ECAF58983">
    <w:name w:val="048C14DAEEF3449EB7AA9B35ECAF58983"/>
    <w:rsid w:val="00CB790E"/>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10">
    <w:name w:val="2B74AE83D5B54C63A53D3D7F03D7268510"/>
    <w:rsid w:val="00CB790E"/>
    <w:pPr>
      <w:spacing w:after="0" w:line="160" w:lineRule="atLeast"/>
      <w:ind w:left="-567"/>
    </w:pPr>
    <w:rPr>
      <w:rFonts w:ascii="Verdana" w:eastAsiaTheme="minorHAnsi" w:hAnsi="Verdana"/>
      <w:noProof/>
      <w:sz w:val="12"/>
      <w:szCs w:val="18"/>
      <w:lang w:val="en-GB" w:eastAsia="en-US"/>
    </w:rPr>
  </w:style>
  <w:style w:type="paragraph" w:customStyle="1" w:styleId="4F632AA93D574CE4A41C7D1980908D6C10">
    <w:name w:val="4F632AA93D574CE4A41C7D1980908D6C10"/>
    <w:rsid w:val="00CB790E"/>
    <w:pPr>
      <w:spacing w:after="0" w:line="160" w:lineRule="atLeast"/>
      <w:ind w:left="-567"/>
    </w:pPr>
    <w:rPr>
      <w:rFonts w:ascii="Verdana" w:eastAsiaTheme="minorHAnsi" w:hAnsi="Verdana"/>
      <w:noProof/>
      <w:sz w:val="12"/>
      <w:szCs w:val="18"/>
      <w:lang w:val="en-GB" w:eastAsia="en-US"/>
    </w:rPr>
  </w:style>
  <w:style w:type="paragraph" w:customStyle="1" w:styleId="767A3128F40F422CA48DCFC43005D57E">
    <w:name w:val="767A3128F40F422CA48DCFC43005D57E"/>
    <w:rsid w:val="003A2128"/>
  </w:style>
  <w:style w:type="paragraph" w:customStyle="1" w:styleId="767A3128F40F422CA48DCFC43005D57E1">
    <w:name w:val="767A3128F40F422CA48DCFC43005D57E1"/>
    <w:rsid w:val="00E01A8D"/>
    <w:pPr>
      <w:spacing w:after="0" w:line="200" w:lineRule="atLeast"/>
    </w:pPr>
    <w:rPr>
      <w:rFonts w:ascii="Verdana" w:eastAsiaTheme="minorHAnsi" w:hAnsi="Verdana"/>
      <w:b/>
      <w:sz w:val="14"/>
      <w:szCs w:val="18"/>
      <w:lang w:val="en-GB" w:eastAsia="en-US"/>
    </w:rPr>
  </w:style>
  <w:style w:type="paragraph" w:customStyle="1" w:styleId="44CBDE8579864EFF92852FFB22FDCE163">
    <w:name w:val="44CBDE8579864EFF92852FFB22FDCE163"/>
    <w:rsid w:val="00E01A8D"/>
    <w:pPr>
      <w:spacing w:after="0" w:line="200" w:lineRule="atLeast"/>
    </w:pPr>
    <w:rPr>
      <w:rFonts w:ascii="Verdana" w:eastAsiaTheme="minorHAnsi" w:hAnsi="Verdana"/>
      <w:b/>
      <w:sz w:val="14"/>
      <w:szCs w:val="18"/>
      <w:lang w:val="en-GB" w:eastAsia="en-US"/>
    </w:rPr>
  </w:style>
  <w:style w:type="paragraph" w:customStyle="1" w:styleId="2D74CECA130F47E49814F5745D3570C41">
    <w:name w:val="2D74CECA130F47E49814F5745D3570C41"/>
    <w:rsid w:val="00E01A8D"/>
    <w:pPr>
      <w:spacing w:after="0" w:line="200" w:lineRule="atLeast"/>
    </w:pPr>
    <w:rPr>
      <w:rFonts w:ascii="Verdana" w:eastAsiaTheme="minorHAnsi" w:hAnsi="Verdana"/>
      <w:b/>
      <w:sz w:val="14"/>
      <w:szCs w:val="18"/>
      <w:lang w:val="en-GB" w:eastAsia="en-US"/>
    </w:rPr>
  </w:style>
  <w:style w:type="paragraph" w:customStyle="1" w:styleId="7EFC6EC70FED4531A41F15313594339D1">
    <w:name w:val="7EFC6EC70FED4531A41F15313594339D1"/>
    <w:rsid w:val="00E01A8D"/>
    <w:pPr>
      <w:spacing w:after="0" w:line="200" w:lineRule="atLeast"/>
    </w:pPr>
    <w:rPr>
      <w:rFonts w:ascii="Verdana" w:eastAsiaTheme="minorHAnsi" w:hAnsi="Verdana"/>
      <w:b/>
      <w:sz w:val="14"/>
      <w:szCs w:val="18"/>
      <w:lang w:val="en-GB" w:eastAsia="en-US"/>
    </w:rPr>
  </w:style>
  <w:style w:type="paragraph" w:customStyle="1" w:styleId="65D1CBCC281B4DD4A18EB0083EB93DBC2">
    <w:name w:val="65D1CBCC281B4DD4A18EB0083EB93DBC2"/>
    <w:rsid w:val="00E01A8D"/>
    <w:pPr>
      <w:spacing w:after="0" w:line="200" w:lineRule="atLeast"/>
    </w:pPr>
    <w:rPr>
      <w:rFonts w:ascii="Verdana" w:eastAsiaTheme="minorHAnsi" w:hAnsi="Verdana"/>
      <w:b/>
      <w:sz w:val="14"/>
      <w:szCs w:val="18"/>
      <w:lang w:val="en-GB" w:eastAsia="en-US"/>
    </w:rPr>
  </w:style>
  <w:style w:type="paragraph" w:customStyle="1" w:styleId="0F494CB8897B485888C06A7DD415B7722">
    <w:name w:val="0F494CB8897B485888C06A7DD415B7722"/>
    <w:rsid w:val="00E01A8D"/>
    <w:pPr>
      <w:spacing w:after="0" w:line="200" w:lineRule="atLeast"/>
    </w:pPr>
    <w:rPr>
      <w:rFonts w:ascii="Verdana" w:eastAsiaTheme="minorHAnsi" w:hAnsi="Verdana"/>
      <w:b/>
      <w:sz w:val="14"/>
      <w:szCs w:val="18"/>
      <w:lang w:val="en-GB" w:eastAsia="en-US"/>
    </w:rPr>
  </w:style>
  <w:style w:type="paragraph" w:customStyle="1" w:styleId="8A5606C3B4D946AE81B6BCF41402D0732">
    <w:name w:val="8A5606C3B4D946AE81B6BCF41402D0732"/>
    <w:rsid w:val="00E01A8D"/>
    <w:pPr>
      <w:spacing w:after="0" w:line="200" w:lineRule="atLeast"/>
    </w:pPr>
    <w:rPr>
      <w:rFonts w:ascii="Verdana" w:eastAsiaTheme="minorHAnsi" w:hAnsi="Verdana"/>
      <w:b/>
      <w:sz w:val="14"/>
      <w:szCs w:val="18"/>
      <w:lang w:val="en-GB" w:eastAsia="en-US"/>
    </w:rPr>
  </w:style>
  <w:style w:type="paragraph" w:customStyle="1" w:styleId="730310648E0F4F97BC997F85BB12D4F12">
    <w:name w:val="730310648E0F4F97BC997F85BB12D4F12"/>
    <w:rsid w:val="00E01A8D"/>
    <w:pPr>
      <w:spacing w:after="0" w:line="200" w:lineRule="atLeast"/>
    </w:pPr>
    <w:rPr>
      <w:rFonts w:ascii="Verdana" w:eastAsiaTheme="minorHAnsi" w:hAnsi="Verdana"/>
      <w:b/>
      <w:sz w:val="14"/>
      <w:szCs w:val="18"/>
      <w:lang w:val="en-GB" w:eastAsia="en-US"/>
    </w:rPr>
  </w:style>
  <w:style w:type="paragraph" w:customStyle="1" w:styleId="605E8A6B225141A9946C70EA7C5754B4">
    <w:name w:val="605E8A6B225141A9946C70EA7C5754B4"/>
    <w:rsid w:val="00E01A8D"/>
    <w:pPr>
      <w:spacing w:after="0" w:line="720" w:lineRule="atLeast"/>
      <w:ind w:right="1134"/>
    </w:pPr>
    <w:rPr>
      <w:rFonts w:ascii="Verdana" w:eastAsia="Times New Roman" w:hAnsi="Verdana" w:cs="Times New Roman"/>
      <w:b/>
      <w:caps/>
      <w:color w:val="4D4D4D"/>
      <w:sz w:val="60"/>
      <w:szCs w:val="18"/>
      <w:lang w:val="en-GB"/>
    </w:rPr>
  </w:style>
  <w:style w:type="paragraph" w:customStyle="1" w:styleId="3DB399582877415BB9FA8305ACA9265C">
    <w:name w:val="3DB399582877415BB9FA8305ACA9265C"/>
    <w:rsid w:val="00E01A8D"/>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11">
    <w:name w:val="2B74AE83D5B54C63A53D3D7F03D7268511"/>
    <w:rsid w:val="00E01A8D"/>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1">
    <w:name w:val="9E9BF308E2324800AD152BD23D82F0591"/>
    <w:rsid w:val="00E01A8D"/>
    <w:pPr>
      <w:spacing w:after="0" w:line="200" w:lineRule="atLeast"/>
    </w:pPr>
    <w:rPr>
      <w:rFonts w:ascii="Verdana" w:eastAsiaTheme="minorHAnsi" w:hAnsi="Verdana"/>
      <w:noProof/>
      <w:sz w:val="12"/>
      <w:szCs w:val="18"/>
      <w:lang w:val="en-GB" w:eastAsia="en-US"/>
    </w:rPr>
  </w:style>
  <w:style w:type="paragraph" w:customStyle="1" w:styleId="621E72391202477E9A10DA3B467073D11">
    <w:name w:val="621E72391202477E9A10DA3B467073D11"/>
    <w:rsid w:val="00E01A8D"/>
    <w:pPr>
      <w:spacing w:after="0" w:line="200" w:lineRule="atLeast"/>
    </w:pPr>
    <w:rPr>
      <w:rFonts w:ascii="Verdana" w:eastAsiaTheme="minorHAnsi" w:hAnsi="Verdana"/>
      <w:noProof/>
      <w:sz w:val="12"/>
      <w:szCs w:val="18"/>
      <w:lang w:val="en-GB" w:eastAsia="en-US"/>
    </w:rPr>
  </w:style>
  <w:style w:type="paragraph" w:customStyle="1" w:styleId="68C280B2E73946D4A1D3AA933028FB991">
    <w:name w:val="68C280B2E73946D4A1D3AA933028FB991"/>
    <w:rsid w:val="00E01A8D"/>
    <w:pPr>
      <w:spacing w:after="0" w:line="200" w:lineRule="atLeast"/>
    </w:pPr>
    <w:rPr>
      <w:rFonts w:ascii="Verdana" w:eastAsiaTheme="minorHAnsi" w:hAnsi="Verdana"/>
      <w:noProof/>
      <w:sz w:val="12"/>
      <w:szCs w:val="18"/>
      <w:lang w:val="en-GB" w:eastAsia="en-US"/>
    </w:rPr>
  </w:style>
  <w:style w:type="paragraph" w:customStyle="1" w:styleId="04549A3BF60C4E07AF1221D13EADE1061">
    <w:name w:val="04549A3BF60C4E07AF1221D13EADE1061"/>
    <w:rsid w:val="00E01A8D"/>
    <w:pPr>
      <w:spacing w:after="0" w:line="200" w:lineRule="atLeast"/>
    </w:pPr>
    <w:rPr>
      <w:rFonts w:ascii="Verdana" w:eastAsiaTheme="minorHAnsi" w:hAnsi="Verdana"/>
      <w:noProof/>
      <w:sz w:val="12"/>
      <w:szCs w:val="18"/>
      <w:lang w:val="en-GB" w:eastAsia="en-US"/>
    </w:rPr>
  </w:style>
  <w:style w:type="paragraph" w:customStyle="1" w:styleId="4F632AA93D574CE4A41C7D1980908D6C11">
    <w:name w:val="4F632AA93D574CE4A41C7D1980908D6C11"/>
    <w:rsid w:val="00E01A8D"/>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1">
    <w:name w:val="62116FC859DB4588AB32962A54E30CF71"/>
    <w:rsid w:val="00E01A8D"/>
    <w:pPr>
      <w:spacing w:after="0" w:line="200" w:lineRule="atLeast"/>
    </w:pPr>
    <w:rPr>
      <w:rFonts w:ascii="Verdana" w:eastAsiaTheme="minorHAnsi" w:hAnsi="Verdana"/>
      <w:noProof/>
      <w:sz w:val="12"/>
      <w:szCs w:val="18"/>
      <w:lang w:val="en-GB" w:eastAsia="en-US"/>
    </w:rPr>
  </w:style>
  <w:style w:type="paragraph" w:customStyle="1" w:styleId="5D2969C4DA114C11A15A5F74B0851F551">
    <w:name w:val="5D2969C4DA114C11A15A5F74B0851F551"/>
    <w:rsid w:val="00E01A8D"/>
    <w:pPr>
      <w:spacing w:after="0" w:line="200" w:lineRule="atLeast"/>
    </w:pPr>
    <w:rPr>
      <w:rFonts w:ascii="Verdana" w:eastAsiaTheme="minorHAnsi" w:hAnsi="Verdana"/>
      <w:noProof/>
      <w:sz w:val="12"/>
      <w:szCs w:val="18"/>
      <w:lang w:val="en-GB" w:eastAsia="en-US"/>
    </w:rPr>
  </w:style>
  <w:style w:type="paragraph" w:customStyle="1" w:styleId="BD182A8C9C4F44CDA63D17E5FAB419731">
    <w:name w:val="BD182A8C9C4F44CDA63D17E5FAB419731"/>
    <w:rsid w:val="00E01A8D"/>
    <w:pPr>
      <w:spacing w:after="0" w:line="200" w:lineRule="atLeast"/>
    </w:pPr>
    <w:rPr>
      <w:rFonts w:ascii="Verdana" w:eastAsiaTheme="minorHAnsi" w:hAnsi="Verdana"/>
      <w:noProof/>
      <w:sz w:val="12"/>
      <w:szCs w:val="18"/>
      <w:lang w:val="en-GB" w:eastAsia="en-US"/>
    </w:rPr>
  </w:style>
  <w:style w:type="paragraph" w:customStyle="1" w:styleId="E67BE39F9DC446C09D00BB31498ADD131">
    <w:name w:val="E67BE39F9DC446C09D00BB31498ADD131"/>
    <w:rsid w:val="00E01A8D"/>
    <w:pPr>
      <w:spacing w:after="0" w:line="200" w:lineRule="atLeast"/>
    </w:pPr>
    <w:rPr>
      <w:rFonts w:ascii="Verdana" w:eastAsiaTheme="minorHAnsi" w:hAnsi="Verdana"/>
      <w:noProof/>
      <w:sz w:val="12"/>
      <w:szCs w:val="18"/>
      <w:lang w:val="en-GB" w:eastAsia="en-US"/>
    </w:rPr>
  </w:style>
  <w:style w:type="paragraph" w:customStyle="1" w:styleId="767A3128F40F422CA48DCFC43005D57E2">
    <w:name w:val="767A3128F40F422CA48DCFC43005D57E2"/>
    <w:rsid w:val="00E01A8D"/>
    <w:pPr>
      <w:spacing w:after="0" w:line="200" w:lineRule="atLeast"/>
    </w:pPr>
    <w:rPr>
      <w:rFonts w:ascii="Verdana" w:eastAsiaTheme="minorHAnsi" w:hAnsi="Verdana"/>
      <w:b/>
      <w:sz w:val="14"/>
      <w:szCs w:val="18"/>
      <w:lang w:val="en-GB" w:eastAsia="en-US"/>
    </w:rPr>
  </w:style>
  <w:style w:type="paragraph" w:customStyle="1" w:styleId="44CBDE8579864EFF92852FFB22FDCE164">
    <w:name w:val="44CBDE8579864EFF92852FFB22FDCE164"/>
    <w:rsid w:val="00E01A8D"/>
    <w:pPr>
      <w:spacing w:after="0" w:line="200" w:lineRule="atLeast"/>
    </w:pPr>
    <w:rPr>
      <w:rFonts w:ascii="Verdana" w:eastAsiaTheme="minorHAnsi" w:hAnsi="Verdana"/>
      <w:b/>
      <w:sz w:val="14"/>
      <w:szCs w:val="18"/>
      <w:lang w:val="en-GB" w:eastAsia="en-US"/>
    </w:rPr>
  </w:style>
  <w:style w:type="paragraph" w:customStyle="1" w:styleId="2D74CECA130F47E49814F5745D3570C42">
    <w:name w:val="2D74CECA130F47E49814F5745D3570C42"/>
    <w:rsid w:val="00E01A8D"/>
    <w:pPr>
      <w:spacing w:after="0" w:line="200" w:lineRule="atLeast"/>
    </w:pPr>
    <w:rPr>
      <w:rFonts w:ascii="Verdana" w:eastAsiaTheme="minorHAnsi" w:hAnsi="Verdana"/>
      <w:b/>
      <w:sz w:val="14"/>
      <w:szCs w:val="18"/>
      <w:lang w:val="en-GB" w:eastAsia="en-US"/>
    </w:rPr>
  </w:style>
  <w:style w:type="paragraph" w:customStyle="1" w:styleId="7EFC6EC70FED4531A41F15313594339D2">
    <w:name w:val="7EFC6EC70FED4531A41F15313594339D2"/>
    <w:rsid w:val="00E01A8D"/>
    <w:pPr>
      <w:spacing w:after="0" w:line="200" w:lineRule="atLeast"/>
    </w:pPr>
    <w:rPr>
      <w:rFonts w:ascii="Verdana" w:eastAsiaTheme="minorHAnsi" w:hAnsi="Verdana"/>
      <w:b/>
      <w:sz w:val="14"/>
      <w:szCs w:val="18"/>
      <w:lang w:val="en-GB" w:eastAsia="en-US"/>
    </w:rPr>
  </w:style>
  <w:style w:type="paragraph" w:customStyle="1" w:styleId="65D1CBCC281B4DD4A18EB0083EB93DBC3">
    <w:name w:val="65D1CBCC281B4DD4A18EB0083EB93DBC3"/>
    <w:rsid w:val="00E01A8D"/>
    <w:pPr>
      <w:spacing w:after="0" w:line="200" w:lineRule="atLeast"/>
    </w:pPr>
    <w:rPr>
      <w:rFonts w:ascii="Verdana" w:eastAsiaTheme="minorHAnsi" w:hAnsi="Verdana"/>
      <w:b/>
      <w:sz w:val="14"/>
      <w:szCs w:val="18"/>
      <w:lang w:val="en-GB" w:eastAsia="en-US"/>
    </w:rPr>
  </w:style>
  <w:style w:type="paragraph" w:customStyle="1" w:styleId="0F494CB8897B485888C06A7DD415B7723">
    <w:name w:val="0F494CB8897B485888C06A7DD415B7723"/>
    <w:rsid w:val="00E01A8D"/>
    <w:pPr>
      <w:spacing w:after="0" w:line="200" w:lineRule="atLeast"/>
    </w:pPr>
    <w:rPr>
      <w:rFonts w:ascii="Verdana" w:eastAsiaTheme="minorHAnsi" w:hAnsi="Verdana"/>
      <w:b/>
      <w:sz w:val="14"/>
      <w:szCs w:val="18"/>
      <w:lang w:val="en-GB" w:eastAsia="en-US"/>
    </w:rPr>
  </w:style>
  <w:style w:type="paragraph" w:customStyle="1" w:styleId="8A5606C3B4D946AE81B6BCF41402D0733">
    <w:name w:val="8A5606C3B4D946AE81B6BCF41402D0733"/>
    <w:rsid w:val="00E01A8D"/>
    <w:pPr>
      <w:spacing w:after="0" w:line="200" w:lineRule="atLeast"/>
    </w:pPr>
    <w:rPr>
      <w:rFonts w:ascii="Verdana" w:eastAsiaTheme="minorHAnsi" w:hAnsi="Verdana"/>
      <w:b/>
      <w:sz w:val="14"/>
      <w:szCs w:val="18"/>
      <w:lang w:val="en-GB" w:eastAsia="en-US"/>
    </w:rPr>
  </w:style>
  <w:style w:type="paragraph" w:customStyle="1" w:styleId="730310648E0F4F97BC997F85BB12D4F13">
    <w:name w:val="730310648E0F4F97BC997F85BB12D4F13"/>
    <w:rsid w:val="00E01A8D"/>
    <w:pPr>
      <w:spacing w:after="0" w:line="200" w:lineRule="atLeast"/>
    </w:pPr>
    <w:rPr>
      <w:rFonts w:ascii="Verdana" w:eastAsiaTheme="minorHAnsi" w:hAnsi="Verdana"/>
      <w:b/>
      <w:sz w:val="14"/>
      <w:szCs w:val="18"/>
      <w:lang w:val="en-GB" w:eastAsia="en-US"/>
    </w:rPr>
  </w:style>
  <w:style w:type="paragraph" w:customStyle="1" w:styleId="605E8A6B225141A9946C70EA7C5754B41">
    <w:name w:val="605E8A6B225141A9946C70EA7C5754B41"/>
    <w:rsid w:val="00E01A8D"/>
    <w:pPr>
      <w:spacing w:after="0" w:line="720" w:lineRule="atLeast"/>
      <w:ind w:right="1134"/>
    </w:pPr>
    <w:rPr>
      <w:rFonts w:ascii="Verdana" w:eastAsia="Times New Roman" w:hAnsi="Verdana" w:cs="Times New Roman"/>
      <w:b/>
      <w:caps/>
      <w:color w:val="4D4D4D"/>
      <w:sz w:val="60"/>
      <w:szCs w:val="18"/>
      <w:lang w:val="en-GB"/>
    </w:rPr>
  </w:style>
  <w:style w:type="paragraph" w:customStyle="1" w:styleId="3DB399582877415BB9FA8305ACA9265C1">
    <w:name w:val="3DB399582877415BB9FA8305ACA9265C1"/>
    <w:rsid w:val="00E01A8D"/>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12">
    <w:name w:val="2B74AE83D5B54C63A53D3D7F03D7268512"/>
    <w:rsid w:val="00E01A8D"/>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2">
    <w:name w:val="9E9BF308E2324800AD152BD23D82F0592"/>
    <w:rsid w:val="00E01A8D"/>
    <w:pPr>
      <w:spacing w:after="0" w:line="200" w:lineRule="atLeast"/>
    </w:pPr>
    <w:rPr>
      <w:rFonts w:ascii="Verdana" w:eastAsiaTheme="minorHAnsi" w:hAnsi="Verdana"/>
      <w:noProof/>
      <w:sz w:val="12"/>
      <w:szCs w:val="18"/>
      <w:lang w:val="en-GB" w:eastAsia="en-US"/>
    </w:rPr>
  </w:style>
  <w:style w:type="paragraph" w:customStyle="1" w:styleId="621E72391202477E9A10DA3B467073D12">
    <w:name w:val="621E72391202477E9A10DA3B467073D12"/>
    <w:rsid w:val="00E01A8D"/>
    <w:pPr>
      <w:spacing w:after="0" w:line="200" w:lineRule="atLeast"/>
    </w:pPr>
    <w:rPr>
      <w:rFonts w:ascii="Verdana" w:eastAsiaTheme="minorHAnsi" w:hAnsi="Verdana"/>
      <w:noProof/>
      <w:sz w:val="12"/>
      <w:szCs w:val="18"/>
      <w:lang w:val="en-GB" w:eastAsia="en-US"/>
    </w:rPr>
  </w:style>
  <w:style w:type="paragraph" w:customStyle="1" w:styleId="68C280B2E73946D4A1D3AA933028FB992">
    <w:name w:val="68C280B2E73946D4A1D3AA933028FB992"/>
    <w:rsid w:val="00E01A8D"/>
    <w:pPr>
      <w:spacing w:after="0" w:line="200" w:lineRule="atLeast"/>
    </w:pPr>
    <w:rPr>
      <w:rFonts w:ascii="Verdana" w:eastAsiaTheme="minorHAnsi" w:hAnsi="Verdana"/>
      <w:noProof/>
      <w:sz w:val="12"/>
      <w:szCs w:val="18"/>
      <w:lang w:val="en-GB" w:eastAsia="en-US"/>
    </w:rPr>
  </w:style>
  <w:style w:type="paragraph" w:customStyle="1" w:styleId="04549A3BF60C4E07AF1221D13EADE1062">
    <w:name w:val="04549A3BF60C4E07AF1221D13EADE1062"/>
    <w:rsid w:val="00E01A8D"/>
    <w:pPr>
      <w:spacing w:after="0" w:line="200" w:lineRule="atLeast"/>
    </w:pPr>
    <w:rPr>
      <w:rFonts w:ascii="Verdana" w:eastAsiaTheme="minorHAnsi" w:hAnsi="Verdana"/>
      <w:noProof/>
      <w:sz w:val="12"/>
      <w:szCs w:val="18"/>
      <w:lang w:val="en-GB" w:eastAsia="en-US"/>
    </w:rPr>
  </w:style>
  <w:style w:type="paragraph" w:customStyle="1" w:styleId="4F632AA93D574CE4A41C7D1980908D6C12">
    <w:name w:val="4F632AA93D574CE4A41C7D1980908D6C12"/>
    <w:rsid w:val="00E01A8D"/>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2">
    <w:name w:val="62116FC859DB4588AB32962A54E30CF72"/>
    <w:rsid w:val="00E01A8D"/>
    <w:pPr>
      <w:spacing w:after="0" w:line="200" w:lineRule="atLeast"/>
    </w:pPr>
    <w:rPr>
      <w:rFonts w:ascii="Verdana" w:eastAsiaTheme="minorHAnsi" w:hAnsi="Verdana"/>
      <w:noProof/>
      <w:sz w:val="12"/>
      <w:szCs w:val="18"/>
      <w:lang w:val="en-GB" w:eastAsia="en-US"/>
    </w:rPr>
  </w:style>
  <w:style w:type="paragraph" w:customStyle="1" w:styleId="5D2969C4DA114C11A15A5F74B0851F552">
    <w:name w:val="5D2969C4DA114C11A15A5F74B0851F552"/>
    <w:rsid w:val="00E01A8D"/>
    <w:pPr>
      <w:spacing w:after="0" w:line="200" w:lineRule="atLeast"/>
    </w:pPr>
    <w:rPr>
      <w:rFonts w:ascii="Verdana" w:eastAsiaTheme="minorHAnsi" w:hAnsi="Verdana"/>
      <w:noProof/>
      <w:sz w:val="12"/>
      <w:szCs w:val="18"/>
      <w:lang w:val="en-GB" w:eastAsia="en-US"/>
    </w:rPr>
  </w:style>
  <w:style w:type="paragraph" w:customStyle="1" w:styleId="BD182A8C9C4F44CDA63D17E5FAB419732">
    <w:name w:val="BD182A8C9C4F44CDA63D17E5FAB419732"/>
    <w:rsid w:val="00E01A8D"/>
    <w:pPr>
      <w:spacing w:after="0" w:line="200" w:lineRule="atLeast"/>
    </w:pPr>
    <w:rPr>
      <w:rFonts w:ascii="Verdana" w:eastAsiaTheme="minorHAnsi" w:hAnsi="Verdana"/>
      <w:noProof/>
      <w:sz w:val="12"/>
      <w:szCs w:val="18"/>
      <w:lang w:val="en-GB" w:eastAsia="en-US"/>
    </w:rPr>
  </w:style>
  <w:style w:type="paragraph" w:customStyle="1" w:styleId="E67BE39F9DC446C09D00BB31498ADD132">
    <w:name w:val="E67BE39F9DC446C09D00BB31498ADD132"/>
    <w:rsid w:val="00E01A8D"/>
    <w:pPr>
      <w:spacing w:after="0" w:line="200" w:lineRule="atLeast"/>
    </w:pPr>
    <w:rPr>
      <w:rFonts w:ascii="Verdana" w:eastAsiaTheme="minorHAnsi" w:hAnsi="Verdana"/>
      <w:noProof/>
      <w:sz w:val="12"/>
      <w:szCs w:val="18"/>
      <w:lang w:val="en-GB" w:eastAsia="en-US"/>
    </w:rPr>
  </w:style>
  <w:style w:type="paragraph" w:customStyle="1" w:styleId="767A3128F40F422CA48DCFC43005D57E3">
    <w:name w:val="767A3128F40F422CA48DCFC43005D57E3"/>
    <w:rsid w:val="008A2F63"/>
    <w:pPr>
      <w:spacing w:after="0" w:line="200" w:lineRule="atLeast"/>
    </w:pPr>
    <w:rPr>
      <w:rFonts w:ascii="Verdana" w:eastAsiaTheme="minorHAnsi" w:hAnsi="Verdana"/>
      <w:b/>
      <w:sz w:val="14"/>
      <w:szCs w:val="18"/>
      <w:lang w:val="en-GB" w:eastAsia="en-US"/>
    </w:rPr>
  </w:style>
  <w:style w:type="paragraph" w:customStyle="1" w:styleId="44CBDE8579864EFF92852FFB22FDCE165">
    <w:name w:val="44CBDE8579864EFF92852FFB22FDCE165"/>
    <w:rsid w:val="008A2F63"/>
    <w:pPr>
      <w:spacing w:after="0" w:line="200" w:lineRule="atLeast"/>
    </w:pPr>
    <w:rPr>
      <w:rFonts w:ascii="Verdana" w:eastAsiaTheme="minorHAnsi" w:hAnsi="Verdana"/>
      <w:b/>
      <w:sz w:val="14"/>
      <w:szCs w:val="18"/>
      <w:lang w:val="en-GB" w:eastAsia="en-US"/>
    </w:rPr>
  </w:style>
  <w:style w:type="paragraph" w:customStyle="1" w:styleId="2D74CECA130F47E49814F5745D3570C43">
    <w:name w:val="2D74CECA130F47E49814F5745D3570C43"/>
    <w:rsid w:val="008A2F63"/>
    <w:pPr>
      <w:spacing w:after="0" w:line="200" w:lineRule="atLeast"/>
    </w:pPr>
    <w:rPr>
      <w:rFonts w:ascii="Verdana" w:eastAsiaTheme="minorHAnsi" w:hAnsi="Verdana"/>
      <w:b/>
      <w:sz w:val="14"/>
      <w:szCs w:val="18"/>
      <w:lang w:val="en-GB" w:eastAsia="en-US"/>
    </w:rPr>
  </w:style>
  <w:style w:type="paragraph" w:customStyle="1" w:styleId="7EFC6EC70FED4531A41F15313594339D3">
    <w:name w:val="7EFC6EC70FED4531A41F15313594339D3"/>
    <w:rsid w:val="008A2F63"/>
    <w:pPr>
      <w:spacing w:after="0" w:line="200" w:lineRule="atLeast"/>
    </w:pPr>
    <w:rPr>
      <w:rFonts w:ascii="Verdana" w:eastAsiaTheme="minorHAnsi" w:hAnsi="Verdana"/>
      <w:b/>
      <w:sz w:val="14"/>
      <w:szCs w:val="18"/>
      <w:lang w:val="en-GB" w:eastAsia="en-US"/>
    </w:rPr>
  </w:style>
  <w:style w:type="paragraph" w:customStyle="1" w:styleId="65D1CBCC281B4DD4A18EB0083EB93DBC4">
    <w:name w:val="65D1CBCC281B4DD4A18EB0083EB93DBC4"/>
    <w:rsid w:val="008A2F63"/>
    <w:pPr>
      <w:spacing w:after="0" w:line="200" w:lineRule="atLeast"/>
    </w:pPr>
    <w:rPr>
      <w:rFonts w:ascii="Verdana" w:eastAsiaTheme="minorHAnsi" w:hAnsi="Verdana"/>
      <w:b/>
      <w:sz w:val="14"/>
      <w:szCs w:val="18"/>
      <w:lang w:val="en-GB" w:eastAsia="en-US"/>
    </w:rPr>
  </w:style>
  <w:style w:type="paragraph" w:customStyle="1" w:styleId="0F494CB8897B485888C06A7DD415B7724">
    <w:name w:val="0F494CB8897B485888C06A7DD415B7724"/>
    <w:rsid w:val="008A2F63"/>
    <w:pPr>
      <w:spacing w:after="0" w:line="200" w:lineRule="atLeast"/>
    </w:pPr>
    <w:rPr>
      <w:rFonts w:ascii="Verdana" w:eastAsiaTheme="minorHAnsi" w:hAnsi="Verdana"/>
      <w:b/>
      <w:sz w:val="14"/>
      <w:szCs w:val="18"/>
      <w:lang w:val="en-GB" w:eastAsia="en-US"/>
    </w:rPr>
  </w:style>
  <w:style w:type="paragraph" w:customStyle="1" w:styleId="8A5606C3B4D946AE81B6BCF41402D0734">
    <w:name w:val="8A5606C3B4D946AE81B6BCF41402D0734"/>
    <w:rsid w:val="008A2F63"/>
    <w:pPr>
      <w:spacing w:after="0" w:line="200" w:lineRule="atLeast"/>
    </w:pPr>
    <w:rPr>
      <w:rFonts w:ascii="Verdana" w:eastAsiaTheme="minorHAnsi" w:hAnsi="Verdana"/>
      <w:b/>
      <w:sz w:val="14"/>
      <w:szCs w:val="18"/>
      <w:lang w:val="en-GB" w:eastAsia="en-US"/>
    </w:rPr>
  </w:style>
  <w:style w:type="paragraph" w:customStyle="1" w:styleId="730310648E0F4F97BC997F85BB12D4F14">
    <w:name w:val="730310648E0F4F97BC997F85BB12D4F14"/>
    <w:rsid w:val="008A2F63"/>
    <w:pPr>
      <w:spacing w:after="0" w:line="200" w:lineRule="atLeast"/>
    </w:pPr>
    <w:rPr>
      <w:rFonts w:ascii="Verdana" w:eastAsiaTheme="minorHAnsi" w:hAnsi="Verdana"/>
      <w:b/>
      <w:sz w:val="14"/>
      <w:szCs w:val="18"/>
      <w:lang w:val="en-GB" w:eastAsia="en-US"/>
    </w:rPr>
  </w:style>
  <w:style w:type="paragraph" w:customStyle="1" w:styleId="605E8A6B225141A9946C70EA7C5754B42">
    <w:name w:val="605E8A6B225141A9946C70EA7C5754B42"/>
    <w:rsid w:val="008A2F63"/>
    <w:pPr>
      <w:spacing w:after="0" w:line="720" w:lineRule="atLeast"/>
      <w:ind w:right="1134"/>
    </w:pPr>
    <w:rPr>
      <w:rFonts w:ascii="Verdana" w:eastAsia="Times New Roman" w:hAnsi="Verdana" w:cs="Times New Roman"/>
      <w:b/>
      <w:caps/>
      <w:color w:val="4D4D4D"/>
      <w:sz w:val="60"/>
      <w:szCs w:val="18"/>
      <w:lang w:val="en-GB"/>
    </w:rPr>
  </w:style>
  <w:style w:type="paragraph" w:customStyle="1" w:styleId="3DB399582877415BB9FA8305ACA9265C2">
    <w:name w:val="3DB399582877415BB9FA8305ACA9265C2"/>
    <w:rsid w:val="008A2F63"/>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13">
    <w:name w:val="2B74AE83D5B54C63A53D3D7F03D7268513"/>
    <w:rsid w:val="008A2F63"/>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3">
    <w:name w:val="9E9BF308E2324800AD152BD23D82F0593"/>
    <w:rsid w:val="008A2F63"/>
    <w:pPr>
      <w:spacing w:after="0" w:line="200" w:lineRule="atLeast"/>
    </w:pPr>
    <w:rPr>
      <w:rFonts w:ascii="Verdana" w:eastAsiaTheme="minorHAnsi" w:hAnsi="Verdana"/>
      <w:noProof/>
      <w:sz w:val="12"/>
      <w:szCs w:val="18"/>
      <w:lang w:val="en-GB" w:eastAsia="en-US"/>
    </w:rPr>
  </w:style>
  <w:style w:type="paragraph" w:customStyle="1" w:styleId="621E72391202477E9A10DA3B467073D13">
    <w:name w:val="621E72391202477E9A10DA3B467073D13"/>
    <w:rsid w:val="008A2F63"/>
    <w:pPr>
      <w:spacing w:after="0" w:line="200" w:lineRule="atLeast"/>
    </w:pPr>
    <w:rPr>
      <w:rFonts w:ascii="Verdana" w:eastAsiaTheme="minorHAnsi" w:hAnsi="Verdana"/>
      <w:noProof/>
      <w:sz w:val="12"/>
      <w:szCs w:val="18"/>
      <w:lang w:val="en-GB" w:eastAsia="en-US"/>
    </w:rPr>
  </w:style>
  <w:style w:type="paragraph" w:customStyle="1" w:styleId="68C280B2E73946D4A1D3AA933028FB993">
    <w:name w:val="68C280B2E73946D4A1D3AA933028FB993"/>
    <w:rsid w:val="008A2F63"/>
    <w:pPr>
      <w:spacing w:after="0" w:line="200" w:lineRule="atLeast"/>
    </w:pPr>
    <w:rPr>
      <w:rFonts w:ascii="Verdana" w:eastAsiaTheme="minorHAnsi" w:hAnsi="Verdana"/>
      <w:noProof/>
      <w:sz w:val="12"/>
      <w:szCs w:val="18"/>
      <w:lang w:val="en-GB" w:eastAsia="en-US"/>
    </w:rPr>
  </w:style>
  <w:style w:type="paragraph" w:customStyle="1" w:styleId="04549A3BF60C4E07AF1221D13EADE1063">
    <w:name w:val="04549A3BF60C4E07AF1221D13EADE1063"/>
    <w:rsid w:val="008A2F63"/>
    <w:pPr>
      <w:spacing w:after="0" w:line="200" w:lineRule="atLeast"/>
    </w:pPr>
    <w:rPr>
      <w:rFonts w:ascii="Verdana" w:eastAsiaTheme="minorHAnsi" w:hAnsi="Verdana"/>
      <w:noProof/>
      <w:sz w:val="12"/>
      <w:szCs w:val="18"/>
      <w:lang w:val="en-GB" w:eastAsia="en-US"/>
    </w:rPr>
  </w:style>
  <w:style w:type="paragraph" w:customStyle="1" w:styleId="4F632AA93D574CE4A41C7D1980908D6C13">
    <w:name w:val="4F632AA93D574CE4A41C7D1980908D6C13"/>
    <w:rsid w:val="008A2F63"/>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3">
    <w:name w:val="62116FC859DB4588AB32962A54E30CF73"/>
    <w:rsid w:val="008A2F63"/>
    <w:pPr>
      <w:spacing w:after="0" w:line="200" w:lineRule="atLeast"/>
    </w:pPr>
    <w:rPr>
      <w:rFonts w:ascii="Verdana" w:eastAsiaTheme="minorHAnsi" w:hAnsi="Verdana"/>
      <w:noProof/>
      <w:sz w:val="12"/>
      <w:szCs w:val="18"/>
      <w:lang w:val="en-GB" w:eastAsia="en-US"/>
    </w:rPr>
  </w:style>
  <w:style w:type="paragraph" w:customStyle="1" w:styleId="5D2969C4DA114C11A15A5F74B0851F553">
    <w:name w:val="5D2969C4DA114C11A15A5F74B0851F553"/>
    <w:rsid w:val="008A2F63"/>
    <w:pPr>
      <w:spacing w:after="0" w:line="200" w:lineRule="atLeast"/>
    </w:pPr>
    <w:rPr>
      <w:rFonts w:ascii="Verdana" w:eastAsiaTheme="minorHAnsi" w:hAnsi="Verdana"/>
      <w:noProof/>
      <w:sz w:val="12"/>
      <w:szCs w:val="18"/>
      <w:lang w:val="en-GB" w:eastAsia="en-US"/>
    </w:rPr>
  </w:style>
  <w:style w:type="paragraph" w:customStyle="1" w:styleId="BD182A8C9C4F44CDA63D17E5FAB419733">
    <w:name w:val="BD182A8C9C4F44CDA63D17E5FAB419733"/>
    <w:rsid w:val="008A2F63"/>
    <w:pPr>
      <w:spacing w:after="0" w:line="200" w:lineRule="atLeast"/>
    </w:pPr>
    <w:rPr>
      <w:rFonts w:ascii="Verdana" w:eastAsiaTheme="minorHAnsi" w:hAnsi="Verdana"/>
      <w:noProof/>
      <w:sz w:val="12"/>
      <w:szCs w:val="18"/>
      <w:lang w:val="en-GB" w:eastAsia="en-US"/>
    </w:rPr>
  </w:style>
  <w:style w:type="paragraph" w:customStyle="1" w:styleId="E67BE39F9DC446C09D00BB31498ADD133">
    <w:name w:val="E67BE39F9DC446C09D00BB31498ADD133"/>
    <w:rsid w:val="008A2F63"/>
    <w:pPr>
      <w:spacing w:after="0" w:line="200" w:lineRule="atLeast"/>
    </w:pPr>
    <w:rPr>
      <w:rFonts w:ascii="Verdana" w:eastAsiaTheme="minorHAnsi" w:hAnsi="Verdana"/>
      <w:noProof/>
      <w:sz w:val="12"/>
      <w:szCs w:val="18"/>
      <w:lang w:val="en-GB" w:eastAsia="en-US"/>
    </w:rPr>
  </w:style>
  <w:style w:type="paragraph" w:customStyle="1" w:styleId="FB2A6386086741B9A9DD0FE3625CC056">
    <w:name w:val="FB2A6386086741B9A9DD0FE3625CC056"/>
    <w:rsid w:val="008A2F63"/>
  </w:style>
  <w:style w:type="paragraph" w:customStyle="1" w:styleId="A53E260707BD4C169335D0FEC991DD64">
    <w:name w:val="A53E260707BD4C169335D0FEC991DD64"/>
    <w:rsid w:val="008A2F63"/>
  </w:style>
  <w:style w:type="paragraph" w:customStyle="1" w:styleId="44CBDE8579864EFF92852FFB22FDCE166">
    <w:name w:val="44CBDE8579864EFF92852FFB22FDCE166"/>
    <w:rsid w:val="008A2F63"/>
    <w:pPr>
      <w:spacing w:after="0" w:line="200" w:lineRule="atLeast"/>
    </w:pPr>
    <w:rPr>
      <w:rFonts w:ascii="Verdana" w:eastAsiaTheme="minorHAnsi" w:hAnsi="Verdana"/>
      <w:b/>
      <w:sz w:val="14"/>
      <w:szCs w:val="18"/>
      <w:lang w:val="en-GB" w:eastAsia="en-US"/>
    </w:rPr>
  </w:style>
  <w:style w:type="paragraph" w:customStyle="1" w:styleId="2D74CECA130F47E49814F5745D3570C44">
    <w:name w:val="2D74CECA130F47E49814F5745D3570C44"/>
    <w:rsid w:val="008A2F63"/>
    <w:pPr>
      <w:spacing w:after="0" w:line="200" w:lineRule="atLeast"/>
    </w:pPr>
    <w:rPr>
      <w:rFonts w:ascii="Verdana" w:eastAsiaTheme="minorHAnsi" w:hAnsi="Verdana"/>
      <w:b/>
      <w:sz w:val="14"/>
      <w:szCs w:val="18"/>
      <w:lang w:val="en-GB" w:eastAsia="en-US"/>
    </w:rPr>
  </w:style>
  <w:style w:type="paragraph" w:customStyle="1" w:styleId="7EFC6EC70FED4531A41F15313594339D4">
    <w:name w:val="7EFC6EC70FED4531A41F15313594339D4"/>
    <w:rsid w:val="008A2F63"/>
    <w:pPr>
      <w:spacing w:after="0" w:line="200" w:lineRule="atLeast"/>
    </w:pPr>
    <w:rPr>
      <w:rFonts w:ascii="Verdana" w:eastAsiaTheme="minorHAnsi" w:hAnsi="Verdana"/>
      <w:b/>
      <w:sz w:val="14"/>
      <w:szCs w:val="18"/>
      <w:lang w:val="en-GB" w:eastAsia="en-US"/>
    </w:rPr>
  </w:style>
  <w:style w:type="paragraph" w:customStyle="1" w:styleId="65D1CBCC281B4DD4A18EB0083EB93DBC5">
    <w:name w:val="65D1CBCC281B4DD4A18EB0083EB93DBC5"/>
    <w:rsid w:val="008A2F63"/>
    <w:pPr>
      <w:spacing w:after="0" w:line="200" w:lineRule="atLeast"/>
    </w:pPr>
    <w:rPr>
      <w:rFonts w:ascii="Verdana" w:eastAsiaTheme="minorHAnsi" w:hAnsi="Verdana"/>
      <w:b/>
      <w:sz w:val="14"/>
      <w:szCs w:val="18"/>
      <w:lang w:val="en-GB" w:eastAsia="en-US"/>
    </w:rPr>
  </w:style>
  <w:style w:type="paragraph" w:customStyle="1" w:styleId="0F494CB8897B485888C06A7DD415B7725">
    <w:name w:val="0F494CB8897B485888C06A7DD415B7725"/>
    <w:rsid w:val="008A2F63"/>
    <w:pPr>
      <w:spacing w:after="0" w:line="200" w:lineRule="atLeast"/>
    </w:pPr>
    <w:rPr>
      <w:rFonts w:ascii="Verdana" w:eastAsiaTheme="minorHAnsi" w:hAnsi="Verdana"/>
      <w:b/>
      <w:sz w:val="14"/>
      <w:szCs w:val="18"/>
      <w:lang w:val="en-GB" w:eastAsia="en-US"/>
    </w:rPr>
  </w:style>
  <w:style w:type="paragraph" w:customStyle="1" w:styleId="8A5606C3B4D946AE81B6BCF41402D0735">
    <w:name w:val="8A5606C3B4D946AE81B6BCF41402D0735"/>
    <w:rsid w:val="008A2F63"/>
    <w:pPr>
      <w:spacing w:after="0" w:line="200" w:lineRule="atLeast"/>
    </w:pPr>
    <w:rPr>
      <w:rFonts w:ascii="Verdana" w:eastAsiaTheme="minorHAnsi" w:hAnsi="Verdana"/>
      <w:b/>
      <w:sz w:val="14"/>
      <w:szCs w:val="18"/>
      <w:lang w:val="en-GB" w:eastAsia="en-US"/>
    </w:rPr>
  </w:style>
  <w:style w:type="paragraph" w:customStyle="1" w:styleId="730310648E0F4F97BC997F85BB12D4F15">
    <w:name w:val="730310648E0F4F97BC997F85BB12D4F15"/>
    <w:rsid w:val="008A2F63"/>
    <w:pPr>
      <w:spacing w:after="0" w:line="200" w:lineRule="atLeast"/>
    </w:pPr>
    <w:rPr>
      <w:rFonts w:ascii="Verdana" w:eastAsiaTheme="minorHAnsi" w:hAnsi="Verdana"/>
      <w:b/>
      <w:sz w:val="14"/>
      <w:szCs w:val="18"/>
      <w:lang w:val="en-GB" w:eastAsia="en-US"/>
    </w:rPr>
  </w:style>
  <w:style w:type="paragraph" w:customStyle="1" w:styleId="605E8A6B225141A9946C70EA7C5754B43">
    <w:name w:val="605E8A6B225141A9946C70EA7C5754B43"/>
    <w:rsid w:val="008A2F63"/>
    <w:pPr>
      <w:spacing w:after="0" w:line="720" w:lineRule="atLeast"/>
      <w:ind w:right="1134"/>
    </w:pPr>
    <w:rPr>
      <w:rFonts w:ascii="Verdana" w:eastAsia="Times New Roman" w:hAnsi="Verdana" w:cs="Times New Roman"/>
      <w:b/>
      <w:caps/>
      <w:color w:val="4D4D4D"/>
      <w:sz w:val="60"/>
      <w:szCs w:val="18"/>
      <w:lang w:val="en-GB"/>
    </w:rPr>
  </w:style>
  <w:style w:type="paragraph" w:customStyle="1" w:styleId="3DB399582877415BB9FA8305ACA9265C3">
    <w:name w:val="3DB399582877415BB9FA8305ACA9265C3"/>
    <w:rsid w:val="008A2F63"/>
    <w:pPr>
      <w:spacing w:after="0" w:line="720" w:lineRule="atLeast"/>
      <w:ind w:right="1134"/>
    </w:pPr>
    <w:rPr>
      <w:rFonts w:ascii="Verdana" w:eastAsia="Times New Roman" w:hAnsi="Verdana" w:cs="Times New Roman"/>
      <w:b/>
      <w:caps/>
      <w:color w:val="009DE0"/>
      <w:sz w:val="60"/>
      <w:szCs w:val="18"/>
      <w:lang w:val="en-GB"/>
    </w:rPr>
  </w:style>
  <w:style w:type="paragraph" w:customStyle="1" w:styleId="2B74AE83D5B54C63A53D3D7F03D7268514">
    <w:name w:val="2B74AE83D5B54C63A53D3D7F03D7268514"/>
    <w:rsid w:val="008A2F63"/>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4">
    <w:name w:val="9E9BF308E2324800AD152BD23D82F0594"/>
    <w:rsid w:val="008A2F63"/>
    <w:pPr>
      <w:spacing w:after="0" w:line="200" w:lineRule="atLeast"/>
    </w:pPr>
    <w:rPr>
      <w:rFonts w:ascii="Verdana" w:eastAsiaTheme="minorHAnsi" w:hAnsi="Verdana"/>
      <w:noProof/>
      <w:sz w:val="12"/>
      <w:szCs w:val="18"/>
      <w:lang w:val="en-GB" w:eastAsia="en-US"/>
    </w:rPr>
  </w:style>
  <w:style w:type="paragraph" w:customStyle="1" w:styleId="621E72391202477E9A10DA3B467073D14">
    <w:name w:val="621E72391202477E9A10DA3B467073D14"/>
    <w:rsid w:val="008A2F63"/>
    <w:pPr>
      <w:spacing w:after="0" w:line="200" w:lineRule="atLeast"/>
    </w:pPr>
    <w:rPr>
      <w:rFonts w:ascii="Verdana" w:eastAsiaTheme="minorHAnsi" w:hAnsi="Verdana"/>
      <w:noProof/>
      <w:sz w:val="12"/>
      <w:szCs w:val="18"/>
      <w:lang w:val="en-GB" w:eastAsia="en-US"/>
    </w:rPr>
  </w:style>
  <w:style w:type="paragraph" w:customStyle="1" w:styleId="68C280B2E73946D4A1D3AA933028FB994">
    <w:name w:val="68C280B2E73946D4A1D3AA933028FB994"/>
    <w:rsid w:val="008A2F63"/>
    <w:pPr>
      <w:spacing w:after="0" w:line="200" w:lineRule="atLeast"/>
    </w:pPr>
    <w:rPr>
      <w:rFonts w:ascii="Verdana" w:eastAsiaTheme="minorHAnsi" w:hAnsi="Verdana"/>
      <w:noProof/>
      <w:sz w:val="12"/>
      <w:szCs w:val="18"/>
      <w:lang w:val="en-GB" w:eastAsia="en-US"/>
    </w:rPr>
  </w:style>
  <w:style w:type="paragraph" w:customStyle="1" w:styleId="04549A3BF60C4E07AF1221D13EADE1064">
    <w:name w:val="04549A3BF60C4E07AF1221D13EADE1064"/>
    <w:rsid w:val="008A2F63"/>
    <w:pPr>
      <w:spacing w:after="0" w:line="200" w:lineRule="atLeast"/>
    </w:pPr>
    <w:rPr>
      <w:rFonts w:ascii="Verdana" w:eastAsiaTheme="minorHAnsi" w:hAnsi="Verdana"/>
      <w:noProof/>
      <w:sz w:val="12"/>
      <w:szCs w:val="18"/>
      <w:lang w:val="en-GB" w:eastAsia="en-US"/>
    </w:rPr>
  </w:style>
  <w:style w:type="paragraph" w:customStyle="1" w:styleId="4F632AA93D574CE4A41C7D1980908D6C14">
    <w:name w:val="4F632AA93D574CE4A41C7D1980908D6C14"/>
    <w:rsid w:val="008A2F63"/>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4">
    <w:name w:val="62116FC859DB4588AB32962A54E30CF74"/>
    <w:rsid w:val="008A2F63"/>
    <w:pPr>
      <w:spacing w:after="0" w:line="200" w:lineRule="atLeast"/>
    </w:pPr>
    <w:rPr>
      <w:rFonts w:ascii="Verdana" w:eastAsiaTheme="minorHAnsi" w:hAnsi="Verdana"/>
      <w:noProof/>
      <w:sz w:val="12"/>
      <w:szCs w:val="18"/>
      <w:lang w:val="en-GB" w:eastAsia="en-US"/>
    </w:rPr>
  </w:style>
  <w:style w:type="paragraph" w:customStyle="1" w:styleId="5D2969C4DA114C11A15A5F74B0851F554">
    <w:name w:val="5D2969C4DA114C11A15A5F74B0851F554"/>
    <w:rsid w:val="008A2F63"/>
    <w:pPr>
      <w:spacing w:after="0" w:line="200" w:lineRule="atLeast"/>
    </w:pPr>
    <w:rPr>
      <w:rFonts w:ascii="Verdana" w:eastAsiaTheme="minorHAnsi" w:hAnsi="Verdana"/>
      <w:noProof/>
      <w:sz w:val="12"/>
      <w:szCs w:val="18"/>
      <w:lang w:val="en-GB" w:eastAsia="en-US"/>
    </w:rPr>
  </w:style>
  <w:style w:type="paragraph" w:customStyle="1" w:styleId="BD182A8C9C4F44CDA63D17E5FAB419734">
    <w:name w:val="BD182A8C9C4F44CDA63D17E5FAB419734"/>
    <w:rsid w:val="008A2F63"/>
    <w:pPr>
      <w:spacing w:after="0" w:line="200" w:lineRule="atLeast"/>
    </w:pPr>
    <w:rPr>
      <w:rFonts w:ascii="Verdana" w:eastAsiaTheme="minorHAnsi" w:hAnsi="Verdana"/>
      <w:noProof/>
      <w:sz w:val="12"/>
      <w:szCs w:val="18"/>
      <w:lang w:val="en-GB" w:eastAsia="en-US"/>
    </w:rPr>
  </w:style>
  <w:style w:type="paragraph" w:customStyle="1" w:styleId="E67BE39F9DC446C09D00BB31498ADD134">
    <w:name w:val="E67BE39F9DC446C09D00BB31498ADD134"/>
    <w:rsid w:val="008A2F63"/>
    <w:pPr>
      <w:spacing w:after="0" w:line="200" w:lineRule="atLeast"/>
    </w:pPr>
    <w:rPr>
      <w:rFonts w:ascii="Verdana" w:eastAsiaTheme="minorHAnsi" w:hAnsi="Verdana"/>
      <w:noProof/>
      <w:sz w:val="12"/>
      <w:szCs w:val="18"/>
      <w:lang w:val="en-GB" w:eastAsia="en-US"/>
    </w:rPr>
  </w:style>
  <w:style w:type="paragraph" w:customStyle="1" w:styleId="44CBDE8579864EFF92852FFB22FDCE167">
    <w:name w:val="44CBDE8579864EFF92852FFB22FDCE167"/>
    <w:rsid w:val="00B026E0"/>
    <w:pPr>
      <w:spacing w:after="0" w:line="200" w:lineRule="atLeast"/>
    </w:pPr>
    <w:rPr>
      <w:rFonts w:ascii="Verdana" w:eastAsiaTheme="minorHAnsi" w:hAnsi="Verdana"/>
      <w:b/>
      <w:sz w:val="14"/>
      <w:szCs w:val="18"/>
      <w:lang w:val="en-GB" w:eastAsia="en-US"/>
    </w:rPr>
  </w:style>
  <w:style w:type="paragraph" w:customStyle="1" w:styleId="2D74CECA130F47E49814F5745D3570C45">
    <w:name w:val="2D74CECA130F47E49814F5745D3570C45"/>
    <w:rsid w:val="00B026E0"/>
    <w:pPr>
      <w:spacing w:after="0" w:line="200" w:lineRule="atLeast"/>
    </w:pPr>
    <w:rPr>
      <w:rFonts w:ascii="Verdana" w:eastAsiaTheme="minorHAnsi" w:hAnsi="Verdana"/>
      <w:b/>
      <w:sz w:val="14"/>
      <w:szCs w:val="18"/>
      <w:lang w:val="en-GB" w:eastAsia="en-US"/>
    </w:rPr>
  </w:style>
  <w:style w:type="paragraph" w:customStyle="1" w:styleId="7EFC6EC70FED4531A41F15313594339D5">
    <w:name w:val="7EFC6EC70FED4531A41F15313594339D5"/>
    <w:rsid w:val="00B026E0"/>
    <w:pPr>
      <w:spacing w:after="0" w:line="200" w:lineRule="atLeast"/>
    </w:pPr>
    <w:rPr>
      <w:rFonts w:ascii="Verdana" w:eastAsiaTheme="minorHAnsi" w:hAnsi="Verdana"/>
      <w:b/>
      <w:sz w:val="14"/>
      <w:szCs w:val="18"/>
      <w:lang w:val="en-GB" w:eastAsia="en-US"/>
    </w:rPr>
  </w:style>
  <w:style w:type="paragraph" w:customStyle="1" w:styleId="65D1CBCC281B4DD4A18EB0083EB93DBC6">
    <w:name w:val="65D1CBCC281B4DD4A18EB0083EB93DBC6"/>
    <w:rsid w:val="00B026E0"/>
    <w:pPr>
      <w:spacing w:after="0" w:line="200" w:lineRule="atLeast"/>
    </w:pPr>
    <w:rPr>
      <w:rFonts w:ascii="Verdana" w:eastAsiaTheme="minorHAnsi" w:hAnsi="Verdana"/>
      <w:b/>
      <w:sz w:val="14"/>
      <w:szCs w:val="18"/>
      <w:lang w:val="en-GB" w:eastAsia="en-US"/>
    </w:rPr>
  </w:style>
  <w:style w:type="paragraph" w:customStyle="1" w:styleId="0F494CB8897B485888C06A7DD415B7726">
    <w:name w:val="0F494CB8897B485888C06A7DD415B7726"/>
    <w:rsid w:val="00B026E0"/>
    <w:pPr>
      <w:spacing w:after="0" w:line="200" w:lineRule="atLeast"/>
    </w:pPr>
    <w:rPr>
      <w:rFonts w:ascii="Verdana" w:eastAsiaTheme="minorHAnsi" w:hAnsi="Verdana"/>
      <w:b/>
      <w:sz w:val="14"/>
      <w:szCs w:val="18"/>
      <w:lang w:val="en-GB" w:eastAsia="en-US"/>
    </w:rPr>
  </w:style>
  <w:style w:type="paragraph" w:customStyle="1" w:styleId="8A5606C3B4D946AE81B6BCF41402D0736">
    <w:name w:val="8A5606C3B4D946AE81B6BCF41402D0736"/>
    <w:rsid w:val="00B026E0"/>
    <w:pPr>
      <w:spacing w:after="0" w:line="200" w:lineRule="atLeast"/>
    </w:pPr>
    <w:rPr>
      <w:rFonts w:ascii="Verdana" w:eastAsiaTheme="minorHAnsi" w:hAnsi="Verdana"/>
      <w:b/>
      <w:sz w:val="14"/>
      <w:szCs w:val="18"/>
      <w:lang w:val="en-GB" w:eastAsia="en-US"/>
    </w:rPr>
  </w:style>
  <w:style w:type="paragraph" w:customStyle="1" w:styleId="730310648E0F4F97BC997F85BB12D4F16">
    <w:name w:val="730310648E0F4F97BC997F85BB12D4F16"/>
    <w:rsid w:val="00B026E0"/>
    <w:pPr>
      <w:spacing w:after="0" w:line="200" w:lineRule="atLeast"/>
    </w:pPr>
    <w:rPr>
      <w:rFonts w:ascii="Verdana" w:eastAsiaTheme="minorHAnsi" w:hAnsi="Verdana"/>
      <w:b/>
      <w:sz w:val="14"/>
      <w:szCs w:val="18"/>
      <w:lang w:val="en-GB" w:eastAsia="en-US"/>
    </w:rPr>
  </w:style>
  <w:style w:type="paragraph" w:customStyle="1" w:styleId="2B74AE83D5B54C63A53D3D7F03D7268515">
    <w:name w:val="2B74AE83D5B54C63A53D3D7F03D7268515"/>
    <w:rsid w:val="00B026E0"/>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5">
    <w:name w:val="9E9BF308E2324800AD152BD23D82F0595"/>
    <w:rsid w:val="00B026E0"/>
    <w:pPr>
      <w:spacing w:after="0" w:line="200" w:lineRule="atLeast"/>
    </w:pPr>
    <w:rPr>
      <w:rFonts w:ascii="Verdana" w:eastAsiaTheme="minorHAnsi" w:hAnsi="Verdana"/>
      <w:noProof/>
      <w:sz w:val="12"/>
      <w:szCs w:val="18"/>
      <w:lang w:val="en-GB" w:eastAsia="en-US"/>
    </w:rPr>
  </w:style>
  <w:style w:type="paragraph" w:customStyle="1" w:styleId="621E72391202477E9A10DA3B467073D15">
    <w:name w:val="621E72391202477E9A10DA3B467073D15"/>
    <w:rsid w:val="00B026E0"/>
    <w:pPr>
      <w:spacing w:after="0" w:line="200" w:lineRule="atLeast"/>
    </w:pPr>
    <w:rPr>
      <w:rFonts w:ascii="Verdana" w:eastAsiaTheme="minorHAnsi" w:hAnsi="Verdana"/>
      <w:noProof/>
      <w:sz w:val="12"/>
      <w:szCs w:val="18"/>
      <w:lang w:val="en-GB" w:eastAsia="en-US"/>
    </w:rPr>
  </w:style>
  <w:style w:type="paragraph" w:customStyle="1" w:styleId="68C280B2E73946D4A1D3AA933028FB995">
    <w:name w:val="68C280B2E73946D4A1D3AA933028FB995"/>
    <w:rsid w:val="00B026E0"/>
    <w:pPr>
      <w:spacing w:after="0" w:line="200" w:lineRule="atLeast"/>
    </w:pPr>
    <w:rPr>
      <w:rFonts w:ascii="Verdana" w:eastAsiaTheme="minorHAnsi" w:hAnsi="Verdana"/>
      <w:noProof/>
      <w:sz w:val="12"/>
      <w:szCs w:val="18"/>
      <w:lang w:val="en-GB" w:eastAsia="en-US"/>
    </w:rPr>
  </w:style>
  <w:style w:type="paragraph" w:customStyle="1" w:styleId="04549A3BF60C4E07AF1221D13EADE1065">
    <w:name w:val="04549A3BF60C4E07AF1221D13EADE1065"/>
    <w:rsid w:val="00B026E0"/>
    <w:pPr>
      <w:spacing w:after="0" w:line="200" w:lineRule="atLeast"/>
    </w:pPr>
    <w:rPr>
      <w:rFonts w:ascii="Verdana" w:eastAsiaTheme="minorHAnsi" w:hAnsi="Verdana"/>
      <w:noProof/>
      <w:sz w:val="12"/>
      <w:szCs w:val="18"/>
      <w:lang w:val="en-GB" w:eastAsia="en-US"/>
    </w:rPr>
  </w:style>
  <w:style w:type="paragraph" w:customStyle="1" w:styleId="4F632AA93D574CE4A41C7D1980908D6C15">
    <w:name w:val="4F632AA93D574CE4A41C7D1980908D6C15"/>
    <w:rsid w:val="00B026E0"/>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5">
    <w:name w:val="62116FC859DB4588AB32962A54E30CF75"/>
    <w:rsid w:val="00B026E0"/>
    <w:pPr>
      <w:spacing w:after="0" w:line="200" w:lineRule="atLeast"/>
    </w:pPr>
    <w:rPr>
      <w:rFonts w:ascii="Verdana" w:eastAsiaTheme="minorHAnsi" w:hAnsi="Verdana"/>
      <w:noProof/>
      <w:sz w:val="12"/>
      <w:szCs w:val="18"/>
      <w:lang w:val="en-GB" w:eastAsia="en-US"/>
    </w:rPr>
  </w:style>
  <w:style w:type="paragraph" w:customStyle="1" w:styleId="5D2969C4DA114C11A15A5F74B0851F555">
    <w:name w:val="5D2969C4DA114C11A15A5F74B0851F555"/>
    <w:rsid w:val="00B026E0"/>
    <w:pPr>
      <w:spacing w:after="0" w:line="200" w:lineRule="atLeast"/>
    </w:pPr>
    <w:rPr>
      <w:rFonts w:ascii="Verdana" w:eastAsiaTheme="minorHAnsi" w:hAnsi="Verdana"/>
      <w:noProof/>
      <w:sz w:val="12"/>
      <w:szCs w:val="18"/>
      <w:lang w:val="en-GB" w:eastAsia="en-US"/>
    </w:rPr>
  </w:style>
  <w:style w:type="paragraph" w:customStyle="1" w:styleId="BD182A8C9C4F44CDA63D17E5FAB419735">
    <w:name w:val="BD182A8C9C4F44CDA63D17E5FAB419735"/>
    <w:rsid w:val="00B026E0"/>
    <w:pPr>
      <w:spacing w:after="0" w:line="200" w:lineRule="atLeast"/>
    </w:pPr>
    <w:rPr>
      <w:rFonts w:ascii="Verdana" w:eastAsiaTheme="minorHAnsi" w:hAnsi="Verdana"/>
      <w:noProof/>
      <w:sz w:val="12"/>
      <w:szCs w:val="18"/>
      <w:lang w:val="en-GB" w:eastAsia="en-US"/>
    </w:rPr>
  </w:style>
  <w:style w:type="paragraph" w:customStyle="1" w:styleId="E67BE39F9DC446C09D00BB31498ADD135">
    <w:name w:val="E67BE39F9DC446C09D00BB31498ADD135"/>
    <w:rsid w:val="00B026E0"/>
    <w:pPr>
      <w:spacing w:after="0" w:line="200" w:lineRule="atLeast"/>
    </w:pPr>
    <w:rPr>
      <w:rFonts w:ascii="Verdana" w:eastAsiaTheme="minorHAnsi" w:hAnsi="Verdana"/>
      <w:noProof/>
      <w:sz w:val="12"/>
      <w:szCs w:val="18"/>
      <w:lang w:val="en-GB" w:eastAsia="en-US"/>
    </w:rPr>
  </w:style>
  <w:style w:type="paragraph" w:customStyle="1" w:styleId="44CBDE8579864EFF92852FFB22FDCE168">
    <w:name w:val="44CBDE8579864EFF92852FFB22FDCE168"/>
    <w:rsid w:val="006C0241"/>
    <w:pPr>
      <w:spacing w:after="0" w:line="200" w:lineRule="atLeast"/>
    </w:pPr>
    <w:rPr>
      <w:rFonts w:ascii="Verdana" w:eastAsiaTheme="minorHAnsi" w:hAnsi="Verdana"/>
      <w:b/>
      <w:sz w:val="14"/>
      <w:szCs w:val="18"/>
      <w:lang w:val="en-GB" w:eastAsia="en-US"/>
    </w:rPr>
  </w:style>
  <w:style w:type="paragraph" w:customStyle="1" w:styleId="2D74CECA130F47E49814F5745D3570C46">
    <w:name w:val="2D74CECA130F47E49814F5745D3570C46"/>
    <w:rsid w:val="006C0241"/>
    <w:pPr>
      <w:spacing w:after="0" w:line="200" w:lineRule="atLeast"/>
    </w:pPr>
    <w:rPr>
      <w:rFonts w:ascii="Verdana" w:eastAsiaTheme="minorHAnsi" w:hAnsi="Verdana"/>
      <w:b/>
      <w:sz w:val="14"/>
      <w:szCs w:val="18"/>
      <w:lang w:val="en-GB" w:eastAsia="en-US"/>
    </w:rPr>
  </w:style>
  <w:style w:type="paragraph" w:customStyle="1" w:styleId="7EFC6EC70FED4531A41F15313594339D6">
    <w:name w:val="7EFC6EC70FED4531A41F15313594339D6"/>
    <w:rsid w:val="006C0241"/>
    <w:pPr>
      <w:spacing w:after="0" w:line="200" w:lineRule="atLeast"/>
    </w:pPr>
    <w:rPr>
      <w:rFonts w:ascii="Verdana" w:eastAsiaTheme="minorHAnsi" w:hAnsi="Verdana"/>
      <w:b/>
      <w:sz w:val="14"/>
      <w:szCs w:val="18"/>
      <w:lang w:val="en-GB" w:eastAsia="en-US"/>
    </w:rPr>
  </w:style>
  <w:style w:type="paragraph" w:customStyle="1" w:styleId="65D1CBCC281B4DD4A18EB0083EB93DBC7">
    <w:name w:val="65D1CBCC281B4DD4A18EB0083EB93DBC7"/>
    <w:rsid w:val="006C0241"/>
    <w:pPr>
      <w:spacing w:after="0" w:line="200" w:lineRule="atLeast"/>
    </w:pPr>
    <w:rPr>
      <w:rFonts w:ascii="Verdana" w:eastAsiaTheme="minorHAnsi" w:hAnsi="Verdana"/>
      <w:b/>
      <w:sz w:val="14"/>
      <w:szCs w:val="18"/>
      <w:lang w:val="en-GB" w:eastAsia="en-US"/>
    </w:rPr>
  </w:style>
  <w:style w:type="paragraph" w:customStyle="1" w:styleId="0F494CB8897B485888C06A7DD415B7727">
    <w:name w:val="0F494CB8897B485888C06A7DD415B7727"/>
    <w:rsid w:val="006C0241"/>
    <w:pPr>
      <w:spacing w:after="0" w:line="200" w:lineRule="atLeast"/>
    </w:pPr>
    <w:rPr>
      <w:rFonts w:ascii="Verdana" w:eastAsiaTheme="minorHAnsi" w:hAnsi="Verdana"/>
      <w:b/>
      <w:sz w:val="14"/>
      <w:szCs w:val="18"/>
      <w:lang w:val="en-GB" w:eastAsia="en-US"/>
    </w:rPr>
  </w:style>
  <w:style w:type="paragraph" w:customStyle="1" w:styleId="8A5606C3B4D946AE81B6BCF41402D0737">
    <w:name w:val="8A5606C3B4D946AE81B6BCF41402D0737"/>
    <w:rsid w:val="006C0241"/>
    <w:pPr>
      <w:spacing w:after="0" w:line="200" w:lineRule="atLeast"/>
    </w:pPr>
    <w:rPr>
      <w:rFonts w:ascii="Verdana" w:eastAsiaTheme="minorHAnsi" w:hAnsi="Verdana"/>
      <w:b/>
      <w:sz w:val="14"/>
      <w:szCs w:val="18"/>
      <w:lang w:val="en-GB" w:eastAsia="en-US"/>
    </w:rPr>
  </w:style>
  <w:style w:type="paragraph" w:customStyle="1" w:styleId="730310648E0F4F97BC997F85BB12D4F17">
    <w:name w:val="730310648E0F4F97BC997F85BB12D4F17"/>
    <w:rsid w:val="006C0241"/>
    <w:pPr>
      <w:spacing w:after="0" w:line="200" w:lineRule="atLeast"/>
    </w:pPr>
    <w:rPr>
      <w:rFonts w:ascii="Verdana" w:eastAsiaTheme="minorHAnsi" w:hAnsi="Verdana"/>
      <w:b/>
      <w:sz w:val="14"/>
      <w:szCs w:val="18"/>
      <w:lang w:val="en-GB" w:eastAsia="en-US"/>
    </w:rPr>
  </w:style>
  <w:style w:type="paragraph" w:customStyle="1" w:styleId="2B74AE83D5B54C63A53D3D7F03D7268516">
    <w:name w:val="2B74AE83D5B54C63A53D3D7F03D7268516"/>
    <w:rsid w:val="006C0241"/>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6">
    <w:name w:val="9E9BF308E2324800AD152BD23D82F0596"/>
    <w:rsid w:val="006C0241"/>
    <w:pPr>
      <w:spacing w:after="0" w:line="200" w:lineRule="atLeast"/>
    </w:pPr>
    <w:rPr>
      <w:rFonts w:ascii="Verdana" w:eastAsiaTheme="minorHAnsi" w:hAnsi="Verdana"/>
      <w:noProof/>
      <w:sz w:val="12"/>
      <w:szCs w:val="18"/>
      <w:lang w:val="en-GB" w:eastAsia="en-US"/>
    </w:rPr>
  </w:style>
  <w:style w:type="paragraph" w:customStyle="1" w:styleId="621E72391202477E9A10DA3B467073D16">
    <w:name w:val="621E72391202477E9A10DA3B467073D16"/>
    <w:rsid w:val="006C0241"/>
    <w:pPr>
      <w:spacing w:after="0" w:line="200" w:lineRule="atLeast"/>
    </w:pPr>
    <w:rPr>
      <w:rFonts w:ascii="Verdana" w:eastAsiaTheme="minorHAnsi" w:hAnsi="Verdana"/>
      <w:noProof/>
      <w:sz w:val="12"/>
      <w:szCs w:val="18"/>
      <w:lang w:val="en-GB" w:eastAsia="en-US"/>
    </w:rPr>
  </w:style>
  <w:style w:type="paragraph" w:customStyle="1" w:styleId="68C280B2E73946D4A1D3AA933028FB996">
    <w:name w:val="68C280B2E73946D4A1D3AA933028FB996"/>
    <w:rsid w:val="006C0241"/>
    <w:pPr>
      <w:spacing w:after="0" w:line="200" w:lineRule="atLeast"/>
    </w:pPr>
    <w:rPr>
      <w:rFonts w:ascii="Verdana" w:eastAsiaTheme="minorHAnsi" w:hAnsi="Verdana"/>
      <w:noProof/>
      <w:sz w:val="12"/>
      <w:szCs w:val="18"/>
      <w:lang w:val="en-GB" w:eastAsia="en-US"/>
    </w:rPr>
  </w:style>
  <w:style w:type="paragraph" w:customStyle="1" w:styleId="04549A3BF60C4E07AF1221D13EADE1066">
    <w:name w:val="04549A3BF60C4E07AF1221D13EADE1066"/>
    <w:rsid w:val="006C0241"/>
    <w:pPr>
      <w:spacing w:after="0" w:line="200" w:lineRule="atLeast"/>
    </w:pPr>
    <w:rPr>
      <w:rFonts w:ascii="Verdana" w:eastAsiaTheme="minorHAnsi" w:hAnsi="Verdana"/>
      <w:noProof/>
      <w:sz w:val="12"/>
      <w:szCs w:val="18"/>
      <w:lang w:val="en-GB" w:eastAsia="en-US"/>
    </w:rPr>
  </w:style>
  <w:style w:type="paragraph" w:customStyle="1" w:styleId="4F632AA93D574CE4A41C7D1980908D6C16">
    <w:name w:val="4F632AA93D574CE4A41C7D1980908D6C16"/>
    <w:rsid w:val="006C0241"/>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6">
    <w:name w:val="62116FC859DB4588AB32962A54E30CF76"/>
    <w:rsid w:val="006C0241"/>
    <w:pPr>
      <w:spacing w:after="0" w:line="200" w:lineRule="atLeast"/>
    </w:pPr>
    <w:rPr>
      <w:rFonts w:ascii="Verdana" w:eastAsiaTheme="minorHAnsi" w:hAnsi="Verdana"/>
      <w:noProof/>
      <w:sz w:val="12"/>
      <w:szCs w:val="18"/>
      <w:lang w:val="en-GB" w:eastAsia="en-US"/>
    </w:rPr>
  </w:style>
  <w:style w:type="paragraph" w:customStyle="1" w:styleId="5D2969C4DA114C11A15A5F74B0851F556">
    <w:name w:val="5D2969C4DA114C11A15A5F74B0851F556"/>
    <w:rsid w:val="006C0241"/>
    <w:pPr>
      <w:spacing w:after="0" w:line="200" w:lineRule="atLeast"/>
    </w:pPr>
    <w:rPr>
      <w:rFonts w:ascii="Verdana" w:eastAsiaTheme="minorHAnsi" w:hAnsi="Verdana"/>
      <w:noProof/>
      <w:sz w:val="12"/>
      <w:szCs w:val="18"/>
      <w:lang w:val="en-GB" w:eastAsia="en-US"/>
    </w:rPr>
  </w:style>
  <w:style w:type="paragraph" w:customStyle="1" w:styleId="BD182A8C9C4F44CDA63D17E5FAB419736">
    <w:name w:val="BD182A8C9C4F44CDA63D17E5FAB419736"/>
    <w:rsid w:val="006C0241"/>
    <w:pPr>
      <w:spacing w:after="0" w:line="200" w:lineRule="atLeast"/>
    </w:pPr>
    <w:rPr>
      <w:rFonts w:ascii="Verdana" w:eastAsiaTheme="minorHAnsi" w:hAnsi="Verdana"/>
      <w:noProof/>
      <w:sz w:val="12"/>
      <w:szCs w:val="18"/>
      <w:lang w:val="en-GB" w:eastAsia="en-US"/>
    </w:rPr>
  </w:style>
  <w:style w:type="paragraph" w:customStyle="1" w:styleId="E67BE39F9DC446C09D00BB31498ADD136">
    <w:name w:val="E67BE39F9DC446C09D00BB31498ADD136"/>
    <w:rsid w:val="006C0241"/>
    <w:pPr>
      <w:spacing w:after="0" w:line="200" w:lineRule="atLeast"/>
    </w:pPr>
    <w:rPr>
      <w:rFonts w:ascii="Verdana" w:eastAsiaTheme="minorHAnsi" w:hAnsi="Verdana"/>
      <w:noProof/>
      <w:sz w:val="12"/>
      <w:szCs w:val="18"/>
      <w:lang w:val="en-GB" w:eastAsia="en-US"/>
    </w:rPr>
  </w:style>
  <w:style w:type="paragraph" w:customStyle="1" w:styleId="65AA19FC73E64795A66643A2566A49AE">
    <w:name w:val="65AA19FC73E64795A66643A2566A49AE"/>
    <w:rsid w:val="006C0241"/>
  </w:style>
  <w:style w:type="paragraph" w:customStyle="1" w:styleId="44CBDE8579864EFF92852FFB22FDCE169">
    <w:name w:val="44CBDE8579864EFF92852FFB22FDCE169"/>
    <w:rsid w:val="003D7B2D"/>
    <w:pPr>
      <w:spacing w:after="0" w:line="200" w:lineRule="atLeast"/>
    </w:pPr>
    <w:rPr>
      <w:rFonts w:ascii="Verdana" w:eastAsiaTheme="minorHAnsi" w:hAnsi="Verdana"/>
      <w:b/>
      <w:sz w:val="14"/>
      <w:szCs w:val="18"/>
      <w:lang w:val="en-GB" w:eastAsia="en-US"/>
    </w:rPr>
  </w:style>
  <w:style w:type="paragraph" w:customStyle="1" w:styleId="2D74CECA130F47E49814F5745D3570C47">
    <w:name w:val="2D74CECA130F47E49814F5745D3570C47"/>
    <w:rsid w:val="003D7B2D"/>
    <w:pPr>
      <w:spacing w:after="0" w:line="200" w:lineRule="atLeast"/>
    </w:pPr>
    <w:rPr>
      <w:rFonts w:ascii="Verdana" w:eastAsiaTheme="minorHAnsi" w:hAnsi="Verdana"/>
      <w:b/>
      <w:sz w:val="14"/>
      <w:szCs w:val="18"/>
      <w:lang w:val="en-GB" w:eastAsia="en-US"/>
    </w:rPr>
  </w:style>
  <w:style w:type="paragraph" w:customStyle="1" w:styleId="65D1CBCC281B4DD4A18EB0083EB93DBC8">
    <w:name w:val="65D1CBCC281B4DD4A18EB0083EB93DBC8"/>
    <w:rsid w:val="003D7B2D"/>
    <w:pPr>
      <w:spacing w:after="0" w:line="200" w:lineRule="atLeast"/>
    </w:pPr>
    <w:rPr>
      <w:rFonts w:ascii="Verdana" w:eastAsiaTheme="minorHAnsi" w:hAnsi="Verdana"/>
      <w:b/>
      <w:sz w:val="14"/>
      <w:szCs w:val="18"/>
      <w:lang w:val="en-GB" w:eastAsia="en-US"/>
    </w:rPr>
  </w:style>
  <w:style w:type="paragraph" w:customStyle="1" w:styleId="0F494CB8897B485888C06A7DD415B7728">
    <w:name w:val="0F494CB8897B485888C06A7DD415B7728"/>
    <w:rsid w:val="003D7B2D"/>
    <w:pPr>
      <w:spacing w:after="0" w:line="200" w:lineRule="atLeast"/>
    </w:pPr>
    <w:rPr>
      <w:rFonts w:ascii="Verdana" w:eastAsiaTheme="minorHAnsi" w:hAnsi="Verdana"/>
      <w:b/>
      <w:sz w:val="14"/>
      <w:szCs w:val="18"/>
      <w:lang w:val="en-GB" w:eastAsia="en-US"/>
    </w:rPr>
  </w:style>
  <w:style w:type="paragraph" w:customStyle="1" w:styleId="8A5606C3B4D946AE81B6BCF41402D0738">
    <w:name w:val="8A5606C3B4D946AE81B6BCF41402D0738"/>
    <w:rsid w:val="003D7B2D"/>
    <w:pPr>
      <w:spacing w:after="0" w:line="200" w:lineRule="atLeast"/>
    </w:pPr>
    <w:rPr>
      <w:rFonts w:ascii="Verdana" w:eastAsiaTheme="minorHAnsi" w:hAnsi="Verdana"/>
      <w:b/>
      <w:sz w:val="14"/>
      <w:szCs w:val="18"/>
      <w:lang w:val="en-GB" w:eastAsia="en-US"/>
    </w:rPr>
  </w:style>
  <w:style w:type="paragraph" w:customStyle="1" w:styleId="730310648E0F4F97BC997F85BB12D4F18">
    <w:name w:val="730310648E0F4F97BC997F85BB12D4F18"/>
    <w:rsid w:val="003D7B2D"/>
    <w:pPr>
      <w:spacing w:after="0" w:line="200" w:lineRule="atLeast"/>
    </w:pPr>
    <w:rPr>
      <w:rFonts w:ascii="Verdana" w:eastAsiaTheme="minorHAnsi" w:hAnsi="Verdana"/>
      <w:b/>
      <w:sz w:val="14"/>
      <w:szCs w:val="18"/>
      <w:lang w:val="en-GB" w:eastAsia="en-US"/>
    </w:rPr>
  </w:style>
  <w:style w:type="paragraph" w:customStyle="1" w:styleId="2B74AE83D5B54C63A53D3D7F03D7268517">
    <w:name w:val="2B74AE83D5B54C63A53D3D7F03D7268517"/>
    <w:rsid w:val="003D7B2D"/>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7">
    <w:name w:val="9E9BF308E2324800AD152BD23D82F0597"/>
    <w:rsid w:val="003D7B2D"/>
    <w:pPr>
      <w:spacing w:after="0" w:line="200" w:lineRule="atLeast"/>
    </w:pPr>
    <w:rPr>
      <w:rFonts w:ascii="Verdana" w:eastAsiaTheme="minorHAnsi" w:hAnsi="Verdana"/>
      <w:noProof/>
      <w:sz w:val="12"/>
      <w:szCs w:val="18"/>
      <w:lang w:val="en-GB" w:eastAsia="en-US"/>
    </w:rPr>
  </w:style>
  <w:style w:type="paragraph" w:customStyle="1" w:styleId="621E72391202477E9A10DA3B467073D17">
    <w:name w:val="621E72391202477E9A10DA3B467073D17"/>
    <w:rsid w:val="003D7B2D"/>
    <w:pPr>
      <w:spacing w:after="0" w:line="200" w:lineRule="atLeast"/>
    </w:pPr>
    <w:rPr>
      <w:rFonts w:ascii="Verdana" w:eastAsiaTheme="minorHAnsi" w:hAnsi="Verdana"/>
      <w:noProof/>
      <w:sz w:val="12"/>
      <w:szCs w:val="18"/>
      <w:lang w:val="en-GB" w:eastAsia="en-US"/>
    </w:rPr>
  </w:style>
  <w:style w:type="paragraph" w:customStyle="1" w:styleId="68C280B2E73946D4A1D3AA933028FB997">
    <w:name w:val="68C280B2E73946D4A1D3AA933028FB997"/>
    <w:rsid w:val="003D7B2D"/>
    <w:pPr>
      <w:spacing w:after="0" w:line="200" w:lineRule="atLeast"/>
    </w:pPr>
    <w:rPr>
      <w:rFonts w:ascii="Verdana" w:eastAsiaTheme="minorHAnsi" w:hAnsi="Verdana"/>
      <w:noProof/>
      <w:sz w:val="12"/>
      <w:szCs w:val="18"/>
      <w:lang w:val="en-GB" w:eastAsia="en-US"/>
    </w:rPr>
  </w:style>
  <w:style w:type="paragraph" w:customStyle="1" w:styleId="04549A3BF60C4E07AF1221D13EADE1067">
    <w:name w:val="04549A3BF60C4E07AF1221D13EADE1067"/>
    <w:rsid w:val="003D7B2D"/>
    <w:pPr>
      <w:spacing w:after="0" w:line="200" w:lineRule="atLeast"/>
    </w:pPr>
    <w:rPr>
      <w:rFonts w:ascii="Verdana" w:eastAsiaTheme="minorHAnsi" w:hAnsi="Verdana"/>
      <w:noProof/>
      <w:sz w:val="12"/>
      <w:szCs w:val="18"/>
      <w:lang w:val="en-GB" w:eastAsia="en-US"/>
    </w:rPr>
  </w:style>
  <w:style w:type="paragraph" w:customStyle="1" w:styleId="4F632AA93D574CE4A41C7D1980908D6C17">
    <w:name w:val="4F632AA93D574CE4A41C7D1980908D6C17"/>
    <w:rsid w:val="003D7B2D"/>
    <w:pPr>
      <w:spacing w:after="0" w:line="160" w:lineRule="atLeast"/>
      <w:ind w:left="-567"/>
    </w:pPr>
    <w:rPr>
      <w:rFonts w:ascii="Verdana" w:eastAsiaTheme="minorHAnsi" w:hAnsi="Verdana"/>
      <w:noProof/>
      <w:sz w:val="12"/>
      <w:szCs w:val="18"/>
      <w:lang w:val="en-GB" w:eastAsia="en-US"/>
    </w:rPr>
  </w:style>
  <w:style w:type="paragraph" w:customStyle="1" w:styleId="62116FC859DB4588AB32962A54E30CF77">
    <w:name w:val="62116FC859DB4588AB32962A54E30CF77"/>
    <w:rsid w:val="003D7B2D"/>
    <w:pPr>
      <w:spacing w:after="0" w:line="200" w:lineRule="atLeast"/>
    </w:pPr>
    <w:rPr>
      <w:rFonts w:ascii="Verdana" w:eastAsiaTheme="minorHAnsi" w:hAnsi="Verdana"/>
      <w:noProof/>
      <w:sz w:val="12"/>
      <w:szCs w:val="18"/>
      <w:lang w:val="en-GB" w:eastAsia="en-US"/>
    </w:rPr>
  </w:style>
  <w:style w:type="paragraph" w:customStyle="1" w:styleId="5D2969C4DA114C11A15A5F74B0851F557">
    <w:name w:val="5D2969C4DA114C11A15A5F74B0851F557"/>
    <w:rsid w:val="003D7B2D"/>
    <w:pPr>
      <w:spacing w:after="0" w:line="200" w:lineRule="atLeast"/>
    </w:pPr>
    <w:rPr>
      <w:rFonts w:ascii="Verdana" w:eastAsiaTheme="minorHAnsi" w:hAnsi="Verdana"/>
      <w:noProof/>
      <w:sz w:val="12"/>
      <w:szCs w:val="18"/>
      <w:lang w:val="en-GB" w:eastAsia="en-US"/>
    </w:rPr>
  </w:style>
  <w:style w:type="paragraph" w:customStyle="1" w:styleId="BD182A8C9C4F44CDA63D17E5FAB419737">
    <w:name w:val="BD182A8C9C4F44CDA63D17E5FAB419737"/>
    <w:rsid w:val="003D7B2D"/>
    <w:pPr>
      <w:spacing w:after="0" w:line="200" w:lineRule="atLeast"/>
    </w:pPr>
    <w:rPr>
      <w:rFonts w:ascii="Verdana" w:eastAsiaTheme="minorHAnsi" w:hAnsi="Verdana"/>
      <w:noProof/>
      <w:sz w:val="12"/>
      <w:szCs w:val="18"/>
      <w:lang w:val="en-GB" w:eastAsia="en-US"/>
    </w:rPr>
  </w:style>
  <w:style w:type="paragraph" w:customStyle="1" w:styleId="E67BE39F9DC446C09D00BB31498ADD137">
    <w:name w:val="E67BE39F9DC446C09D00BB31498ADD137"/>
    <w:rsid w:val="003D7B2D"/>
    <w:pPr>
      <w:spacing w:after="0" w:line="200" w:lineRule="atLeast"/>
    </w:pPr>
    <w:rPr>
      <w:rFonts w:ascii="Verdana" w:eastAsiaTheme="minorHAnsi" w:hAnsi="Verdana"/>
      <w:noProof/>
      <w:sz w:val="12"/>
      <w:szCs w:val="18"/>
      <w:lang w:val="en-GB" w:eastAsia="en-US"/>
    </w:rPr>
  </w:style>
  <w:style w:type="paragraph" w:customStyle="1" w:styleId="44CBDE8579864EFF92852FFB22FDCE1610">
    <w:name w:val="44CBDE8579864EFF92852FFB22FDCE1610"/>
    <w:rsid w:val="00885AAF"/>
    <w:pPr>
      <w:spacing w:after="0" w:line="200" w:lineRule="atLeast"/>
    </w:pPr>
    <w:rPr>
      <w:rFonts w:ascii="Verdana" w:eastAsiaTheme="minorHAnsi" w:hAnsi="Verdana"/>
      <w:b/>
      <w:sz w:val="14"/>
      <w:szCs w:val="18"/>
      <w:lang w:val="en-GB" w:eastAsia="en-US"/>
    </w:rPr>
  </w:style>
  <w:style w:type="paragraph" w:customStyle="1" w:styleId="2D74CECA130F47E49814F5745D3570C48">
    <w:name w:val="2D74CECA130F47E49814F5745D3570C48"/>
    <w:rsid w:val="00885AAF"/>
    <w:pPr>
      <w:spacing w:after="0" w:line="200" w:lineRule="atLeast"/>
    </w:pPr>
    <w:rPr>
      <w:rFonts w:ascii="Verdana" w:eastAsiaTheme="minorHAnsi" w:hAnsi="Verdana"/>
      <w:b/>
      <w:sz w:val="14"/>
      <w:szCs w:val="18"/>
      <w:lang w:val="en-GB" w:eastAsia="en-US"/>
    </w:rPr>
  </w:style>
  <w:style w:type="paragraph" w:customStyle="1" w:styleId="65D1CBCC281B4DD4A18EB0083EB93DBC9">
    <w:name w:val="65D1CBCC281B4DD4A18EB0083EB93DBC9"/>
    <w:rsid w:val="00885AAF"/>
    <w:pPr>
      <w:spacing w:after="0" w:line="200" w:lineRule="atLeast"/>
    </w:pPr>
    <w:rPr>
      <w:rFonts w:ascii="Verdana" w:eastAsiaTheme="minorHAnsi" w:hAnsi="Verdana"/>
      <w:b/>
      <w:sz w:val="14"/>
      <w:szCs w:val="18"/>
      <w:lang w:val="en-GB" w:eastAsia="en-US"/>
    </w:rPr>
  </w:style>
  <w:style w:type="paragraph" w:customStyle="1" w:styleId="0F494CB8897B485888C06A7DD415B7729">
    <w:name w:val="0F494CB8897B485888C06A7DD415B7729"/>
    <w:rsid w:val="00885AAF"/>
    <w:pPr>
      <w:spacing w:after="0" w:line="200" w:lineRule="atLeast"/>
    </w:pPr>
    <w:rPr>
      <w:rFonts w:ascii="Verdana" w:eastAsiaTheme="minorHAnsi" w:hAnsi="Verdana"/>
      <w:b/>
      <w:sz w:val="14"/>
      <w:szCs w:val="18"/>
      <w:lang w:val="en-GB" w:eastAsia="en-US"/>
    </w:rPr>
  </w:style>
  <w:style w:type="paragraph" w:customStyle="1" w:styleId="8A5606C3B4D946AE81B6BCF41402D0739">
    <w:name w:val="8A5606C3B4D946AE81B6BCF41402D0739"/>
    <w:rsid w:val="00885AAF"/>
    <w:pPr>
      <w:spacing w:after="0" w:line="200" w:lineRule="atLeast"/>
    </w:pPr>
    <w:rPr>
      <w:rFonts w:ascii="Verdana" w:eastAsiaTheme="minorHAnsi" w:hAnsi="Verdana"/>
      <w:b/>
      <w:sz w:val="14"/>
      <w:szCs w:val="18"/>
      <w:lang w:val="en-GB" w:eastAsia="en-US"/>
    </w:rPr>
  </w:style>
  <w:style w:type="paragraph" w:customStyle="1" w:styleId="730310648E0F4F97BC997F85BB12D4F19">
    <w:name w:val="730310648E0F4F97BC997F85BB12D4F19"/>
    <w:rsid w:val="00885AAF"/>
    <w:pPr>
      <w:spacing w:after="0" w:line="200" w:lineRule="atLeast"/>
    </w:pPr>
    <w:rPr>
      <w:rFonts w:ascii="Verdana" w:eastAsiaTheme="minorHAnsi" w:hAnsi="Verdana"/>
      <w:b/>
      <w:sz w:val="14"/>
      <w:szCs w:val="18"/>
      <w:lang w:val="en-GB" w:eastAsia="en-US"/>
    </w:rPr>
  </w:style>
  <w:style w:type="paragraph" w:customStyle="1" w:styleId="2B74AE83D5B54C63A53D3D7F03D7268518">
    <w:name w:val="2B74AE83D5B54C63A53D3D7F03D7268518"/>
    <w:rsid w:val="00885AAF"/>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8">
    <w:name w:val="9E9BF308E2324800AD152BD23D82F0598"/>
    <w:rsid w:val="00885AAF"/>
    <w:pPr>
      <w:spacing w:after="0" w:line="200" w:lineRule="atLeast"/>
    </w:pPr>
    <w:rPr>
      <w:rFonts w:ascii="Verdana" w:eastAsiaTheme="minorHAnsi" w:hAnsi="Verdana"/>
      <w:noProof/>
      <w:sz w:val="12"/>
      <w:szCs w:val="18"/>
      <w:lang w:val="en-GB" w:eastAsia="en-US"/>
    </w:rPr>
  </w:style>
  <w:style w:type="paragraph" w:customStyle="1" w:styleId="621E72391202477E9A10DA3B467073D18">
    <w:name w:val="621E72391202477E9A10DA3B467073D18"/>
    <w:rsid w:val="00885AAF"/>
    <w:pPr>
      <w:spacing w:after="0" w:line="200" w:lineRule="atLeast"/>
    </w:pPr>
    <w:rPr>
      <w:rFonts w:ascii="Verdana" w:eastAsiaTheme="minorHAnsi" w:hAnsi="Verdana"/>
      <w:noProof/>
      <w:sz w:val="12"/>
      <w:szCs w:val="18"/>
      <w:lang w:val="en-GB" w:eastAsia="en-US"/>
    </w:rPr>
  </w:style>
  <w:style w:type="paragraph" w:customStyle="1" w:styleId="68C280B2E73946D4A1D3AA933028FB998">
    <w:name w:val="68C280B2E73946D4A1D3AA933028FB998"/>
    <w:rsid w:val="00885AAF"/>
    <w:pPr>
      <w:spacing w:after="0" w:line="200" w:lineRule="atLeast"/>
    </w:pPr>
    <w:rPr>
      <w:rFonts w:ascii="Verdana" w:eastAsiaTheme="minorHAnsi" w:hAnsi="Verdana"/>
      <w:noProof/>
      <w:sz w:val="12"/>
      <w:szCs w:val="18"/>
      <w:lang w:val="en-GB" w:eastAsia="en-US"/>
    </w:rPr>
  </w:style>
  <w:style w:type="paragraph" w:customStyle="1" w:styleId="04549A3BF60C4E07AF1221D13EADE1068">
    <w:name w:val="04549A3BF60C4E07AF1221D13EADE1068"/>
    <w:rsid w:val="00885AAF"/>
    <w:pPr>
      <w:spacing w:after="0" w:line="200" w:lineRule="atLeast"/>
    </w:pPr>
    <w:rPr>
      <w:rFonts w:ascii="Verdana" w:eastAsiaTheme="minorHAnsi" w:hAnsi="Verdana"/>
      <w:noProof/>
      <w:sz w:val="12"/>
      <w:szCs w:val="18"/>
      <w:lang w:val="en-GB" w:eastAsia="en-US"/>
    </w:rPr>
  </w:style>
  <w:style w:type="paragraph" w:customStyle="1" w:styleId="4F632AA93D574CE4A41C7D1980908D6C18">
    <w:name w:val="4F632AA93D574CE4A41C7D1980908D6C18"/>
    <w:rsid w:val="00885AAF"/>
    <w:pPr>
      <w:spacing w:after="0" w:line="160" w:lineRule="atLeast"/>
      <w:ind w:left="-567"/>
    </w:pPr>
    <w:rPr>
      <w:rFonts w:ascii="Verdana" w:eastAsiaTheme="minorHAnsi" w:hAnsi="Verdana"/>
      <w:noProof/>
      <w:sz w:val="12"/>
      <w:szCs w:val="18"/>
      <w:lang w:val="en-GB" w:eastAsia="en-US"/>
    </w:rPr>
  </w:style>
  <w:style w:type="paragraph" w:customStyle="1" w:styleId="5D2969C4DA114C11A15A5F74B0851F558">
    <w:name w:val="5D2969C4DA114C11A15A5F74B0851F558"/>
    <w:rsid w:val="00885AAF"/>
    <w:pPr>
      <w:spacing w:after="0" w:line="200" w:lineRule="atLeast"/>
    </w:pPr>
    <w:rPr>
      <w:rFonts w:ascii="Verdana" w:eastAsiaTheme="minorHAnsi" w:hAnsi="Verdana"/>
      <w:noProof/>
      <w:sz w:val="12"/>
      <w:szCs w:val="18"/>
      <w:lang w:val="en-GB" w:eastAsia="en-US"/>
    </w:rPr>
  </w:style>
  <w:style w:type="paragraph" w:customStyle="1" w:styleId="E67BE39F9DC446C09D00BB31498ADD138">
    <w:name w:val="E67BE39F9DC446C09D00BB31498ADD138"/>
    <w:rsid w:val="00885AAF"/>
    <w:pPr>
      <w:spacing w:after="0" w:line="200" w:lineRule="atLeast"/>
    </w:pPr>
    <w:rPr>
      <w:rFonts w:ascii="Verdana" w:eastAsiaTheme="minorHAnsi" w:hAnsi="Verdana"/>
      <w:noProof/>
      <w:sz w:val="12"/>
      <w:szCs w:val="18"/>
      <w:lang w:val="en-GB" w:eastAsia="en-US"/>
    </w:rPr>
  </w:style>
  <w:style w:type="paragraph" w:customStyle="1" w:styleId="110AB4E6C64E40BCBF0C53C6A18EC6D8">
    <w:name w:val="110AB4E6C64E40BCBF0C53C6A18EC6D8"/>
    <w:rsid w:val="00885AAF"/>
  </w:style>
  <w:style w:type="paragraph" w:customStyle="1" w:styleId="CDCBB05097CE4CEA8BF540B4CEA9D164">
    <w:name w:val="CDCBB05097CE4CEA8BF540B4CEA9D164"/>
    <w:rsid w:val="00885AAF"/>
  </w:style>
  <w:style w:type="paragraph" w:customStyle="1" w:styleId="BD700BD5D8414FDBA05D703D5AEE63DF">
    <w:name w:val="BD700BD5D8414FDBA05D703D5AEE63DF"/>
    <w:rsid w:val="00885AAF"/>
  </w:style>
  <w:style w:type="paragraph" w:customStyle="1" w:styleId="44CBDE8579864EFF92852FFB22FDCE1611">
    <w:name w:val="44CBDE8579864EFF92852FFB22FDCE1611"/>
    <w:rsid w:val="00767AC4"/>
    <w:pPr>
      <w:spacing w:after="0" w:line="200" w:lineRule="atLeast"/>
    </w:pPr>
    <w:rPr>
      <w:rFonts w:ascii="Verdana" w:eastAsiaTheme="minorHAnsi" w:hAnsi="Verdana"/>
      <w:b/>
      <w:sz w:val="14"/>
      <w:szCs w:val="18"/>
      <w:lang w:val="en-GB" w:eastAsia="en-US"/>
    </w:rPr>
  </w:style>
  <w:style w:type="paragraph" w:customStyle="1" w:styleId="BD700BD5D8414FDBA05D703D5AEE63DF1">
    <w:name w:val="BD700BD5D8414FDBA05D703D5AEE63DF1"/>
    <w:rsid w:val="00767AC4"/>
    <w:pPr>
      <w:spacing w:after="0" w:line="200" w:lineRule="atLeast"/>
    </w:pPr>
    <w:rPr>
      <w:rFonts w:ascii="Verdana" w:eastAsiaTheme="minorHAnsi" w:hAnsi="Verdana"/>
      <w:b/>
      <w:sz w:val="14"/>
      <w:szCs w:val="18"/>
      <w:lang w:val="en-GB" w:eastAsia="en-US"/>
    </w:rPr>
  </w:style>
  <w:style w:type="paragraph" w:customStyle="1" w:styleId="65D1CBCC281B4DD4A18EB0083EB93DBC10">
    <w:name w:val="65D1CBCC281B4DD4A18EB0083EB93DBC10"/>
    <w:rsid w:val="00767AC4"/>
    <w:pPr>
      <w:spacing w:after="0" w:line="200" w:lineRule="atLeast"/>
    </w:pPr>
    <w:rPr>
      <w:rFonts w:ascii="Verdana" w:eastAsiaTheme="minorHAnsi" w:hAnsi="Verdana"/>
      <w:b/>
      <w:sz w:val="14"/>
      <w:szCs w:val="18"/>
      <w:lang w:val="en-GB" w:eastAsia="en-US"/>
    </w:rPr>
  </w:style>
  <w:style w:type="paragraph" w:customStyle="1" w:styleId="0F494CB8897B485888C06A7DD415B77210">
    <w:name w:val="0F494CB8897B485888C06A7DD415B77210"/>
    <w:rsid w:val="00767AC4"/>
    <w:pPr>
      <w:spacing w:after="0" w:line="200" w:lineRule="atLeast"/>
    </w:pPr>
    <w:rPr>
      <w:rFonts w:ascii="Verdana" w:eastAsiaTheme="minorHAnsi" w:hAnsi="Verdana"/>
      <w:b/>
      <w:sz w:val="14"/>
      <w:szCs w:val="18"/>
      <w:lang w:val="en-GB" w:eastAsia="en-US"/>
    </w:rPr>
  </w:style>
  <w:style w:type="paragraph" w:customStyle="1" w:styleId="8A5606C3B4D946AE81B6BCF41402D07310">
    <w:name w:val="8A5606C3B4D946AE81B6BCF41402D07310"/>
    <w:rsid w:val="00767AC4"/>
    <w:pPr>
      <w:spacing w:after="0" w:line="200" w:lineRule="atLeast"/>
    </w:pPr>
    <w:rPr>
      <w:rFonts w:ascii="Verdana" w:eastAsiaTheme="minorHAnsi" w:hAnsi="Verdana"/>
      <w:b/>
      <w:sz w:val="14"/>
      <w:szCs w:val="18"/>
      <w:lang w:val="en-GB" w:eastAsia="en-US"/>
    </w:rPr>
  </w:style>
  <w:style w:type="paragraph" w:customStyle="1" w:styleId="730310648E0F4F97BC997F85BB12D4F110">
    <w:name w:val="730310648E0F4F97BC997F85BB12D4F110"/>
    <w:rsid w:val="00767AC4"/>
    <w:pPr>
      <w:spacing w:after="0" w:line="200" w:lineRule="atLeast"/>
    </w:pPr>
    <w:rPr>
      <w:rFonts w:ascii="Verdana" w:eastAsiaTheme="minorHAnsi" w:hAnsi="Verdana"/>
      <w:b/>
      <w:sz w:val="14"/>
      <w:szCs w:val="18"/>
      <w:lang w:val="en-GB" w:eastAsia="en-US"/>
    </w:rPr>
  </w:style>
  <w:style w:type="paragraph" w:customStyle="1" w:styleId="2B74AE83D5B54C63A53D3D7F03D7268519">
    <w:name w:val="2B74AE83D5B54C63A53D3D7F03D7268519"/>
    <w:rsid w:val="00767AC4"/>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9">
    <w:name w:val="9E9BF308E2324800AD152BD23D82F0599"/>
    <w:rsid w:val="00767AC4"/>
    <w:pPr>
      <w:spacing w:after="0" w:line="200" w:lineRule="atLeast"/>
    </w:pPr>
    <w:rPr>
      <w:rFonts w:ascii="Verdana" w:eastAsiaTheme="minorHAnsi" w:hAnsi="Verdana"/>
      <w:noProof/>
      <w:sz w:val="12"/>
      <w:szCs w:val="18"/>
      <w:lang w:val="en-GB" w:eastAsia="en-US"/>
    </w:rPr>
  </w:style>
  <w:style w:type="paragraph" w:customStyle="1" w:styleId="621E72391202477E9A10DA3B467073D19">
    <w:name w:val="621E72391202477E9A10DA3B467073D19"/>
    <w:rsid w:val="00767AC4"/>
    <w:pPr>
      <w:spacing w:after="0" w:line="200" w:lineRule="atLeast"/>
    </w:pPr>
    <w:rPr>
      <w:rFonts w:ascii="Verdana" w:eastAsiaTheme="minorHAnsi" w:hAnsi="Verdana"/>
      <w:noProof/>
      <w:sz w:val="12"/>
      <w:szCs w:val="18"/>
      <w:lang w:val="en-GB" w:eastAsia="en-US"/>
    </w:rPr>
  </w:style>
  <w:style w:type="paragraph" w:customStyle="1" w:styleId="68C280B2E73946D4A1D3AA933028FB999">
    <w:name w:val="68C280B2E73946D4A1D3AA933028FB999"/>
    <w:rsid w:val="00767AC4"/>
    <w:pPr>
      <w:spacing w:after="0" w:line="200" w:lineRule="atLeast"/>
    </w:pPr>
    <w:rPr>
      <w:rFonts w:ascii="Verdana" w:eastAsiaTheme="minorHAnsi" w:hAnsi="Verdana"/>
      <w:noProof/>
      <w:sz w:val="12"/>
      <w:szCs w:val="18"/>
      <w:lang w:val="en-GB" w:eastAsia="en-US"/>
    </w:rPr>
  </w:style>
  <w:style w:type="paragraph" w:customStyle="1" w:styleId="04549A3BF60C4E07AF1221D13EADE1069">
    <w:name w:val="04549A3BF60C4E07AF1221D13EADE1069"/>
    <w:rsid w:val="00767AC4"/>
    <w:pPr>
      <w:spacing w:after="0" w:line="200" w:lineRule="atLeast"/>
    </w:pPr>
    <w:rPr>
      <w:rFonts w:ascii="Verdana" w:eastAsiaTheme="minorHAnsi" w:hAnsi="Verdana"/>
      <w:noProof/>
      <w:sz w:val="12"/>
      <w:szCs w:val="18"/>
      <w:lang w:val="en-GB" w:eastAsia="en-US"/>
    </w:rPr>
  </w:style>
  <w:style w:type="paragraph" w:customStyle="1" w:styleId="4F632AA93D574CE4A41C7D1980908D6C19">
    <w:name w:val="4F632AA93D574CE4A41C7D1980908D6C19"/>
    <w:rsid w:val="00767AC4"/>
    <w:pPr>
      <w:spacing w:after="0" w:line="160" w:lineRule="atLeast"/>
      <w:ind w:left="-567"/>
    </w:pPr>
    <w:rPr>
      <w:rFonts w:ascii="Verdana" w:eastAsiaTheme="minorHAnsi" w:hAnsi="Verdana"/>
      <w:noProof/>
      <w:sz w:val="12"/>
      <w:szCs w:val="18"/>
      <w:lang w:val="en-GB" w:eastAsia="en-US"/>
    </w:rPr>
  </w:style>
  <w:style w:type="paragraph" w:customStyle="1" w:styleId="5D2969C4DA114C11A15A5F74B0851F559">
    <w:name w:val="5D2969C4DA114C11A15A5F74B0851F559"/>
    <w:rsid w:val="00767AC4"/>
    <w:pPr>
      <w:spacing w:after="0" w:line="200" w:lineRule="atLeast"/>
    </w:pPr>
    <w:rPr>
      <w:rFonts w:ascii="Verdana" w:eastAsiaTheme="minorHAnsi" w:hAnsi="Verdana"/>
      <w:noProof/>
      <w:sz w:val="12"/>
      <w:szCs w:val="18"/>
      <w:lang w:val="en-GB" w:eastAsia="en-US"/>
    </w:rPr>
  </w:style>
  <w:style w:type="paragraph" w:customStyle="1" w:styleId="E67BE39F9DC446C09D00BB31498ADD139">
    <w:name w:val="E67BE39F9DC446C09D00BB31498ADD139"/>
    <w:rsid w:val="00767AC4"/>
    <w:pPr>
      <w:spacing w:after="0" w:line="200" w:lineRule="atLeast"/>
    </w:pPr>
    <w:rPr>
      <w:rFonts w:ascii="Verdana" w:eastAsiaTheme="minorHAnsi" w:hAnsi="Verdana"/>
      <w:noProof/>
      <w:sz w:val="12"/>
      <w:szCs w:val="18"/>
      <w:lang w:val="en-GB" w:eastAsia="en-US"/>
    </w:rPr>
  </w:style>
  <w:style w:type="paragraph" w:customStyle="1" w:styleId="D566C882B8424FFAA8956E07F3EF77DF">
    <w:name w:val="D566C882B8424FFAA8956E07F3EF77DF"/>
    <w:rsid w:val="00767AC4"/>
  </w:style>
  <w:style w:type="paragraph" w:customStyle="1" w:styleId="C24397BFD1BB4BF0A6DB4ECE7B959ACE">
    <w:name w:val="C24397BFD1BB4BF0A6DB4ECE7B959ACE"/>
    <w:rsid w:val="00767AC4"/>
  </w:style>
  <w:style w:type="paragraph" w:customStyle="1" w:styleId="7F3437303FEC4704A8D8908866ECA03C">
    <w:name w:val="7F3437303FEC4704A8D8908866ECA03C"/>
    <w:rsid w:val="00767AC4"/>
  </w:style>
  <w:style w:type="paragraph" w:customStyle="1" w:styleId="6B578C9FF4AC48179A3793EE420E8B81">
    <w:name w:val="6B578C9FF4AC48179A3793EE420E8B81"/>
    <w:rsid w:val="00767AC4"/>
  </w:style>
  <w:style w:type="paragraph" w:customStyle="1" w:styleId="9A3AF7264BC14EE48CF8B4FB8CD7FD43">
    <w:name w:val="9A3AF7264BC14EE48CF8B4FB8CD7FD43"/>
    <w:rsid w:val="00767AC4"/>
  </w:style>
  <w:style w:type="paragraph" w:customStyle="1" w:styleId="DC745D42D0F54DC1AB75991B4F1485EA">
    <w:name w:val="DC745D42D0F54DC1AB75991B4F1485EA"/>
    <w:rsid w:val="00767AC4"/>
  </w:style>
  <w:style w:type="paragraph" w:customStyle="1" w:styleId="2B74AE83D5B54C63A53D3D7F03D7268520">
    <w:name w:val="2B74AE83D5B54C63A53D3D7F03D7268520"/>
    <w:rsid w:val="001D4FFA"/>
    <w:pPr>
      <w:spacing w:after="0" w:line="160" w:lineRule="atLeast"/>
      <w:ind w:left="-567"/>
    </w:pPr>
    <w:rPr>
      <w:rFonts w:ascii="Verdana" w:eastAsiaTheme="minorHAnsi" w:hAnsi="Verdana"/>
      <w:noProof/>
      <w:sz w:val="12"/>
      <w:szCs w:val="18"/>
      <w:lang w:val="en-GB" w:eastAsia="en-US"/>
    </w:rPr>
  </w:style>
  <w:style w:type="paragraph" w:customStyle="1" w:styleId="9E9BF308E2324800AD152BD23D82F05910">
    <w:name w:val="9E9BF308E2324800AD152BD23D82F05910"/>
    <w:rsid w:val="001D4FFA"/>
    <w:pPr>
      <w:spacing w:after="0" w:line="200" w:lineRule="atLeast"/>
    </w:pPr>
    <w:rPr>
      <w:rFonts w:ascii="Verdana" w:eastAsiaTheme="minorHAnsi" w:hAnsi="Verdana"/>
      <w:noProof/>
      <w:sz w:val="12"/>
      <w:szCs w:val="18"/>
      <w:lang w:val="en-GB" w:eastAsia="en-US"/>
    </w:rPr>
  </w:style>
  <w:style w:type="paragraph" w:customStyle="1" w:styleId="621E72391202477E9A10DA3B467073D110">
    <w:name w:val="621E72391202477E9A10DA3B467073D110"/>
    <w:rsid w:val="001D4FFA"/>
    <w:pPr>
      <w:spacing w:after="0" w:line="200" w:lineRule="atLeast"/>
    </w:pPr>
    <w:rPr>
      <w:rFonts w:ascii="Verdana" w:eastAsiaTheme="minorHAnsi" w:hAnsi="Verdana"/>
      <w:noProof/>
      <w:sz w:val="12"/>
      <w:szCs w:val="18"/>
      <w:lang w:val="en-GB" w:eastAsia="en-US"/>
    </w:rPr>
  </w:style>
  <w:style w:type="paragraph" w:customStyle="1" w:styleId="68C280B2E73946D4A1D3AA933028FB9910">
    <w:name w:val="68C280B2E73946D4A1D3AA933028FB9910"/>
    <w:rsid w:val="001D4FFA"/>
    <w:pPr>
      <w:spacing w:after="0" w:line="200" w:lineRule="atLeast"/>
    </w:pPr>
    <w:rPr>
      <w:rFonts w:ascii="Verdana" w:eastAsiaTheme="minorHAnsi" w:hAnsi="Verdana"/>
      <w:noProof/>
      <w:sz w:val="12"/>
      <w:szCs w:val="18"/>
      <w:lang w:val="en-GB" w:eastAsia="en-US"/>
    </w:rPr>
  </w:style>
  <w:style w:type="paragraph" w:customStyle="1" w:styleId="04549A3BF60C4E07AF1221D13EADE10610">
    <w:name w:val="04549A3BF60C4E07AF1221D13EADE10610"/>
    <w:rsid w:val="001D4FFA"/>
    <w:pPr>
      <w:spacing w:after="0" w:line="200" w:lineRule="atLeast"/>
    </w:pPr>
    <w:rPr>
      <w:rFonts w:ascii="Verdana" w:eastAsiaTheme="minorHAnsi" w:hAnsi="Verdana"/>
      <w:noProof/>
      <w:sz w:val="12"/>
      <w:szCs w:val="18"/>
      <w:lang w:val="en-GB" w:eastAsia="en-US"/>
    </w:rPr>
  </w:style>
  <w:style w:type="paragraph" w:customStyle="1" w:styleId="4F632AA93D574CE4A41C7D1980908D6C20">
    <w:name w:val="4F632AA93D574CE4A41C7D1980908D6C20"/>
    <w:rsid w:val="001D4FFA"/>
    <w:pPr>
      <w:spacing w:after="0" w:line="160" w:lineRule="atLeast"/>
      <w:ind w:left="-567"/>
    </w:pPr>
    <w:rPr>
      <w:rFonts w:ascii="Verdana" w:eastAsiaTheme="minorHAnsi" w:hAnsi="Verdana"/>
      <w:noProof/>
      <w:sz w:val="12"/>
      <w:szCs w:val="18"/>
      <w:lang w:val="en-GB" w:eastAsia="en-US"/>
    </w:rPr>
  </w:style>
  <w:style w:type="paragraph" w:customStyle="1" w:styleId="5D2969C4DA114C11A15A5F74B0851F5510">
    <w:name w:val="5D2969C4DA114C11A15A5F74B0851F5510"/>
    <w:rsid w:val="001D4FFA"/>
    <w:pPr>
      <w:spacing w:after="0" w:line="200" w:lineRule="atLeast"/>
    </w:pPr>
    <w:rPr>
      <w:rFonts w:ascii="Verdana" w:eastAsiaTheme="minorHAnsi" w:hAnsi="Verdana"/>
      <w:noProof/>
      <w:sz w:val="12"/>
      <w:szCs w:val="18"/>
      <w:lang w:val="en-GB" w:eastAsia="en-US"/>
    </w:rPr>
  </w:style>
  <w:style w:type="paragraph" w:customStyle="1" w:styleId="E67BE39F9DC446C09D00BB31498ADD1310">
    <w:name w:val="E67BE39F9DC446C09D00BB31498ADD1310"/>
    <w:rsid w:val="001D4FFA"/>
    <w:pPr>
      <w:spacing w:after="0" w:line="200" w:lineRule="atLeast"/>
    </w:pPr>
    <w:rPr>
      <w:rFonts w:ascii="Verdana" w:eastAsiaTheme="minorHAnsi" w:hAnsi="Verdana"/>
      <w:noProof/>
      <w:sz w:val="12"/>
      <w:szCs w:val="18"/>
      <w:lang w:val="en-GB" w:eastAsia="en-US"/>
    </w:rPr>
  </w:style>
  <w:style w:type="paragraph" w:customStyle="1" w:styleId="42E34BDB00A94A8E9083A754C58A76B3">
    <w:name w:val="42E34BDB00A94A8E9083A754C58A76B3"/>
    <w:rsid w:val="009D4DF0"/>
  </w:style>
  <w:style w:type="paragraph" w:customStyle="1" w:styleId="E16FA2CA85674131A8B270F2C4D4C174">
    <w:name w:val="E16FA2CA85674131A8B270F2C4D4C174"/>
    <w:rsid w:val="009D4DF0"/>
  </w:style>
  <w:style w:type="paragraph" w:customStyle="1" w:styleId="AE18C94854BF40F98C7F90955B3059D7">
    <w:name w:val="AE18C94854BF40F98C7F90955B3059D7"/>
    <w:rsid w:val="009D4DF0"/>
  </w:style>
  <w:style w:type="paragraph" w:customStyle="1" w:styleId="618C689729594F56A9D48EF3E4855F5F">
    <w:name w:val="618C689729594F56A9D48EF3E4855F5F"/>
    <w:rsid w:val="009D4DF0"/>
  </w:style>
  <w:style w:type="paragraph" w:customStyle="1" w:styleId="EF1C5F0E9FDC4EF0BABD2B219F650A47">
    <w:name w:val="EF1C5F0E9FDC4EF0BABD2B219F650A47"/>
    <w:rsid w:val="009D4DF0"/>
  </w:style>
  <w:style w:type="paragraph" w:customStyle="1" w:styleId="A6177B3643EA4379B71E13621F32ECD4">
    <w:name w:val="A6177B3643EA4379B71E13621F32ECD4"/>
    <w:rsid w:val="009D4DF0"/>
  </w:style>
  <w:style w:type="paragraph" w:customStyle="1" w:styleId="B823FA48687E4C71B608335362D855C4">
    <w:name w:val="B823FA48687E4C71B608335362D855C4"/>
    <w:rsid w:val="009D4DF0"/>
  </w:style>
  <w:style w:type="paragraph" w:customStyle="1" w:styleId="13F9392758A144D689D258209DABE023">
    <w:name w:val="13F9392758A144D689D258209DABE023"/>
    <w:rsid w:val="009D4DF0"/>
  </w:style>
  <w:style w:type="paragraph" w:customStyle="1" w:styleId="246A1AA77884449D88CFD02678916984">
    <w:name w:val="246A1AA77884449D88CFD02678916984"/>
    <w:rsid w:val="009D4DF0"/>
  </w:style>
  <w:style w:type="paragraph" w:customStyle="1" w:styleId="C6E6B849F4774FA0B646E83AC838200C">
    <w:name w:val="C6E6B849F4774FA0B646E83AC838200C"/>
    <w:rsid w:val="009D4DF0"/>
  </w:style>
  <w:style w:type="paragraph" w:customStyle="1" w:styleId="586C0172899F434AB5661794334E04A2">
    <w:name w:val="586C0172899F434AB5661794334E04A2"/>
    <w:rsid w:val="009D4DF0"/>
  </w:style>
  <w:style w:type="paragraph" w:customStyle="1" w:styleId="B926865B4F4A4111BCB2B1F490A0B219">
    <w:name w:val="B926865B4F4A4111BCB2B1F490A0B219"/>
    <w:rsid w:val="009D4DF0"/>
  </w:style>
  <w:style w:type="paragraph" w:customStyle="1" w:styleId="37172E3BDF2F45C0870B29179E34211A">
    <w:name w:val="37172E3BDF2F45C0870B29179E34211A"/>
    <w:rsid w:val="009D4DF0"/>
  </w:style>
  <w:style w:type="paragraph" w:customStyle="1" w:styleId="60FB7518092944BB903D6BE8550612DB">
    <w:name w:val="60FB7518092944BB903D6BE8550612DB"/>
    <w:rsid w:val="009D4DF0"/>
  </w:style>
  <w:style w:type="paragraph" w:customStyle="1" w:styleId="D8E8423C3229465B8F804B4BB138D04F">
    <w:name w:val="D8E8423C3229465B8F804B4BB138D04F"/>
    <w:rsid w:val="009D4DF0"/>
  </w:style>
  <w:style w:type="paragraph" w:customStyle="1" w:styleId="34E541B8D7464081A9134BA08BAF0D42">
    <w:name w:val="34E541B8D7464081A9134BA08BAF0D42"/>
    <w:rsid w:val="009D4DF0"/>
  </w:style>
  <w:style w:type="paragraph" w:customStyle="1" w:styleId="5B40963C6D8144A18F2AFB975D4DF00F">
    <w:name w:val="5B40963C6D8144A18F2AFB975D4DF00F"/>
    <w:rsid w:val="009D4DF0"/>
  </w:style>
  <w:style w:type="paragraph" w:customStyle="1" w:styleId="74C5AB28CACC4293BE28B96909587B6B">
    <w:name w:val="74C5AB28CACC4293BE28B96909587B6B"/>
    <w:rsid w:val="009D4DF0"/>
  </w:style>
  <w:style w:type="paragraph" w:customStyle="1" w:styleId="2B74AE83D5B54C63A53D3D7F03D7268521">
    <w:name w:val="2B74AE83D5B54C63A53D3D7F03D7268521"/>
    <w:rsid w:val="000A1C6A"/>
    <w:pPr>
      <w:spacing w:after="0" w:line="160" w:lineRule="atLeast"/>
      <w:ind w:left="-567"/>
    </w:pPr>
    <w:rPr>
      <w:rFonts w:ascii="Verdana" w:eastAsiaTheme="minorHAnsi" w:hAnsi="Verdana"/>
      <w:noProof/>
      <w:sz w:val="12"/>
      <w:szCs w:val="18"/>
      <w:lang w:val="en-GB" w:eastAsia="en-US"/>
    </w:rPr>
  </w:style>
  <w:style w:type="paragraph" w:customStyle="1" w:styleId="E16FA2CA85674131A8B270F2C4D4C1741">
    <w:name w:val="E16FA2CA85674131A8B270F2C4D4C1741"/>
    <w:rsid w:val="000A1C6A"/>
    <w:pPr>
      <w:spacing w:after="0" w:line="200" w:lineRule="atLeast"/>
    </w:pPr>
    <w:rPr>
      <w:rFonts w:ascii="Verdana" w:eastAsiaTheme="minorHAnsi" w:hAnsi="Verdana"/>
      <w:noProof/>
      <w:sz w:val="12"/>
      <w:szCs w:val="18"/>
      <w:lang w:val="en-GB" w:eastAsia="en-US"/>
    </w:rPr>
  </w:style>
  <w:style w:type="paragraph" w:customStyle="1" w:styleId="618C689729594F56A9D48EF3E4855F5F1">
    <w:name w:val="618C689729594F56A9D48EF3E4855F5F1"/>
    <w:rsid w:val="000A1C6A"/>
    <w:pPr>
      <w:spacing w:after="0" w:line="200" w:lineRule="atLeast"/>
    </w:pPr>
    <w:rPr>
      <w:rFonts w:ascii="Verdana" w:eastAsiaTheme="minorHAnsi" w:hAnsi="Verdana"/>
      <w:noProof/>
      <w:sz w:val="12"/>
      <w:szCs w:val="18"/>
      <w:lang w:val="en-GB" w:eastAsia="en-US"/>
    </w:rPr>
  </w:style>
  <w:style w:type="paragraph" w:customStyle="1" w:styleId="4F632AA93D574CE4A41C7D1980908D6C21">
    <w:name w:val="4F632AA93D574CE4A41C7D1980908D6C21"/>
    <w:rsid w:val="000A1C6A"/>
    <w:pPr>
      <w:spacing w:after="0" w:line="160" w:lineRule="atLeast"/>
      <w:ind w:left="-567"/>
    </w:pPr>
    <w:rPr>
      <w:rFonts w:ascii="Verdana" w:eastAsiaTheme="minorHAnsi" w:hAnsi="Verdana"/>
      <w:noProof/>
      <w:sz w:val="12"/>
      <w:szCs w:val="18"/>
      <w:lang w:val="en-GB" w:eastAsia="en-US"/>
    </w:rPr>
  </w:style>
  <w:style w:type="paragraph" w:customStyle="1" w:styleId="B823FA48687E4C71B608335362D855C41">
    <w:name w:val="B823FA48687E4C71B608335362D855C41"/>
    <w:rsid w:val="000A1C6A"/>
    <w:pPr>
      <w:spacing w:after="0" w:line="200" w:lineRule="atLeast"/>
    </w:pPr>
    <w:rPr>
      <w:rFonts w:ascii="Verdana" w:eastAsiaTheme="minorHAnsi" w:hAnsi="Verdana"/>
      <w:noProof/>
      <w:sz w:val="12"/>
      <w:szCs w:val="18"/>
      <w:lang w:val="en-GB" w:eastAsia="en-US"/>
    </w:rPr>
  </w:style>
  <w:style w:type="paragraph" w:customStyle="1" w:styleId="246A1AA77884449D88CFD026789169841">
    <w:name w:val="246A1AA77884449D88CFD026789169841"/>
    <w:rsid w:val="000A1C6A"/>
    <w:pPr>
      <w:spacing w:after="0" w:line="200" w:lineRule="atLeast"/>
    </w:pPr>
    <w:rPr>
      <w:rFonts w:ascii="Verdana" w:eastAsiaTheme="minorHAnsi" w:hAnsi="Verdana"/>
      <w:noProof/>
      <w:sz w:val="12"/>
      <w:szCs w:val="18"/>
      <w:lang w:val="en-GB" w:eastAsia="en-US"/>
    </w:rPr>
  </w:style>
  <w:style w:type="paragraph" w:customStyle="1" w:styleId="A48347C3515A42E7BA8E2AF85F78A438">
    <w:name w:val="A48347C3515A42E7BA8E2AF85F78A438"/>
    <w:rsid w:val="004B46E5"/>
  </w:style>
  <w:style w:type="paragraph" w:customStyle="1" w:styleId="C680AAE30EB443779F53DD8D3C1ACC42">
    <w:name w:val="C680AAE30EB443779F53DD8D3C1ACC42"/>
    <w:rsid w:val="004B46E5"/>
  </w:style>
  <w:style w:type="paragraph" w:customStyle="1" w:styleId="393F2FD082F44F19B9E15583D850DC10">
    <w:name w:val="393F2FD082F44F19B9E15583D850DC10"/>
    <w:rsid w:val="004B46E5"/>
  </w:style>
  <w:style w:type="paragraph" w:customStyle="1" w:styleId="A92013E247A343169B74744B8C3F6058">
    <w:name w:val="A92013E247A343169B74744B8C3F6058"/>
    <w:rsid w:val="001C14B1"/>
  </w:style>
  <w:style w:type="paragraph" w:customStyle="1" w:styleId="A48347C3515A42E7BA8E2AF85F78A4381">
    <w:name w:val="A48347C3515A42E7BA8E2AF85F78A4381"/>
    <w:rsid w:val="001C14B1"/>
    <w:pPr>
      <w:spacing w:after="0" w:line="200" w:lineRule="atLeast"/>
    </w:pPr>
    <w:rPr>
      <w:rFonts w:ascii="Verdana" w:eastAsiaTheme="minorHAnsi" w:hAnsi="Verdana"/>
      <w:b/>
      <w:sz w:val="14"/>
      <w:szCs w:val="18"/>
      <w:lang w:val="en-GB" w:eastAsia="en-US"/>
    </w:rPr>
  </w:style>
  <w:style w:type="paragraph" w:customStyle="1" w:styleId="C680AAE30EB443779F53DD8D3C1ACC421">
    <w:name w:val="C680AAE30EB443779F53DD8D3C1ACC421"/>
    <w:rsid w:val="001C14B1"/>
    <w:pPr>
      <w:spacing w:after="0" w:line="200" w:lineRule="atLeast"/>
    </w:pPr>
    <w:rPr>
      <w:rFonts w:ascii="Verdana" w:eastAsiaTheme="minorHAnsi" w:hAnsi="Verdana"/>
      <w:b/>
      <w:sz w:val="14"/>
      <w:szCs w:val="18"/>
      <w:lang w:val="en-GB" w:eastAsia="en-US"/>
    </w:rPr>
  </w:style>
  <w:style w:type="paragraph" w:customStyle="1" w:styleId="393F2FD082F44F19B9E15583D850DC101">
    <w:name w:val="393F2FD082F44F19B9E15583D850DC101"/>
    <w:rsid w:val="001C14B1"/>
    <w:pPr>
      <w:spacing w:after="0" w:line="200" w:lineRule="atLeast"/>
    </w:pPr>
    <w:rPr>
      <w:rFonts w:ascii="Verdana" w:eastAsiaTheme="minorHAnsi" w:hAnsi="Verdana"/>
      <w:b/>
      <w:sz w:val="14"/>
      <w:szCs w:val="18"/>
      <w:lang w:val="en-GB" w:eastAsia="en-US"/>
    </w:rPr>
  </w:style>
  <w:style w:type="paragraph" w:customStyle="1" w:styleId="A92013E247A343169B74744B8C3F60581">
    <w:name w:val="A92013E247A343169B74744B8C3F60581"/>
    <w:rsid w:val="001C14B1"/>
    <w:pPr>
      <w:spacing w:after="0" w:line="200" w:lineRule="atLeast"/>
    </w:pPr>
    <w:rPr>
      <w:rFonts w:ascii="Verdana" w:eastAsiaTheme="minorHAnsi" w:hAnsi="Verdana"/>
      <w:b/>
      <w:sz w:val="14"/>
      <w:szCs w:val="18"/>
      <w:lang w:val="en-GB" w:eastAsia="en-US"/>
    </w:rPr>
  </w:style>
  <w:style w:type="paragraph" w:customStyle="1" w:styleId="2B74AE83D5B54C63A53D3D7F03D7268522">
    <w:name w:val="2B74AE83D5B54C63A53D3D7F03D7268522"/>
    <w:rsid w:val="001C14B1"/>
    <w:pPr>
      <w:spacing w:after="0" w:line="160" w:lineRule="atLeast"/>
      <w:ind w:left="-567"/>
    </w:pPr>
    <w:rPr>
      <w:rFonts w:ascii="Verdana" w:eastAsiaTheme="minorHAnsi" w:hAnsi="Verdana"/>
      <w:noProof/>
      <w:sz w:val="12"/>
      <w:szCs w:val="18"/>
      <w:lang w:val="en-GB" w:eastAsia="en-US"/>
    </w:rPr>
  </w:style>
  <w:style w:type="paragraph" w:customStyle="1" w:styleId="E16FA2CA85674131A8B270F2C4D4C1742">
    <w:name w:val="E16FA2CA85674131A8B270F2C4D4C1742"/>
    <w:rsid w:val="001C14B1"/>
    <w:pPr>
      <w:spacing w:after="0" w:line="200" w:lineRule="atLeast"/>
    </w:pPr>
    <w:rPr>
      <w:rFonts w:ascii="Verdana" w:eastAsiaTheme="minorHAnsi" w:hAnsi="Verdana"/>
      <w:noProof/>
      <w:sz w:val="12"/>
      <w:szCs w:val="18"/>
      <w:lang w:val="en-GB" w:eastAsia="en-US"/>
    </w:rPr>
  </w:style>
  <w:style w:type="paragraph" w:customStyle="1" w:styleId="618C689729594F56A9D48EF3E4855F5F2">
    <w:name w:val="618C689729594F56A9D48EF3E4855F5F2"/>
    <w:rsid w:val="001C14B1"/>
    <w:pPr>
      <w:spacing w:after="0" w:line="200" w:lineRule="atLeast"/>
    </w:pPr>
    <w:rPr>
      <w:rFonts w:ascii="Verdana" w:eastAsiaTheme="minorHAnsi" w:hAnsi="Verdana"/>
      <w:noProof/>
      <w:sz w:val="12"/>
      <w:szCs w:val="18"/>
      <w:lang w:val="en-GB" w:eastAsia="en-US"/>
    </w:rPr>
  </w:style>
  <w:style w:type="paragraph" w:customStyle="1" w:styleId="4F632AA93D574CE4A41C7D1980908D6C22">
    <w:name w:val="4F632AA93D574CE4A41C7D1980908D6C22"/>
    <w:rsid w:val="001C14B1"/>
    <w:pPr>
      <w:spacing w:after="0" w:line="160" w:lineRule="atLeast"/>
      <w:ind w:left="-567"/>
    </w:pPr>
    <w:rPr>
      <w:rFonts w:ascii="Verdana" w:eastAsiaTheme="minorHAnsi" w:hAnsi="Verdana"/>
      <w:noProof/>
      <w:sz w:val="12"/>
      <w:szCs w:val="18"/>
      <w:lang w:val="en-GB" w:eastAsia="en-US"/>
    </w:rPr>
  </w:style>
  <w:style w:type="paragraph" w:customStyle="1" w:styleId="B823FA48687E4C71B608335362D855C42">
    <w:name w:val="B823FA48687E4C71B608335362D855C42"/>
    <w:rsid w:val="001C14B1"/>
    <w:pPr>
      <w:spacing w:after="0" w:line="200" w:lineRule="atLeast"/>
    </w:pPr>
    <w:rPr>
      <w:rFonts w:ascii="Verdana" w:eastAsiaTheme="minorHAnsi" w:hAnsi="Verdana"/>
      <w:noProof/>
      <w:sz w:val="12"/>
      <w:szCs w:val="18"/>
      <w:lang w:val="en-GB" w:eastAsia="en-US"/>
    </w:rPr>
  </w:style>
  <w:style w:type="paragraph" w:customStyle="1" w:styleId="246A1AA77884449D88CFD026789169842">
    <w:name w:val="246A1AA77884449D88CFD026789169842"/>
    <w:rsid w:val="001C14B1"/>
    <w:pPr>
      <w:spacing w:after="0" w:line="200" w:lineRule="atLeast"/>
    </w:pPr>
    <w:rPr>
      <w:rFonts w:ascii="Verdana" w:eastAsiaTheme="minorHAnsi" w:hAnsi="Verdana"/>
      <w:noProof/>
      <w:sz w:val="12"/>
      <w:szCs w:val="18"/>
      <w:lang w:val="en-GB" w:eastAsia="en-US"/>
    </w:rPr>
  </w:style>
  <w:style w:type="paragraph" w:customStyle="1" w:styleId="A48347C3515A42E7BA8E2AF85F78A4382">
    <w:name w:val="A48347C3515A42E7BA8E2AF85F78A4382"/>
    <w:rsid w:val="001C14B1"/>
    <w:pPr>
      <w:spacing w:after="0" w:line="200" w:lineRule="atLeast"/>
    </w:pPr>
    <w:rPr>
      <w:rFonts w:ascii="Verdana" w:eastAsiaTheme="minorHAnsi" w:hAnsi="Verdana"/>
      <w:b/>
      <w:sz w:val="14"/>
      <w:szCs w:val="18"/>
      <w:lang w:val="en-GB" w:eastAsia="en-US"/>
    </w:rPr>
  </w:style>
  <w:style w:type="paragraph" w:customStyle="1" w:styleId="C680AAE30EB443779F53DD8D3C1ACC422">
    <w:name w:val="C680AAE30EB443779F53DD8D3C1ACC422"/>
    <w:rsid w:val="001C14B1"/>
    <w:pPr>
      <w:spacing w:after="0" w:line="200" w:lineRule="atLeast"/>
    </w:pPr>
    <w:rPr>
      <w:rFonts w:ascii="Verdana" w:eastAsiaTheme="minorHAnsi" w:hAnsi="Verdana"/>
      <w:b/>
      <w:sz w:val="14"/>
      <w:szCs w:val="18"/>
      <w:lang w:val="en-GB" w:eastAsia="en-US"/>
    </w:rPr>
  </w:style>
  <w:style w:type="paragraph" w:customStyle="1" w:styleId="393F2FD082F44F19B9E15583D850DC102">
    <w:name w:val="393F2FD082F44F19B9E15583D850DC102"/>
    <w:rsid w:val="001C14B1"/>
    <w:pPr>
      <w:spacing w:after="0" w:line="200" w:lineRule="atLeast"/>
    </w:pPr>
    <w:rPr>
      <w:rFonts w:ascii="Verdana" w:eastAsiaTheme="minorHAnsi" w:hAnsi="Verdana"/>
      <w:b/>
      <w:sz w:val="14"/>
      <w:szCs w:val="18"/>
      <w:lang w:val="en-GB" w:eastAsia="en-US"/>
    </w:rPr>
  </w:style>
  <w:style w:type="paragraph" w:customStyle="1" w:styleId="A92013E247A343169B74744B8C3F60582">
    <w:name w:val="A92013E247A343169B74744B8C3F60582"/>
    <w:rsid w:val="001C14B1"/>
    <w:pPr>
      <w:spacing w:after="0" w:line="200" w:lineRule="atLeast"/>
    </w:pPr>
    <w:rPr>
      <w:rFonts w:ascii="Verdana" w:eastAsiaTheme="minorHAnsi" w:hAnsi="Verdana"/>
      <w:b/>
      <w:sz w:val="14"/>
      <w:szCs w:val="18"/>
      <w:lang w:val="en-GB" w:eastAsia="en-US"/>
    </w:rPr>
  </w:style>
  <w:style w:type="paragraph" w:customStyle="1" w:styleId="2B74AE83D5B54C63A53D3D7F03D7268523">
    <w:name w:val="2B74AE83D5B54C63A53D3D7F03D7268523"/>
    <w:rsid w:val="001C14B1"/>
    <w:pPr>
      <w:spacing w:after="0" w:line="160" w:lineRule="atLeast"/>
      <w:ind w:left="-567"/>
    </w:pPr>
    <w:rPr>
      <w:rFonts w:ascii="Verdana" w:eastAsiaTheme="minorHAnsi" w:hAnsi="Verdana"/>
      <w:noProof/>
      <w:sz w:val="12"/>
      <w:szCs w:val="18"/>
      <w:lang w:val="en-GB" w:eastAsia="en-US"/>
    </w:rPr>
  </w:style>
  <w:style w:type="paragraph" w:customStyle="1" w:styleId="E16FA2CA85674131A8B270F2C4D4C1743">
    <w:name w:val="E16FA2CA85674131A8B270F2C4D4C1743"/>
    <w:rsid w:val="001C14B1"/>
    <w:pPr>
      <w:spacing w:after="0" w:line="200" w:lineRule="atLeast"/>
    </w:pPr>
    <w:rPr>
      <w:rFonts w:ascii="Verdana" w:eastAsiaTheme="minorHAnsi" w:hAnsi="Verdana"/>
      <w:noProof/>
      <w:sz w:val="12"/>
      <w:szCs w:val="18"/>
      <w:lang w:val="en-GB" w:eastAsia="en-US"/>
    </w:rPr>
  </w:style>
  <w:style w:type="paragraph" w:customStyle="1" w:styleId="618C689729594F56A9D48EF3E4855F5F3">
    <w:name w:val="618C689729594F56A9D48EF3E4855F5F3"/>
    <w:rsid w:val="001C14B1"/>
    <w:pPr>
      <w:spacing w:after="0" w:line="200" w:lineRule="atLeast"/>
    </w:pPr>
    <w:rPr>
      <w:rFonts w:ascii="Verdana" w:eastAsiaTheme="minorHAnsi" w:hAnsi="Verdana"/>
      <w:noProof/>
      <w:sz w:val="12"/>
      <w:szCs w:val="18"/>
      <w:lang w:val="en-GB" w:eastAsia="en-US"/>
    </w:rPr>
  </w:style>
  <w:style w:type="paragraph" w:customStyle="1" w:styleId="4F632AA93D574CE4A41C7D1980908D6C23">
    <w:name w:val="4F632AA93D574CE4A41C7D1980908D6C23"/>
    <w:rsid w:val="001C14B1"/>
    <w:pPr>
      <w:spacing w:after="0" w:line="160" w:lineRule="atLeast"/>
      <w:ind w:left="-567"/>
    </w:pPr>
    <w:rPr>
      <w:rFonts w:ascii="Verdana" w:eastAsiaTheme="minorHAnsi" w:hAnsi="Verdana"/>
      <w:noProof/>
      <w:sz w:val="12"/>
      <w:szCs w:val="18"/>
      <w:lang w:val="en-GB" w:eastAsia="en-US"/>
    </w:rPr>
  </w:style>
  <w:style w:type="paragraph" w:customStyle="1" w:styleId="B823FA48687E4C71B608335362D855C43">
    <w:name w:val="B823FA48687E4C71B608335362D855C43"/>
    <w:rsid w:val="001C14B1"/>
    <w:pPr>
      <w:spacing w:after="0" w:line="200" w:lineRule="atLeast"/>
    </w:pPr>
    <w:rPr>
      <w:rFonts w:ascii="Verdana" w:eastAsiaTheme="minorHAnsi" w:hAnsi="Verdana"/>
      <w:noProof/>
      <w:sz w:val="12"/>
      <w:szCs w:val="18"/>
      <w:lang w:val="en-GB" w:eastAsia="en-US"/>
    </w:rPr>
  </w:style>
  <w:style w:type="paragraph" w:customStyle="1" w:styleId="246A1AA77884449D88CFD026789169843">
    <w:name w:val="246A1AA77884449D88CFD026789169843"/>
    <w:rsid w:val="001C14B1"/>
    <w:pPr>
      <w:spacing w:after="0" w:line="200" w:lineRule="atLeast"/>
    </w:pPr>
    <w:rPr>
      <w:rFonts w:ascii="Verdana" w:eastAsiaTheme="minorHAnsi" w:hAnsi="Verdana"/>
      <w:noProof/>
      <w:sz w:val="12"/>
      <w:szCs w:val="18"/>
      <w:lang w:val="en-GB" w:eastAsia="en-US"/>
    </w:rPr>
  </w:style>
  <w:style w:type="paragraph" w:customStyle="1" w:styleId="91D9B2BD48F341C4BCC743F0307BFFC7">
    <w:name w:val="91D9B2BD48F341C4BCC743F0307BFFC7"/>
    <w:rsid w:val="00C436EB"/>
  </w:style>
  <w:style w:type="paragraph" w:customStyle="1" w:styleId="F21F9A6352A14340AC82A73559D7E783">
    <w:name w:val="F21F9A6352A14340AC82A73559D7E783"/>
    <w:rsid w:val="00C436EB"/>
  </w:style>
  <w:style w:type="paragraph" w:customStyle="1" w:styleId="609233DD7A544EFF9F43CF1D12F7007E">
    <w:name w:val="609233DD7A544EFF9F43CF1D12F7007E"/>
    <w:rsid w:val="00C436EB"/>
  </w:style>
  <w:style w:type="paragraph" w:customStyle="1" w:styleId="A1ADA674A2604280823860E1F8EA7DB5">
    <w:name w:val="A1ADA674A2604280823860E1F8EA7DB5"/>
    <w:rsid w:val="00C436EB"/>
  </w:style>
  <w:style w:type="paragraph" w:customStyle="1" w:styleId="A9E84BF66EA6414E9C35003A7658B3EC">
    <w:name w:val="A9E84BF66EA6414E9C35003A7658B3EC"/>
    <w:rsid w:val="00C436EB"/>
  </w:style>
  <w:style w:type="paragraph" w:customStyle="1" w:styleId="E47E4A0534CA42DAA934C37488BC85C0">
    <w:name w:val="E47E4A0534CA42DAA934C37488BC85C0"/>
    <w:rsid w:val="007229BC"/>
  </w:style>
  <w:style w:type="paragraph" w:customStyle="1" w:styleId="B9720D1866A04F6FBF153B0852BE1364">
    <w:name w:val="B9720D1866A04F6FBF153B0852BE1364"/>
    <w:rsid w:val="007229BC"/>
  </w:style>
  <w:style w:type="paragraph" w:customStyle="1" w:styleId="4DA9836B9F1148309E033575C0BD2A4B">
    <w:name w:val="4DA9836B9F1148309E033575C0BD2A4B"/>
    <w:rsid w:val="007229BC"/>
  </w:style>
  <w:style w:type="paragraph" w:customStyle="1" w:styleId="DD2ED0E92EC947C4AB3528DF6DECFB09">
    <w:name w:val="DD2ED0E92EC947C4AB3528DF6DECFB09"/>
    <w:rsid w:val="007229BC"/>
  </w:style>
  <w:style w:type="paragraph" w:customStyle="1" w:styleId="A84C25577918462BB147C20C22FFB8D2">
    <w:name w:val="A84C25577918462BB147C20C22FFB8D2"/>
    <w:rsid w:val="007229B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Ramboll">
  <a:themeElements>
    <a:clrScheme name="Ramboll">
      <a:dk1>
        <a:srgbClr val="333333"/>
      </a:dk1>
      <a:lt1>
        <a:srgbClr val="FFFFFF"/>
      </a:lt1>
      <a:dk2>
        <a:srgbClr val="009DF0"/>
      </a:dk2>
      <a:lt2>
        <a:srgbClr val="797766"/>
      </a:lt2>
      <a:accent1>
        <a:srgbClr val="ADDDFF"/>
      </a:accent1>
      <a:accent2>
        <a:srgbClr val="3AA551"/>
      </a:accent2>
      <a:accent3>
        <a:srgbClr val="A8D100"/>
      </a:accent3>
      <a:accent4>
        <a:srgbClr val="C40079"/>
      </a:accent4>
      <a:accent5>
        <a:srgbClr val="C63418"/>
      </a:accent5>
      <a:accent6>
        <a:srgbClr val="D0CFC9"/>
      </a:accent6>
      <a:hlink>
        <a:srgbClr val="009DF0"/>
      </a:hlink>
      <a:folHlink>
        <a:srgbClr val="ADDDFF"/>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ct:contentTypeSchema xmlns:ct="http://schemas.microsoft.com/office/2006/metadata/contentType" xmlns:ma="http://schemas.microsoft.com/office/2006/metadata/properties/metaAttributes" ct:_="" ma:_="" ma:contentTypeName="Blank" ma:contentTypeID="0x01010014AEF6EC81B5E9458D726C3B262CEA091500939ED6F2BC87544E862222B6B4F3EA48" ma:contentTypeVersion="20" ma:contentTypeDescription="Create a new document." ma:contentTypeScope="" ma:versionID="6a38f90070005f9220aee0f062c5cd7a">
  <xsd:schema xmlns:xsd="http://www.w3.org/2001/XMLSchema" xmlns:xs="http://www.w3.org/2001/XMLSchema" xmlns:p="http://schemas.microsoft.com/office/2006/metadata/properties" xmlns:ns2="f7aaba2a-4057-4941-a5d7-eb41cb42a6bd" xmlns:ns3="04457bd5-c55d-4378-8193-ffff760cbbf6" targetNamespace="http://schemas.microsoft.com/office/2006/metadata/properties" ma:root="true" ma:fieldsID="1ef75017662752128aea79a41cfbb7cf" ns2:_="" ns3:_="">
    <xsd:import namespace="f7aaba2a-4057-4941-a5d7-eb41cb42a6bd"/>
    <xsd:import namespace="04457bd5-c55d-4378-8193-ffff760cbbf6"/>
    <xsd:element name="properties">
      <xsd:complexType>
        <xsd:sequence>
          <xsd:element name="documentManagement">
            <xsd:complexType>
              <xsd:all>
                <xsd:element ref="ns2:CreatedInPhase" minOccurs="0"/>
                <xsd:element ref="ns2:f08326a2d3f344d7b267c47876c9891f" minOccurs="0"/>
                <xsd:element ref="ns2:TaxCatchAll" minOccurs="0"/>
                <xsd:element ref="ns2:TaxCatchAllLabel" minOccurs="0"/>
                <xsd:element ref="ns2:d5b456fa82454b89a8ddc1cbc82af897" minOccurs="0"/>
                <xsd:element ref="ns2:RamDeadline" minOccurs="0"/>
                <xsd:element ref="ns2:DocumentClassificationtype" minOccurs="0"/>
                <xsd:element ref="ns2:DocumentClassification" minOccurs="0"/>
                <xsd:element ref="ns2:ManuelVersNo" minOccurs="0"/>
                <xsd:element ref="ns2:ManuelVers"/>
                <xsd:element ref="ns2:RamProjectVersionNo" minOccurs="0"/>
                <xsd:element ref="ns2:h0ae7d307aa241e38a701918cdc81405"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aaba2a-4057-4941-a5d7-eb41cb42a6bd" elementFormDefault="qualified">
    <xsd:import namespace="http://schemas.microsoft.com/office/2006/documentManagement/types"/>
    <xsd:import namespace="http://schemas.microsoft.com/office/infopath/2007/PartnerControls"/>
    <xsd:element name="CreatedInPhase" ma:index="5" nillable="true" ma:displayName="Created in phase" ma:description="Document created in Phase" ma:hidden="true" ma:internalName="CreatedInPhase" ma:readOnly="false">
      <xsd:simpleType>
        <xsd:restriction base="dms:Text"/>
      </xsd:simpleType>
    </xsd:element>
    <xsd:element name="f08326a2d3f344d7b267c47876c9891f" ma:index="9" nillable="true" ma:taxonomy="true" ma:internalName="f08326a2d3f344d7b267c47876c9891f" ma:taxonomyFieldName="DocumentType" ma:displayName="Document type" ma:indexed="true" ma:fieldId="{f08326a2-d3f3-44d7-b267-c47876c9891f}" ma:sspId="984ab7e9-5b88-453a-8807-b6cdff2b2812" ma:termSetId="329d9c2a-9fac-48d9-a97c-cc525073dfb4"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a8b722e4-58b0-4238-bf62-1a8e8b925aaa}" ma:internalName="TaxCatchAll" ma:showField="CatchAllData" ma:web="902b411f-82a8-443c-a7a9-5bbc7b04481c">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a8b722e4-58b0-4238-bf62-1a8e8b925aaa}" ma:internalName="TaxCatchAllLabel" ma:readOnly="true" ma:showField="CatchAllDataLabel" ma:web="902b411f-82a8-443c-a7a9-5bbc7b04481c">
      <xsd:complexType>
        <xsd:complexContent>
          <xsd:extension base="dms:MultiChoiceLookup">
            <xsd:sequence>
              <xsd:element name="Value" type="dms:Lookup" maxOccurs="unbounded" minOccurs="0" nillable="true"/>
            </xsd:sequence>
          </xsd:extension>
        </xsd:complexContent>
      </xsd:complexType>
    </xsd:element>
    <xsd:element name="d5b456fa82454b89a8ddc1cbc82af897" ma:index="13" nillable="true" ma:taxonomy="true" ma:internalName="d5b456fa82454b89a8ddc1cbc82af897" ma:taxonomyFieldName="DocumentKeyword" ma:displayName="Document Keyword" ma:fieldId="{d5b456fa-8245-4b89-a8dd-c1cbc82af897}" ma:taxonomyMulti="true" ma:sspId="984ab7e9-5b88-453a-8807-b6cdff2b2812" ma:termSetId="81360e39-806b-4aa8-9dc5-837ddbdff3b8" ma:anchorId="00000000-0000-0000-0000-000000000000" ma:open="true" ma:isKeyword="false">
      <xsd:complexType>
        <xsd:sequence>
          <xsd:element ref="pc:Terms" minOccurs="0" maxOccurs="1"/>
        </xsd:sequence>
      </xsd:complexType>
    </xsd:element>
    <xsd:element name="RamDeadline" ma:index="15" nillable="true" ma:displayName="Deadline" ma:description="Expected end date" ma:format="DateOnly" ma:hidden="true" ma:internalName="RamDeadline">
      <xsd:simpleType>
        <xsd:restriction base="dms:DateTime"/>
      </xsd:simpleType>
    </xsd:element>
    <xsd:element name="DocumentClassificationtype" ma:index="16" nillable="true" ma:displayName="Document Classification type" ma:description="If you are using a classification you can add classification name here." ma:hidden="true" ma:internalName="DocumentClassificationtype" ma:readOnly="false">
      <xsd:simpleType>
        <xsd:restriction base="dms:Text"/>
      </xsd:simpleType>
    </xsd:element>
    <xsd:element name="DocumentClassification" ma:index="17" nillable="true" ma:displayName="Document Classification" ma:description="If you are using a classification you can add the classification here." ma:hidden="true" ma:internalName="DocumentClassification" ma:readOnly="false">
      <xsd:simpleType>
        <xsd:restriction base="dms:Text"/>
      </xsd:simpleType>
    </xsd:element>
    <xsd:element name="ManuelVersNo" ma:index="18" nillable="true" ma:displayName="Manual version No" ma:description="If e.g. a customer versioning is required it can be added here." ma:hidden="true" ma:internalName="ManuelVersNo" ma:readOnly="false">
      <xsd:simpleType>
        <xsd:restriction base="dms:Text"/>
      </xsd:simpleType>
    </xsd:element>
    <xsd:element name="ManuelVers" ma:index="19" ma:displayName="Manual version" ma:default="No" ma:description="Select yes if the project is using a manual versioning." ma:hidden="true" ma:internalName="ManuelVers" ma:readOnly="false">
      <xsd:simpleType>
        <xsd:restriction base="dms:Choice">
          <xsd:enumeration value="Yes"/>
          <xsd:enumeration value="No"/>
        </xsd:restriction>
      </xsd:simpleType>
    </xsd:element>
    <xsd:element name="RamProjectVersionNo" ma:index="20" nillable="true" ma:displayName="Version no" ma:description="Contains version number of the document, it will be duplicate of sharepoint document version number" ma:hidden="true" ma:internalName="RamProjectVersionNo" ma:readOnly="false">
      <xsd:simpleType>
        <xsd:restriction base="dms:Text"/>
      </xsd:simpleType>
    </xsd:element>
    <xsd:element name="h0ae7d307aa241e38a701918cdc81405" ma:index="21" nillable="true" ma:taxonomy="true" ma:internalName="h0ae7d307aa241e38a701918cdc81405" ma:taxonomyFieldName="RamDisciplines" ma:displayName="Discipline" ma:readOnly="false" ma:default="" ma:fieldId="{10ae7d30-7aa2-41e3-8a70-1918cdc81405}" ma:sspId="984ab7e9-5b88-453a-8807-b6cdff2b2812" ma:termSetId="abb1fc48-c8c6-4615-9517-a59583812b6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4457bd5-c55d-4378-8193-ffff760cbbf6" elementFormDefault="qualified">
    <xsd:import namespace="http://schemas.microsoft.com/office/2006/documentManagement/types"/>
    <xsd:import namespace="http://schemas.microsoft.com/office/infopath/2007/PartnerControls"/>
    <xsd:element name="_dlc_DocId" ma:index="23" nillable="true" ma:displayName="Document ID Value" ma:description="The value of the document ID assigned to this item." ma:internalName="_dlc_DocId" ma:readOnly="true">
      <xsd:simpleType>
        <xsd:restriction base="dms:Text"/>
      </xsd:simpleType>
    </xsd:element>
    <xsd:element name="_dlc_DocIdUrl" ma:index="2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984ab7e9-5b88-453a-8807-b6cdff2b2812" ContentTypeId="0x01010014AEF6EC81B5E9458D726C3B262CEA0915"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h0ae7d307aa241e38a701918cdc81405 xmlns="f7aaba2a-4057-4941-a5d7-eb41cb42a6bd">
      <Terms xmlns="http://schemas.microsoft.com/office/infopath/2007/PartnerControls"/>
    </h0ae7d307aa241e38a701918cdc81405>
    <RamDeadline xmlns="f7aaba2a-4057-4941-a5d7-eb41cb42a6bd" xsi:nil="true"/>
    <ManuelVersNo xmlns="f7aaba2a-4057-4941-a5d7-eb41cb42a6bd" xsi:nil="true"/>
    <CreatedInPhase xmlns="f7aaba2a-4057-4941-a5d7-eb41cb42a6bd">DISCOVER</CreatedInPhase>
    <DocumentClassificationtype xmlns="f7aaba2a-4057-4941-a5d7-eb41cb42a6bd" xsi:nil="true"/>
    <DocumentClassification xmlns="f7aaba2a-4057-4941-a5d7-eb41cb42a6bd" xsi:nil="true"/>
    <ManuelVers xmlns="f7aaba2a-4057-4941-a5d7-eb41cb42a6bd">No</ManuelVers>
    <TaxCatchAll xmlns="f7aaba2a-4057-4941-a5d7-eb41cb42a6bd"/>
    <f08326a2d3f344d7b267c47876c9891f xmlns="f7aaba2a-4057-4941-a5d7-eb41cb42a6bd">
      <Terms xmlns="http://schemas.microsoft.com/office/infopath/2007/PartnerControls"/>
    </f08326a2d3f344d7b267c47876c9891f>
    <d5b456fa82454b89a8ddc1cbc82af897 xmlns="f7aaba2a-4057-4941-a5d7-eb41cb42a6bd">
      <Terms xmlns="http://schemas.microsoft.com/office/infopath/2007/PartnerControls"/>
    </d5b456fa82454b89a8ddc1cbc82af897>
    <RamProjectVersionNo xmlns="f7aaba2a-4057-4941-a5d7-eb41cb42a6bd">3.0</RamProjectVersionNo>
    <_dlc_DocId xmlns="04457bd5-c55d-4378-8193-ffff760cbbf6">1100036821-1632380395-6</_dlc_DocId>
    <_dlc_DocIdUrl xmlns="04457bd5-c55d-4378-8193-ffff760cbbf6">
      <Url>https://projects.rambollgrp.com/projects/1100036821/_layouts/15/DocIdRedir.aspx?ID=1100036821-1632380395-6</Url>
      <Description>1100036821-1632380395-6</Description>
    </_dlc_DocIdUrl>
  </documentManagement>
</p:properties>
</file>

<file path=customXml/item6.xml><?xml version="1.0" encoding="utf-8"?>
<?mso-contentType ?>
<spe:Receivers xmlns:spe="http://schemas.microsoft.com/sharepoint/events">
  <Receiver>
    <Name>Ramboll.SharePoint.Projects.Artifacts.EventReceivers.DocumentVersionEventReceiver.ItemAdded</Name>
    <Synchronization>Asynchronous</Synchronization>
    <Type>10001</Type>
    <SequenceNumber>10000</SequenceNumber>
    <Url/>
    <Assembly>Ramboll.SharePoint.Projects.Artifacts,Version=1.0.0.0,Culture=neutral,PublicKeyToken=6fef5c8a7c85254a</Assembly>
    <Class>Ramboll.SharePoint.Projects.Artifacts.EventReceivers.DocumentVersionEventReceiver</Class>
    <Data/>
    <Filter/>
  </Receiver>
  <Receiver>
    <Name>Ramboll.SharePoint.Projects.Artifacts.EventReceivers.DocumentVersionEventReceiver.ItemUpdated</Name>
    <Synchronization>Asynchronous</Synchronization>
    <Type>10002</Type>
    <SequenceNumber>10000</SequenceNumber>
    <Url/>
    <Assembly>Ramboll.SharePoint.Projects.Artifacts,Version=1.0.0.0,Culture=neutral,PublicKeyToken=6fef5c8a7c85254a</Assembly>
    <Class>Ramboll.SharePoint.Projects.Artifacts.EventReceivers.DocumentVersionEventReceiver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07B66B-FD71-497D-BF6B-E72B960F31FC}">
  <ds:schemaRefs>
    <ds:schemaRef ds:uri="http://schemas.microsoft.com/office/2006/metadata/customXsn"/>
  </ds:schemaRefs>
</ds:datastoreItem>
</file>

<file path=customXml/itemProps2.xml><?xml version="1.0" encoding="utf-8"?>
<ds:datastoreItem xmlns:ds="http://schemas.openxmlformats.org/officeDocument/2006/customXml" ds:itemID="{0873CFDC-0E44-4477-8D5B-35A52E8132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aaba2a-4057-4941-a5d7-eb41cb42a6bd"/>
    <ds:schemaRef ds:uri="04457bd5-c55d-4378-8193-ffff760cb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D4E9031-02B6-4634-8EAD-9A00F33E873B}">
  <ds:schemaRefs>
    <ds:schemaRef ds:uri="Microsoft.SharePoint.Taxonomy.ContentTypeSync"/>
  </ds:schemaRefs>
</ds:datastoreItem>
</file>

<file path=customXml/itemProps4.xml><?xml version="1.0" encoding="utf-8"?>
<ds:datastoreItem xmlns:ds="http://schemas.openxmlformats.org/officeDocument/2006/customXml" ds:itemID="{6B0917CA-06DB-492D-8FB4-9490816C24A2}">
  <ds:schemaRefs>
    <ds:schemaRef ds:uri="http://schemas.microsoft.com/sharepoint/v3/contenttype/forms"/>
  </ds:schemaRefs>
</ds:datastoreItem>
</file>

<file path=customXml/itemProps5.xml><?xml version="1.0" encoding="utf-8"?>
<ds:datastoreItem xmlns:ds="http://schemas.openxmlformats.org/officeDocument/2006/customXml" ds:itemID="{91EC9F5A-DF8F-4A54-B7D9-D94EC1121FFA}">
  <ds:schemaRefs>
    <ds:schemaRef ds:uri="http://purl.org/dc/dcmitype/"/>
    <ds:schemaRef ds:uri="http://schemas.microsoft.com/office/infopath/2007/PartnerControls"/>
    <ds:schemaRef ds:uri="http://schemas.openxmlformats.org/package/2006/metadata/core-properties"/>
    <ds:schemaRef ds:uri="http://schemas.microsoft.com/office/2006/metadata/properties"/>
    <ds:schemaRef ds:uri="04457bd5-c55d-4378-8193-ffff760cbbf6"/>
    <ds:schemaRef ds:uri="f7aaba2a-4057-4941-a5d7-eb41cb42a6bd"/>
    <ds:schemaRef ds:uri="http://schemas.microsoft.com/office/2006/documentManagement/types"/>
    <ds:schemaRef ds:uri="http://www.w3.org/XML/1998/namespace"/>
    <ds:schemaRef ds:uri="http://purl.org/dc/terms/"/>
    <ds:schemaRef ds:uri="http://purl.org/dc/elements/1.1/"/>
  </ds:schemaRefs>
</ds:datastoreItem>
</file>

<file path=customXml/itemProps6.xml><?xml version="1.0" encoding="utf-8"?>
<ds:datastoreItem xmlns:ds="http://schemas.openxmlformats.org/officeDocument/2006/customXml" ds:itemID="{BF0A9D8D-1B2C-4399-BA78-78FFF49DCC94}">
  <ds:schemaRefs>
    <ds:schemaRef ds:uri="http://schemas.microsoft.com/sharepoint/events"/>
  </ds:schemaRefs>
</ds:datastoreItem>
</file>

<file path=customXml/itemProps7.xml><?xml version="1.0" encoding="utf-8"?>
<ds:datastoreItem xmlns:ds="http://schemas.openxmlformats.org/officeDocument/2006/customXml" ds:itemID="{9B76FF7E-AEC4-40E7-A3E7-99E80B45A4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16463</Words>
  <Characters>100428</Characters>
  <Application>Microsoft Office Word</Application>
  <DocSecurity>0</DocSecurity>
  <Lines>836</Lines>
  <Paragraphs>233</Paragraphs>
  <ScaleCrop>false</ScaleCrop>
  <HeadingPairs>
    <vt:vector size="2" baseType="variant">
      <vt:variant>
        <vt:lpstr>Title</vt:lpstr>
      </vt:variant>
      <vt:variant>
        <vt:i4>1</vt:i4>
      </vt:variant>
    </vt:vector>
  </HeadingPairs>
  <TitlesOfParts>
    <vt:vector size="1" baseType="lpstr">
      <vt:lpstr>Vurdering af problemstoffer og forslag til Indsatser</vt:lpstr>
    </vt:vector>
  </TitlesOfParts>
  <Company/>
  <LinksUpToDate>false</LinksUpToDate>
  <CharactersWithSpaces>116658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Vurdering af problemstoffer og forslag til Indsatser</dc:title>
  <dc:subject>SLANGERUP GRUNDVANDSSAMARBEJDE</dc:subject>
  <dc:creator>Paul Thorn</dc:creator>
  <cp:lastModifiedBy>Paul Thorn</cp:lastModifiedBy>
  <cp:revision>2</cp:revision>
  <cp:lastPrinted>2019-10-01T10:28:00Z</cp:lastPrinted>
  <dcterms:created xsi:type="dcterms:W3CDTF">2019-10-01T10:29:00Z</dcterms:created>
  <dcterms:modified xsi:type="dcterms:W3CDTF">2019-10-01T10:29:00Z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portFrontpage">
    <vt:lpwstr>True</vt:lpwstr>
  </property>
  <property fmtid="{D5CDD505-2E9C-101B-9397-08002B2CF9AE}" pid="3" name="Factbox">
    <vt:lpwstr>True</vt:lpwstr>
  </property>
  <property fmtid="{D5CDD505-2E9C-101B-9397-08002B2CF9AE}" pid="4" name="Ram_Document_Title1">
    <vt:lpwstr> </vt:lpwstr>
  </property>
  <property fmtid="{D5CDD505-2E9C-101B-9397-08002B2CF9AE}" pid="5" name="Ram_Document_Title2">
    <vt:lpwstr> </vt:lpwstr>
  </property>
  <property fmtid="{D5CDD505-2E9C-101B-9397-08002B2CF9AE}" pid="6" name="Ram_Document_Date">
    <vt:lpwstr> </vt:lpwstr>
  </property>
  <property fmtid="{D5CDD505-2E9C-101B-9397-08002B2CF9AE}" pid="7" name="Ram_Document_DocID">
    <vt:lpwstr> </vt:lpwstr>
  </property>
  <property fmtid="{D5CDD505-2E9C-101B-9397-08002B2CF9AE}" pid="8" name="Ram_Document_Version">
    <vt:lpwstr> </vt:lpwstr>
  </property>
  <property fmtid="{D5CDD505-2E9C-101B-9397-08002B2CF9AE}" pid="9" name="Ram_Project_Number">
    <vt:lpwstr> </vt:lpwstr>
  </property>
  <property fmtid="{D5CDD505-2E9C-101B-9397-08002B2CF9AE}" pid="10" name="Ram_Document_VersionDescription">
    <vt:lpwstr> </vt:lpwstr>
  </property>
  <property fmtid="{D5CDD505-2E9C-101B-9397-08002B2CF9AE}" pid="11" name="Ram_Document_DocStructureID">
    <vt:lpwstr> </vt:lpwstr>
  </property>
  <property fmtid="{D5CDD505-2E9C-101B-9397-08002B2CF9AE}" pid="12" name="Ram_Document_CheckedBy">
    <vt:lpwstr> </vt:lpwstr>
  </property>
  <property fmtid="{D5CDD505-2E9C-101B-9397-08002B2CF9AE}" pid="13" name="Ram_Document_ApprovedBy">
    <vt:lpwstr> </vt:lpwstr>
  </property>
  <property fmtid="{D5CDD505-2E9C-101B-9397-08002B2CF9AE}" pid="14" name="Ram_Document_PreparedBy">
    <vt:lpwstr> </vt:lpwstr>
  </property>
  <property fmtid="{D5CDD505-2E9C-101B-9397-08002B2CF9AE}" pid="15" name="Ram_Project_Name">
    <vt:lpwstr> </vt:lpwstr>
  </property>
  <property fmtid="{D5CDD505-2E9C-101B-9397-08002B2CF9AE}" pid="16" name="CustomerId">
    <vt:lpwstr>ramboll</vt:lpwstr>
  </property>
  <property fmtid="{D5CDD505-2E9C-101B-9397-08002B2CF9AE}" pid="17" name="TemplateId">
    <vt:lpwstr>636401260757942719</vt:lpwstr>
  </property>
  <property fmtid="{D5CDD505-2E9C-101B-9397-08002B2CF9AE}" pid="18" name="UserProfileId">
    <vt:lpwstr>636873906958341138</vt:lpwstr>
  </property>
  <property fmtid="{D5CDD505-2E9C-101B-9397-08002B2CF9AE}" pid="19" name="ContentTypeId">
    <vt:lpwstr>0x01010014AEF6EC81B5E9458D726C3B262CEA091500939ED6F2BC87544E862222B6B4F3EA48</vt:lpwstr>
  </property>
  <property fmtid="{D5CDD505-2E9C-101B-9397-08002B2CF9AE}" pid="20" name="_dlc_DocIdItemGuid">
    <vt:lpwstr>524b9264-5ed8-429f-b0aa-cf5c422a8442</vt:lpwstr>
  </property>
  <property fmtid="{D5CDD505-2E9C-101B-9397-08002B2CF9AE}" pid="21" name="RamDisciplines">
    <vt:lpwstr/>
  </property>
  <property fmtid="{D5CDD505-2E9C-101B-9397-08002B2CF9AE}" pid="22" name="DocumentKeyword">
    <vt:lpwstr/>
  </property>
  <property fmtid="{D5CDD505-2E9C-101B-9397-08002B2CF9AE}" pid="23" name="Opgave">
    <vt:lpwstr>Rapport</vt:lpwstr>
  </property>
  <property fmtid="{D5CDD505-2E9C-101B-9397-08002B2CF9AE}" pid="24" name="DocumentType">
    <vt:lpwstr/>
  </property>
</Properties>
</file>